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1E" w:rsidRDefault="00E6131E" w:rsidP="00E6131E">
      <w:pPr>
        <w:spacing w:after="0" w:line="240" w:lineRule="auto"/>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1 к извещению </w:t>
      </w:r>
    </w:p>
    <w:p w:rsidR="00DD0F51" w:rsidRPr="008B4F9F" w:rsidRDefault="00F546B9" w:rsidP="00C80FA8">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ОПИСАНИЕ ОБЪЕКТА ЗАКУПКИ  </w:t>
      </w:r>
    </w:p>
    <w:p w:rsidR="00F546B9" w:rsidRDefault="00E6131E" w:rsidP="00C80FA8">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005A52B3" w:rsidRPr="00D04F5F">
        <w:rPr>
          <w:rFonts w:ascii="Times New Roman" w:eastAsia="Times New Roman" w:hAnsi="Times New Roman" w:cs="Times New Roman"/>
          <w:b/>
          <w:bCs/>
          <w:sz w:val="24"/>
          <w:szCs w:val="24"/>
          <w:lang w:eastAsia="ru-RU"/>
        </w:rPr>
        <w:t>ехническое задание</w:t>
      </w:r>
    </w:p>
    <w:p w:rsidR="0097474A" w:rsidRPr="00D04F5F" w:rsidRDefault="005A52B3" w:rsidP="00C80FA8">
      <w:pPr>
        <w:spacing w:after="0" w:line="240" w:lineRule="auto"/>
        <w:contextualSpacing/>
        <w:jc w:val="center"/>
        <w:rPr>
          <w:rFonts w:ascii="Times New Roman" w:eastAsia="Times New Roman" w:hAnsi="Times New Roman" w:cs="Times New Roman"/>
          <w:b/>
          <w:bCs/>
          <w:sz w:val="24"/>
          <w:szCs w:val="24"/>
          <w:lang w:eastAsia="ru-RU"/>
        </w:rPr>
      </w:pPr>
      <w:r w:rsidRPr="00D04F5F">
        <w:rPr>
          <w:rFonts w:ascii="Times New Roman" w:eastAsia="Times New Roman" w:hAnsi="Times New Roman" w:cs="Times New Roman"/>
          <w:b/>
          <w:bCs/>
          <w:sz w:val="24"/>
          <w:szCs w:val="24"/>
          <w:lang w:eastAsia="ru-RU"/>
        </w:rPr>
        <w:t xml:space="preserve"> </w:t>
      </w:r>
      <w:r w:rsidR="00DD0F51" w:rsidRPr="00DD0F51">
        <w:rPr>
          <w:rFonts w:ascii="Times New Roman" w:eastAsia="Times New Roman" w:hAnsi="Times New Roman" w:cs="Times New Roman"/>
          <w:b/>
          <w:bCs/>
          <w:sz w:val="24"/>
          <w:szCs w:val="24"/>
          <w:lang w:eastAsia="ru-RU"/>
        </w:rPr>
        <w:t>на поставку подгузников для взрослых и обеспечение ими инвалидов в 202</w:t>
      </w:r>
      <w:r w:rsidR="008B4F9F">
        <w:rPr>
          <w:rFonts w:ascii="Times New Roman" w:eastAsia="Times New Roman" w:hAnsi="Times New Roman" w:cs="Times New Roman"/>
          <w:b/>
          <w:bCs/>
          <w:sz w:val="24"/>
          <w:szCs w:val="24"/>
          <w:lang w:eastAsia="ru-RU"/>
        </w:rPr>
        <w:t>3</w:t>
      </w:r>
      <w:r w:rsidR="00DD0F51" w:rsidRPr="00DD0F51">
        <w:rPr>
          <w:rFonts w:ascii="Times New Roman" w:eastAsia="Times New Roman" w:hAnsi="Times New Roman" w:cs="Times New Roman"/>
          <w:b/>
          <w:bCs/>
          <w:sz w:val="24"/>
          <w:szCs w:val="24"/>
          <w:lang w:eastAsia="ru-RU"/>
        </w:rPr>
        <w:t xml:space="preserve"> году</w:t>
      </w:r>
    </w:p>
    <w:p w:rsidR="009B683F" w:rsidRPr="00D04F5F" w:rsidRDefault="009B683F" w:rsidP="00C80FA8">
      <w:pPr>
        <w:spacing w:after="0" w:line="240" w:lineRule="auto"/>
        <w:contextualSpacing/>
        <w:jc w:val="center"/>
        <w:rPr>
          <w:rFonts w:ascii="Times New Roman" w:hAnsi="Times New Roman" w:cs="Times New Roman"/>
          <w:b/>
          <w:bCs/>
          <w:color w:val="000000"/>
          <w:sz w:val="24"/>
          <w:szCs w:val="24"/>
        </w:rPr>
      </w:pPr>
    </w:p>
    <w:p w:rsidR="00883BAF" w:rsidRPr="003F67E0"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3F67E0">
        <w:rPr>
          <w:rFonts w:ascii="Times New Roman" w:hAnsi="Times New Roman" w:cs="Times New Roman"/>
          <w:b/>
          <w:sz w:val="24"/>
          <w:szCs w:val="24"/>
        </w:rPr>
        <w:t>Наименование товара</w:t>
      </w:r>
    </w:p>
    <w:p w:rsidR="00886C82" w:rsidRDefault="00886C82" w:rsidP="00886C82">
      <w:pPr>
        <w:pStyle w:val="3"/>
        <w:spacing w:before="0"/>
        <w:ind w:firstLine="567"/>
        <w:rPr>
          <w:rFonts w:ascii="Times New Roman" w:hAnsi="Times New Roman"/>
          <w:b w:val="0"/>
          <w:sz w:val="24"/>
          <w:szCs w:val="24"/>
          <w:lang w:eastAsia="ru-RU"/>
        </w:rPr>
      </w:pPr>
      <w:r>
        <w:rPr>
          <w:rFonts w:ascii="Times New Roman" w:hAnsi="Times New Roman"/>
          <w:b w:val="0"/>
          <w:sz w:val="24"/>
          <w:szCs w:val="24"/>
          <w:lang w:eastAsia="ru-RU"/>
        </w:rPr>
        <w:t>Подгузник – многослойное изделие с абсорбирующим слоем одноразового пользования для впитывания и удержания мочи, предназначенное для ухода за больными с различными формами недержания мочи.</w:t>
      </w:r>
    </w:p>
    <w:p w:rsidR="00886C82" w:rsidRDefault="00886C82" w:rsidP="00886C82">
      <w:pPr>
        <w:spacing w:after="0"/>
        <w:jc w:val="both"/>
        <w:rPr>
          <w:rFonts w:ascii="Times New Roman" w:hAnsi="Times New Roman" w:cs="Times New Roman"/>
          <w:sz w:val="24"/>
          <w:szCs w:val="24"/>
          <w:lang w:eastAsia="ru-RU"/>
        </w:rPr>
      </w:pPr>
    </w:p>
    <w:p w:rsidR="00886C82" w:rsidRDefault="00886C82" w:rsidP="00886C82">
      <w:pPr>
        <w:pStyle w:val="western"/>
        <w:spacing w:before="0" w:beforeAutospacing="0" w:after="0" w:line="240" w:lineRule="auto"/>
        <w:ind w:left="0"/>
        <w:jc w:val="center"/>
        <w:rPr>
          <w:b/>
          <w:bCs/>
          <w:sz w:val="24"/>
          <w:szCs w:val="24"/>
        </w:rPr>
      </w:pPr>
      <w:r>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886C82" w:rsidRDefault="00886C82" w:rsidP="00886C82">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соответствовать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Pr>
          <w:rFonts w:ascii="Times New Roman" w:hAnsi="Times New Roman" w:cs="Times New Roman"/>
          <w:bCs/>
          <w:kern w:val="36"/>
          <w:sz w:val="24"/>
          <w:szCs w:val="24"/>
        </w:rPr>
        <w:t xml:space="preserve">.», </w:t>
      </w:r>
      <w:proofErr w:type="gramEnd"/>
      <w:r>
        <w:rPr>
          <w:rFonts w:ascii="Times New Roman" w:hAnsi="Times New Roman" w:cs="Times New Roman"/>
          <w:bCs/>
          <w:kern w:val="36"/>
          <w:sz w:val="24"/>
          <w:szCs w:val="24"/>
        </w:rPr>
        <w:t>в следующей части: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«5.2 Требования к конструкции подгузников</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верхний покровный слой;</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распределительный слой;</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абсорбирующий слой, состоящий из одного или двух впитывающих слоев;</w:t>
      </w:r>
      <w:bookmarkStart w:id="0" w:name="_GoBack"/>
      <w:bookmarkEnd w:id="0"/>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защитный слой;</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нижний покровный слой;</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барьерные элементы;</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фиксирующие элементы;</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индикатор наполнения подгузника (при наличии).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Pr>
          <w:rFonts w:ascii="Times New Roman" w:hAnsi="Times New Roman" w:cs="Times New Roman"/>
          <w:bCs/>
          <w:sz w:val="24"/>
          <w:szCs w:val="24"/>
        </w:rPr>
        <w:t>.»</w:t>
      </w:r>
      <w:proofErr w:type="gramEnd"/>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«5.5 Требования к внешнему виду</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5.5.1</w:t>
      </w:r>
      <w:proofErr w:type="gramStart"/>
      <w:r>
        <w:rPr>
          <w:rFonts w:ascii="Times New Roman" w:hAnsi="Times New Roman" w:cs="Times New Roman"/>
          <w:bCs/>
          <w:sz w:val="24"/>
          <w:szCs w:val="24"/>
        </w:rPr>
        <w:t xml:space="preserve"> В</w:t>
      </w:r>
      <w:proofErr w:type="gramEnd"/>
      <w:r>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Pr>
          <w:rFonts w:ascii="Times New Roman" w:hAnsi="Times New Roman" w:cs="Times New Roman"/>
          <w:bCs/>
          <w:sz w:val="24"/>
          <w:szCs w:val="24"/>
        </w:rPr>
        <w:t>выщипывания</w:t>
      </w:r>
      <w:proofErr w:type="spellEnd"/>
      <w:r>
        <w:rPr>
          <w:rFonts w:ascii="Times New Roman" w:hAnsi="Times New Roman" w:cs="Times New Roman"/>
          <w:bCs/>
          <w:sz w:val="24"/>
          <w:szCs w:val="24"/>
        </w:rPr>
        <w:t xml:space="preserve"> волокон с поверхности подгузника 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w:t>
      </w:r>
      <w:proofErr w:type="gramStart"/>
      <w:r>
        <w:rPr>
          <w:rFonts w:ascii="Times New Roman" w:hAnsi="Times New Roman" w:cs="Times New Roman"/>
          <w:bCs/>
          <w:sz w:val="24"/>
          <w:szCs w:val="24"/>
        </w:rPr>
        <w:t>.»</w:t>
      </w:r>
      <w:proofErr w:type="gramEnd"/>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«5.7</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ля изготовления подгузников применяют следующие материалы:</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w:t>
      </w:r>
      <w:r>
        <w:rPr>
          <w:rFonts w:ascii="Times New Roman" w:hAnsi="Times New Roman" w:cs="Times New Roman"/>
          <w:bCs/>
          <w:sz w:val="24"/>
          <w:szCs w:val="24"/>
        </w:rPr>
        <w:lastRenderedPageBreak/>
        <w:t xml:space="preserve">полотно с добавлением химических волокон или без них) и </w:t>
      </w:r>
      <w:proofErr w:type="spellStart"/>
      <w:r>
        <w:rPr>
          <w:rFonts w:ascii="Times New Roman" w:hAnsi="Times New Roman" w:cs="Times New Roman"/>
          <w:bCs/>
          <w:sz w:val="24"/>
          <w:szCs w:val="24"/>
        </w:rPr>
        <w:t>суперабсорбент</w:t>
      </w:r>
      <w:proofErr w:type="spellEnd"/>
      <w:r>
        <w:rPr>
          <w:rFonts w:ascii="Times New Roman" w:hAnsi="Times New Roman" w:cs="Times New Roman"/>
          <w:bCs/>
          <w:sz w:val="24"/>
          <w:szCs w:val="24"/>
        </w:rPr>
        <w:t xml:space="preserve"> на основе полимеров акриловой кислоты;</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защитного слоя: полимерную пленку толщиной не более 30 мкм.</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Pr>
          <w:rFonts w:ascii="Times New Roman" w:hAnsi="Times New Roman" w:cs="Times New Roman"/>
          <w:bCs/>
          <w:sz w:val="24"/>
          <w:szCs w:val="24"/>
        </w:rPr>
        <w:t>Роспотребнадзора</w:t>
      </w:r>
      <w:proofErr w:type="spellEnd"/>
      <w:r>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Pr>
          <w:rFonts w:ascii="Times New Roman" w:hAnsi="Times New Roman" w:cs="Times New Roman"/>
          <w:bCs/>
          <w:sz w:val="24"/>
          <w:szCs w:val="24"/>
        </w:rPr>
        <w:t>.»</w:t>
      </w:r>
      <w:proofErr w:type="gramEnd"/>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Pr>
          <w:rFonts w:ascii="Times New Roman" w:hAnsi="Times New Roman" w:cs="Times New Roman"/>
          <w:bCs/>
          <w:sz w:val="24"/>
          <w:szCs w:val="24"/>
        </w:rPr>
        <w:t>.»</w:t>
      </w:r>
      <w:proofErr w:type="gramEnd"/>
    </w:p>
    <w:p w:rsidR="00685175" w:rsidRDefault="00886C82" w:rsidP="00886C82">
      <w:pPr>
        <w:pStyle w:val="western"/>
        <w:spacing w:before="0" w:beforeAutospacing="0" w:after="0" w:line="276" w:lineRule="auto"/>
        <w:ind w:left="0" w:firstLine="708"/>
        <w:jc w:val="both"/>
        <w:rPr>
          <w:sz w:val="24"/>
          <w:szCs w:val="24"/>
        </w:rPr>
      </w:pPr>
      <w:proofErr w:type="gramStart"/>
      <w:r>
        <w:rPr>
          <w:sz w:val="24"/>
          <w:szCs w:val="24"/>
        </w:rPr>
        <w:t xml:space="preserve">Материалы, применяемые для изготовления подгузников </w:t>
      </w:r>
      <w:r>
        <w:rPr>
          <w:b/>
          <w:bCs/>
          <w:color w:val="FF0000"/>
          <w:sz w:val="24"/>
          <w:szCs w:val="24"/>
        </w:rPr>
        <w:t>не должны</w:t>
      </w:r>
      <w:r>
        <w:rPr>
          <w:sz w:val="24"/>
          <w:szCs w:val="24"/>
        </w:rPr>
        <w:t xml:space="preserve"> содержать ядовитых (токсичных) компонентов, а также </w:t>
      </w:r>
      <w:r>
        <w:rPr>
          <w:b/>
          <w:bCs/>
          <w:color w:val="FF0000"/>
          <w:sz w:val="24"/>
          <w:szCs w:val="24"/>
        </w:rPr>
        <w:t>не должны вызывать</w:t>
      </w:r>
      <w:r>
        <w:rPr>
          <w:sz w:val="24"/>
          <w:szCs w:val="24"/>
        </w:rPr>
        <w:t xml:space="preserve"> аллергических реакций у инвалида при соприкосновении с открытыми участками кожи, </w:t>
      </w:r>
      <w:r>
        <w:rPr>
          <w:b/>
          <w:bCs/>
          <w:color w:val="FF0000"/>
          <w:sz w:val="24"/>
          <w:szCs w:val="24"/>
        </w:rPr>
        <w:t>должны быть</w:t>
      </w:r>
      <w:r>
        <w:rPr>
          <w:sz w:val="24"/>
          <w:szCs w:val="24"/>
        </w:rPr>
        <w:t xml:space="preserve"> </w:t>
      </w:r>
      <w:r w:rsidR="000C3EF3">
        <w:rPr>
          <w:sz w:val="24"/>
          <w:szCs w:val="24"/>
        </w:rPr>
        <w:t>разрешены</w:t>
      </w:r>
      <w:r>
        <w:rPr>
          <w:sz w:val="24"/>
          <w:szCs w:val="24"/>
        </w:rPr>
        <w:t xml:space="preserve"> к применению органами Федеральной службы по надзору в сфере защиты прав потребителей и благополучия человека (</w:t>
      </w:r>
      <w:proofErr w:type="spellStart"/>
      <w:r>
        <w:rPr>
          <w:sz w:val="24"/>
          <w:szCs w:val="24"/>
        </w:rPr>
        <w:t>Роспотребнадзора</w:t>
      </w:r>
      <w:proofErr w:type="spellEnd"/>
      <w:r>
        <w:rPr>
          <w:sz w:val="24"/>
          <w:szCs w:val="24"/>
        </w:rPr>
        <w:t>) и обеспечивающих безопасность и функциональное назначение подгузников</w:t>
      </w:r>
      <w:r w:rsidR="00685175" w:rsidRPr="003F67E0">
        <w:rPr>
          <w:sz w:val="24"/>
          <w:szCs w:val="24"/>
        </w:rPr>
        <w:t>.</w:t>
      </w:r>
      <w:proofErr w:type="gramEnd"/>
    </w:p>
    <w:p w:rsidR="008B4F9F" w:rsidRPr="003F67E0" w:rsidRDefault="008B4F9F" w:rsidP="00886C82">
      <w:pPr>
        <w:pStyle w:val="western"/>
        <w:spacing w:before="0" w:beforeAutospacing="0" w:after="0" w:line="276" w:lineRule="auto"/>
        <w:ind w:left="0" w:firstLine="708"/>
        <w:jc w:val="both"/>
        <w:rPr>
          <w:sz w:val="24"/>
          <w:szCs w:val="24"/>
        </w:rPr>
      </w:pPr>
    </w:p>
    <w:p w:rsidR="0017702E"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3F67E0">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p w:rsidR="008B4F9F" w:rsidRPr="003F67E0" w:rsidRDefault="008B4F9F"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p>
    <w:tbl>
      <w:tblPr>
        <w:tblW w:w="0" w:type="auto"/>
        <w:tblInd w:w="100" w:type="dxa"/>
        <w:tblLayout w:type="fixed"/>
        <w:tblLook w:val="0000" w:firstRow="0" w:lastRow="0" w:firstColumn="0" w:lastColumn="0" w:noHBand="0" w:noVBand="0"/>
      </w:tblPr>
      <w:tblGrid>
        <w:gridCol w:w="2305"/>
        <w:gridCol w:w="6340"/>
        <w:gridCol w:w="1286"/>
      </w:tblGrid>
      <w:tr w:rsidR="008B4F9F" w:rsidTr="000C3EF3">
        <w:tc>
          <w:tcPr>
            <w:tcW w:w="2305" w:type="dxa"/>
            <w:tcBorders>
              <w:top w:val="single" w:sz="4" w:space="0" w:color="000000"/>
              <w:left w:val="single" w:sz="4" w:space="0" w:color="000000"/>
              <w:bottom w:val="single" w:sz="4" w:space="0" w:color="000000"/>
            </w:tcBorders>
            <w:shd w:val="clear" w:color="auto" w:fill="auto"/>
            <w:vAlign w:val="center"/>
          </w:tcPr>
          <w:p w:rsidR="008B4F9F" w:rsidRDefault="008B4F9F" w:rsidP="000C3EF3">
            <w:pPr>
              <w:jc w:val="center"/>
            </w:pPr>
            <w:r>
              <w:rPr>
                <w:rFonts w:ascii="Times New Roman" w:hAnsi="Times New Roman"/>
                <w:sz w:val="24"/>
                <w:szCs w:val="24"/>
              </w:rPr>
              <w:t>Наименование</w:t>
            </w:r>
          </w:p>
          <w:p w:rsidR="008B4F9F" w:rsidRDefault="008B4F9F" w:rsidP="000C3EF3">
            <w:pPr>
              <w:jc w:val="center"/>
            </w:pPr>
          </w:p>
        </w:tc>
        <w:tc>
          <w:tcPr>
            <w:tcW w:w="6340" w:type="dxa"/>
            <w:tcBorders>
              <w:top w:val="single" w:sz="4" w:space="0" w:color="000000"/>
              <w:left w:val="single" w:sz="4" w:space="0" w:color="000000"/>
              <w:bottom w:val="single" w:sz="4" w:space="0" w:color="000000"/>
            </w:tcBorders>
            <w:shd w:val="clear" w:color="auto" w:fill="auto"/>
            <w:vAlign w:val="center"/>
          </w:tcPr>
          <w:p w:rsidR="008B4F9F" w:rsidRDefault="008B4F9F" w:rsidP="000C3EF3">
            <w:pPr>
              <w:jc w:val="center"/>
            </w:pPr>
            <w:r>
              <w:rPr>
                <w:rFonts w:ascii="Times New Roman" w:hAnsi="Times New Roman"/>
                <w:sz w:val="24"/>
                <w:szCs w:val="24"/>
              </w:rPr>
              <w:t>Описание технических, функциональных и качественных характеристик</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B4F9F" w:rsidRDefault="008B4F9F" w:rsidP="000C3EF3">
            <w:pPr>
              <w:jc w:val="center"/>
            </w:pPr>
            <w:r>
              <w:rPr>
                <w:rStyle w:val="ad"/>
                <w:rFonts w:ascii="Times New Roman" w:hAnsi="Times New Roman"/>
                <w:sz w:val="24"/>
                <w:szCs w:val="24"/>
              </w:rPr>
              <w:t>Количество, шт.</w:t>
            </w:r>
          </w:p>
        </w:tc>
      </w:tr>
      <w:tr w:rsidR="008B4F9F" w:rsidTr="000C3EF3">
        <w:tc>
          <w:tcPr>
            <w:tcW w:w="2305" w:type="dxa"/>
            <w:tcBorders>
              <w:top w:val="single" w:sz="4" w:space="0" w:color="000000"/>
              <w:left w:val="single" w:sz="4" w:space="0" w:color="000000"/>
              <w:bottom w:val="single" w:sz="4" w:space="0" w:color="000000"/>
            </w:tcBorders>
            <w:shd w:val="clear" w:color="auto" w:fill="auto"/>
          </w:tcPr>
          <w:p w:rsidR="008B4F9F" w:rsidRDefault="008B4F9F" w:rsidP="000C3EF3">
            <w:pPr>
              <w:jc w:val="center"/>
            </w:pPr>
            <w:r>
              <w:rPr>
                <w:rFonts w:ascii="Times New Roman" w:hAnsi="Times New Roman"/>
                <w:sz w:val="24"/>
                <w:szCs w:val="24"/>
              </w:rPr>
              <w:t>1</w:t>
            </w:r>
          </w:p>
        </w:tc>
        <w:tc>
          <w:tcPr>
            <w:tcW w:w="6340" w:type="dxa"/>
            <w:tcBorders>
              <w:top w:val="single" w:sz="4" w:space="0" w:color="000000"/>
              <w:left w:val="single" w:sz="4" w:space="0" w:color="000000"/>
              <w:bottom w:val="single" w:sz="4" w:space="0" w:color="000000"/>
            </w:tcBorders>
            <w:shd w:val="clear" w:color="auto" w:fill="auto"/>
          </w:tcPr>
          <w:p w:rsidR="008B4F9F" w:rsidRDefault="008B4F9F" w:rsidP="000C3EF3">
            <w:pPr>
              <w:jc w:val="center"/>
            </w:pPr>
            <w:r>
              <w:rPr>
                <w:rFonts w:ascii="Times New Roman" w:hAnsi="Times New Roman"/>
                <w:sz w:val="24"/>
                <w:szCs w:val="24"/>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B4F9F" w:rsidRDefault="008B4F9F" w:rsidP="000C3EF3">
            <w:pPr>
              <w:jc w:val="center"/>
            </w:pPr>
            <w:r>
              <w:rPr>
                <w:rStyle w:val="ad"/>
                <w:rFonts w:ascii="Times New Roman" w:hAnsi="Times New Roman"/>
                <w:sz w:val="24"/>
                <w:szCs w:val="24"/>
              </w:rPr>
              <w:t>3</w:t>
            </w:r>
          </w:p>
        </w:tc>
      </w:tr>
      <w:tr w:rsidR="008B4F9F" w:rsidTr="000C3EF3">
        <w:tc>
          <w:tcPr>
            <w:tcW w:w="2305" w:type="dxa"/>
            <w:tcBorders>
              <w:top w:val="single" w:sz="4" w:space="0" w:color="000000"/>
              <w:left w:val="single" w:sz="4" w:space="0" w:color="000000"/>
              <w:bottom w:val="single" w:sz="4" w:space="0" w:color="000000"/>
            </w:tcBorders>
            <w:shd w:val="clear" w:color="auto" w:fill="auto"/>
          </w:tcPr>
          <w:p w:rsidR="008B4F9F" w:rsidRDefault="008B4F9F" w:rsidP="000C3EF3">
            <w:pPr>
              <w:autoSpaceDE w:val="0"/>
              <w:jc w:val="both"/>
            </w:pPr>
            <w:r>
              <w:rPr>
                <w:rFonts w:ascii="Times New Roman" w:hAnsi="Times New Roman"/>
                <w:sz w:val="24"/>
                <w:szCs w:val="24"/>
              </w:rPr>
              <w:t>Подгузники для взрослых, размер "XS" (объем талии/бедер до 60 см), с полным влагопоглощением не менее 1200 г</w:t>
            </w:r>
          </w:p>
        </w:tc>
        <w:tc>
          <w:tcPr>
            <w:tcW w:w="6340" w:type="dxa"/>
            <w:tcBorders>
              <w:top w:val="single" w:sz="4" w:space="0" w:color="000000"/>
              <w:left w:val="single" w:sz="4" w:space="0" w:color="000000"/>
              <w:bottom w:val="single" w:sz="4" w:space="0" w:color="000000"/>
            </w:tcBorders>
            <w:shd w:val="clear" w:color="auto" w:fill="auto"/>
            <w:vAlign w:val="center"/>
          </w:tcPr>
          <w:p w:rsidR="008B4F9F" w:rsidRPr="008B4F9F" w:rsidRDefault="008B4F9F" w:rsidP="008B4F9F">
            <w:pPr>
              <w:suppressAutoHyphens/>
              <w:spacing w:after="0" w:line="240" w:lineRule="auto"/>
              <w:rPr>
                <w:rFonts w:ascii="Times New Roman" w:eastAsia="Times New Roman" w:hAnsi="Times New Roman" w:cs="Times New Roman"/>
                <w:color w:val="000000"/>
                <w:sz w:val="24"/>
                <w:szCs w:val="24"/>
                <w:lang w:eastAsia="zh-CN"/>
              </w:rPr>
            </w:pPr>
            <w:r w:rsidRPr="008B4F9F">
              <w:rPr>
                <w:rFonts w:ascii="Times New Roman" w:eastAsia="Times New Roman" w:hAnsi="Times New Roman" w:cs="Times New Roman"/>
                <w:color w:val="000000"/>
                <w:sz w:val="24"/>
                <w:szCs w:val="24"/>
                <w:lang w:eastAsia="zh-CN"/>
              </w:rPr>
              <w:t xml:space="preserve">Размер «XS» («сверхмалые» по ГОСТ </w:t>
            </w:r>
            <w:proofErr w:type="gramStart"/>
            <w:r w:rsidRPr="008B4F9F">
              <w:rPr>
                <w:rFonts w:ascii="Times New Roman" w:eastAsia="Times New Roman" w:hAnsi="Times New Roman" w:cs="Times New Roman"/>
                <w:color w:val="000000"/>
                <w:sz w:val="24"/>
                <w:szCs w:val="24"/>
                <w:lang w:eastAsia="zh-CN"/>
              </w:rPr>
              <w:t>Р</w:t>
            </w:r>
            <w:proofErr w:type="gramEnd"/>
            <w:r w:rsidRPr="008B4F9F">
              <w:rPr>
                <w:rFonts w:ascii="Times New Roman" w:eastAsia="Times New Roman" w:hAnsi="Times New Roman" w:cs="Times New Roman"/>
                <w:color w:val="000000"/>
                <w:sz w:val="24"/>
                <w:szCs w:val="24"/>
                <w:lang w:eastAsia="zh-CN"/>
              </w:rPr>
              <w:t xml:space="preserve"> 55082-2012)</w:t>
            </w:r>
            <w:r w:rsidRPr="008B4F9F">
              <w:rPr>
                <w:rFonts w:ascii="Times New Roman" w:eastAsia="Times New Roman" w:hAnsi="Times New Roman" w:cs="Times New Roman"/>
                <w:b/>
                <w:bCs/>
                <w:i/>
                <w:iCs/>
                <w:color w:val="0033CC"/>
                <w:sz w:val="24"/>
                <w:szCs w:val="24"/>
                <w:lang w:eastAsia="zh-CN"/>
              </w:rPr>
              <w:t xml:space="preserve"> (указать иное при использовании другого размерного ряда)</w:t>
            </w:r>
          </w:p>
          <w:p w:rsidR="008B4F9F" w:rsidRPr="008B4F9F" w:rsidRDefault="008B4F9F" w:rsidP="008B4F9F">
            <w:pPr>
              <w:suppressAutoHyphens/>
              <w:spacing w:after="0" w:line="240" w:lineRule="auto"/>
              <w:rPr>
                <w:rFonts w:ascii="Times New Roman" w:eastAsia="Times New Roman" w:hAnsi="Times New Roman" w:cs="Times New Roman"/>
                <w:color w:val="000000"/>
                <w:sz w:val="24"/>
                <w:szCs w:val="24"/>
                <w:lang w:eastAsia="zh-CN"/>
              </w:rPr>
            </w:pPr>
            <w:r w:rsidRPr="008B4F9F">
              <w:rPr>
                <w:rFonts w:ascii="Times New Roman" w:eastAsia="Times New Roman" w:hAnsi="Times New Roman" w:cs="Times New Roman"/>
                <w:color w:val="000000"/>
                <w:sz w:val="24"/>
                <w:szCs w:val="24"/>
                <w:lang w:eastAsia="zh-CN"/>
              </w:rPr>
              <w:t>Объем талии/бедер до 60 см</w:t>
            </w:r>
            <w:r w:rsidRPr="008B4F9F">
              <w:rPr>
                <w:rFonts w:ascii="Times New Roman" w:eastAsia="Times New Roman" w:hAnsi="Times New Roman" w:cs="Times New Roman"/>
                <w:b/>
                <w:bCs/>
                <w:color w:val="000000"/>
                <w:sz w:val="24"/>
                <w:szCs w:val="24"/>
                <w:lang w:eastAsia="zh-CN"/>
              </w:rPr>
              <w:t>*</w:t>
            </w:r>
            <w:r w:rsidRPr="008B4F9F">
              <w:rPr>
                <w:rFonts w:ascii="Times New Roman" w:eastAsia="Times New Roman" w:hAnsi="Times New Roman" w:cs="Times New Roman"/>
                <w:color w:val="000000"/>
                <w:sz w:val="24"/>
                <w:szCs w:val="24"/>
                <w:lang w:eastAsia="zh-CN"/>
              </w:rPr>
              <w:t xml:space="preserve">, </w:t>
            </w:r>
          </w:p>
          <w:p w:rsidR="008B4F9F" w:rsidRPr="008B4F9F" w:rsidRDefault="008B4F9F" w:rsidP="008B4F9F">
            <w:pPr>
              <w:suppressAutoHyphens/>
              <w:spacing w:after="0" w:line="240" w:lineRule="auto"/>
              <w:rPr>
                <w:rFonts w:ascii="Times New Roman" w:eastAsia="Times New Roman" w:hAnsi="Times New Roman" w:cs="Times New Roman"/>
                <w:color w:val="000000"/>
                <w:sz w:val="24"/>
                <w:szCs w:val="24"/>
                <w:lang w:eastAsia="zh-CN"/>
              </w:rPr>
            </w:pPr>
            <w:r w:rsidRPr="008B4F9F">
              <w:rPr>
                <w:rFonts w:ascii="Times New Roman" w:eastAsia="Times New Roman" w:hAnsi="Times New Roman" w:cs="Times New Roman"/>
                <w:color w:val="000000"/>
                <w:sz w:val="24"/>
                <w:szCs w:val="24"/>
                <w:lang w:eastAsia="zh-CN"/>
              </w:rPr>
              <w:t xml:space="preserve">Полное влагопоглощение </w:t>
            </w:r>
            <w:r w:rsidRPr="008B4F9F">
              <w:rPr>
                <w:rFonts w:ascii="Times New Roman" w:eastAsia="Times New Roman" w:hAnsi="Times New Roman" w:cs="Times New Roman"/>
                <w:b/>
                <w:bCs/>
                <w:i/>
                <w:iCs/>
                <w:color w:val="FF0000"/>
                <w:sz w:val="24"/>
                <w:szCs w:val="24"/>
                <w:lang w:eastAsia="zh-CN"/>
              </w:rPr>
              <w:t>не менее</w:t>
            </w:r>
            <w:r w:rsidRPr="008B4F9F">
              <w:rPr>
                <w:rFonts w:ascii="Times New Roman" w:eastAsia="Times New Roman" w:hAnsi="Times New Roman" w:cs="Times New Roman"/>
                <w:color w:val="000000"/>
                <w:sz w:val="24"/>
                <w:szCs w:val="24"/>
                <w:lang w:eastAsia="zh-CN"/>
              </w:rPr>
              <w:t xml:space="preserve"> 1 200 г,</w:t>
            </w:r>
          </w:p>
          <w:p w:rsidR="008B4F9F" w:rsidRDefault="008B4F9F" w:rsidP="008B4F9F">
            <w:pPr>
              <w:suppressAutoHyphens/>
              <w:spacing w:after="0" w:line="240" w:lineRule="auto"/>
              <w:rPr>
                <w:rFonts w:ascii="Times New Roman" w:eastAsia="Times New Roman" w:hAnsi="Times New Roman" w:cs="Times New Roman"/>
                <w:color w:val="000000"/>
                <w:sz w:val="24"/>
                <w:szCs w:val="24"/>
                <w:lang w:eastAsia="zh-CN"/>
              </w:rPr>
            </w:pPr>
            <w:r w:rsidRPr="008B4F9F">
              <w:rPr>
                <w:rFonts w:ascii="Times New Roman" w:eastAsia="Times New Roman" w:hAnsi="Times New Roman" w:cs="Times New Roman"/>
                <w:color w:val="000000"/>
                <w:sz w:val="24"/>
                <w:szCs w:val="24"/>
                <w:lang w:eastAsia="zh-CN"/>
              </w:rPr>
              <w:t xml:space="preserve">Обратная сорбция, </w:t>
            </w:r>
            <w:r w:rsidRPr="008B4F9F">
              <w:rPr>
                <w:rFonts w:ascii="Times New Roman" w:eastAsia="Times New Roman" w:hAnsi="Times New Roman" w:cs="Times New Roman"/>
                <w:b/>
                <w:i/>
                <w:color w:val="FF0000"/>
                <w:sz w:val="24"/>
                <w:szCs w:val="24"/>
                <w:lang w:eastAsia="zh-CN"/>
              </w:rPr>
              <w:t>не более</w:t>
            </w:r>
            <w:r w:rsidRPr="008B4F9F">
              <w:rPr>
                <w:rFonts w:ascii="Times New Roman" w:eastAsia="Times New Roman" w:hAnsi="Times New Roman" w:cs="Times New Roman"/>
                <w:color w:val="000000"/>
                <w:sz w:val="24"/>
                <w:szCs w:val="24"/>
                <w:lang w:eastAsia="zh-CN"/>
              </w:rPr>
              <w:t xml:space="preserve"> 4,4 г,</w:t>
            </w:r>
          </w:p>
          <w:p w:rsidR="008B4F9F" w:rsidRPr="008B4F9F" w:rsidRDefault="008B4F9F" w:rsidP="008B4F9F">
            <w:pPr>
              <w:suppressAutoHyphens/>
              <w:spacing w:after="0" w:line="240" w:lineRule="auto"/>
              <w:rPr>
                <w:rFonts w:ascii="Times New Roman" w:hAnsi="Times New Roman" w:cs="Times New Roman"/>
              </w:rPr>
            </w:pPr>
            <w:r w:rsidRPr="008B4F9F">
              <w:rPr>
                <w:rFonts w:ascii="Times New Roman" w:hAnsi="Times New Roman" w:cs="Times New Roman"/>
                <w:sz w:val="24"/>
                <w:szCs w:val="24"/>
                <w:lang w:eastAsia="zh-CN"/>
              </w:rPr>
              <w:t xml:space="preserve">Скорость впитывания, </w:t>
            </w:r>
            <w:r w:rsidRPr="008B4F9F">
              <w:rPr>
                <w:rFonts w:ascii="Times New Roman" w:hAnsi="Times New Roman" w:cs="Times New Roman"/>
                <w:b/>
                <w:i/>
                <w:color w:val="FF0000"/>
                <w:sz w:val="24"/>
                <w:szCs w:val="24"/>
                <w:lang w:eastAsia="zh-CN"/>
              </w:rPr>
              <w:t>не менее</w:t>
            </w:r>
            <w:r w:rsidRPr="008B4F9F">
              <w:rPr>
                <w:rFonts w:ascii="Times New Roman" w:hAnsi="Times New Roman" w:cs="Times New Roman"/>
                <w:sz w:val="24"/>
                <w:szCs w:val="24"/>
                <w:lang w:eastAsia="zh-CN"/>
              </w:rPr>
              <w:t xml:space="preserve"> 2,3 см/</w:t>
            </w:r>
            <w:proofErr w:type="gramStart"/>
            <w:r w:rsidRPr="008B4F9F">
              <w:rPr>
                <w:rFonts w:ascii="Times New Roman" w:hAnsi="Times New Roman" w:cs="Times New Roman"/>
                <w:sz w:val="24"/>
                <w:szCs w:val="24"/>
                <w:lang w:eastAsia="zh-CN"/>
              </w:rPr>
              <w:t>с</w:t>
            </w:r>
            <w:proofErr w:type="gramEnd"/>
            <w:r w:rsidRPr="008B4F9F">
              <w:rPr>
                <w:rFonts w:ascii="Times New Roman" w:hAnsi="Times New Roman" w:cs="Times New Roman"/>
                <w:sz w:val="24"/>
                <w:szCs w:val="24"/>
                <w:lang w:eastAsia="zh-CN"/>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9F" w:rsidRDefault="008B4F9F" w:rsidP="000C3EF3">
            <w:pPr>
              <w:jc w:val="center"/>
            </w:pPr>
            <w:r>
              <w:rPr>
                <w:rFonts w:ascii="Times New Roman" w:hAnsi="Times New Roman"/>
                <w:sz w:val="24"/>
                <w:szCs w:val="24"/>
              </w:rPr>
              <w:t>65160</w:t>
            </w:r>
          </w:p>
        </w:tc>
      </w:tr>
    </w:tbl>
    <w:p w:rsidR="00886C82" w:rsidRDefault="00886C82" w:rsidP="00886C82">
      <w:pPr>
        <w:pStyle w:val="western"/>
        <w:spacing w:beforeAutospacing="0" w:after="0" w:line="240" w:lineRule="auto"/>
        <w:ind w:left="-142"/>
        <w:jc w:val="both"/>
        <w:rPr>
          <w:sz w:val="24"/>
          <w:szCs w:val="24"/>
        </w:rPr>
      </w:pPr>
      <w:r>
        <w:rPr>
          <w:b/>
          <w:bCs/>
          <w:sz w:val="24"/>
          <w:szCs w:val="24"/>
        </w:rPr>
        <w:t>*</w:t>
      </w:r>
      <w:r>
        <w:rPr>
          <w:b/>
          <w:bCs/>
          <w:i/>
          <w:iCs/>
          <w:color w:val="FF0000"/>
          <w:sz w:val="24"/>
          <w:szCs w:val="24"/>
        </w:rPr>
        <w:t xml:space="preserve">Размеры талии/бедер установлены в соответствии с ГОСТ </w:t>
      </w:r>
      <w:proofErr w:type="gramStart"/>
      <w:r>
        <w:rPr>
          <w:b/>
          <w:bCs/>
          <w:i/>
          <w:iCs/>
          <w:color w:val="FF0000"/>
          <w:sz w:val="24"/>
          <w:szCs w:val="24"/>
        </w:rPr>
        <w:t>Р</w:t>
      </w:r>
      <w:proofErr w:type="gramEnd"/>
      <w:r>
        <w:rPr>
          <w:b/>
          <w:bCs/>
          <w:i/>
          <w:iCs/>
          <w:color w:val="FF0000"/>
          <w:sz w:val="24"/>
          <w:szCs w:val="24"/>
        </w:rPr>
        <w:t xml:space="preserve"> 55082-2012 «Изделия бумажные медицинского назначения. Подгузники для взрослых. Общие технические условия» и Приказом от 13.02.2018г. №86н. Они означают возможность регулирования объема талии/бедер при помощи фиксирующих элементов в диапазоне от указанного значения и менее. </w:t>
      </w:r>
      <w:r>
        <w:rPr>
          <w:b/>
          <w:bCs/>
          <w:i/>
          <w:iCs/>
          <w:color w:val="FF0000"/>
          <w:sz w:val="24"/>
          <w:szCs w:val="24"/>
          <w:u w:val="single"/>
        </w:rPr>
        <w:t xml:space="preserve">Указания одного конкретного значения не требуется. </w:t>
      </w:r>
    </w:p>
    <w:p w:rsidR="00886C82" w:rsidRDefault="00886C82" w:rsidP="00886C82">
      <w:pPr>
        <w:pStyle w:val="western"/>
        <w:spacing w:beforeAutospacing="0" w:after="0" w:line="240" w:lineRule="auto"/>
        <w:ind w:left="0" w:firstLine="567"/>
        <w:jc w:val="both"/>
        <w:rPr>
          <w:sz w:val="24"/>
          <w:szCs w:val="24"/>
          <w:lang w:bidi="en-US"/>
        </w:rPr>
      </w:pPr>
      <w:r>
        <w:rPr>
          <w:sz w:val="24"/>
          <w:szCs w:val="24"/>
        </w:rPr>
        <w:t xml:space="preserve">Подгузники должны иметь </w:t>
      </w:r>
      <w:r>
        <w:rPr>
          <w:bCs/>
          <w:sz w:val="24"/>
          <w:szCs w:val="24"/>
        </w:rPr>
        <w:t>действующие регистрационные удостоверения</w:t>
      </w:r>
      <w:r>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886C82" w:rsidRDefault="00886C82" w:rsidP="00886C82">
      <w:pPr>
        <w:pStyle w:val="western"/>
        <w:spacing w:before="0" w:beforeAutospacing="0" w:after="0" w:line="240" w:lineRule="auto"/>
        <w:ind w:left="0"/>
        <w:jc w:val="center"/>
        <w:rPr>
          <w:b/>
          <w:bCs/>
          <w:sz w:val="24"/>
          <w:szCs w:val="24"/>
        </w:rPr>
      </w:pPr>
    </w:p>
    <w:p w:rsidR="00886C82" w:rsidRDefault="00886C82" w:rsidP="00886C82">
      <w:pPr>
        <w:pStyle w:val="western"/>
        <w:spacing w:before="0" w:beforeAutospacing="0" w:after="0" w:line="240" w:lineRule="auto"/>
        <w:ind w:left="0"/>
        <w:jc w:val="center"/>
        <w:rPr>
          <w:sz w:val="24"/>
          <w:szCs w:val="24"/>
        </w:rPr>
      </w:pPr>
      <w:r>
        <w:rPr>
          <w:b/>
          <w:bCs/>
          <w:sz w:val="24"/>
          <w:szCs w:val="24"/>
        </w:rPr>
        <w:t>Требования к маркировке и упаковке товара</w:t>
      </w:r>
    </w:p>
    <w:p w:rsidR="00886C82" w:rsidRDefault="00886C82" w:rsidP="00886C82">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соответствии с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Pr>
          <w:rFonts w:ascii="Times New Roman" w:hAnsi="Times New Roman" w:cs="Times New Roman"/>
          <w:bCs/>
          <w:kern w:val="36"/>
          <w:sz w:val="24"/>
          <w:szCs w:val="24"/>
        </w:rPr>
        <w:t>.»</w:t>
      </w:r>
      <w:proofErr w:type="gramEnd"/>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5.11 Маркировка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 не допускается.</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5.11.2 Маркировка на потребительской упаковке подгузников должна содержать:</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страны-изготовителя;</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правила по применению подгузника (в виде рисунков или текста);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информацию о наличии специальных ингредиентов;</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отличительные характеристики подгузника в соответствии с </w:t>
      </w:r>
      <w:proofErr w:type="gramStart"/>
      <w:r>
        <w:rPr>
          <w:rFonts w:ascii="Times New Roman" w:hAnsi="Times New Roman" w:cs="Times New Roman"/>
          <w:bCs/>
          <w:sz w:val="24"/>
          <w:szCs w:val="24"/>
        </w:rPr>
        <w:t>техническим исполнением</w:t>
      </w:r>
      <w:proofErr w:type="gramEnd"/>
      <w:r>
        <w:rPr>
          <w:rFonts w:ascii="Times New Roman" w:hAnsi="Times New Roman" w:cs="Times New Roman"/>
          <w:bCs/>
          <w:sz w:val="24"/>
          <w:szCs w:val="24"/>
        </w:rPr>
        <w:t xml:space="preserve"> (в виде рисунков и/или текста);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номер артикула (при наличии);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подгузников в упаковке;</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дату (месяц, год) изготовления;</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срок годности, устанавливаемый изготовителем;</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обозначение настоящего стандарта;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штриховой код (при наличии).</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5.11.3</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5.11.4</w:t>
      </w:r>
      <w:proofErr w:type="gramStart"/>
      <w:r>
        <w:rPr>
          <w:rFonts w:ascii="Times New Roman" w:hAnsi="Times New Roman" w:cs="Times New Roman"/>
          <w:bCs/>
          <w:sz w:val="24"/>
          <w:szCs w:val="24"/>
        </w:rPr>
        <w:t xml:space="preserve"> Н</w:t>
      </w:r>
      <w:proofErr w:type="gramEnd"/>
      <w:r>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 Упаковка</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5.12.1 …Швы в пакетах из полимерной пленки должны быть заварены.</w:t>
      </w:r>
    </w:p>
    <w:p w:rsidR="00886C82" w:rsidRDefault="00886C82" w:rsidP="00886C82">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886C82" w:rsidRDefault="00886C82" w:rsidP="00886C82">
      <w:pPr>
        <w:keepNext/>
        <w:tabs>
          <w:tab w:val="left" w:pos="708"/>
        </w:tabs>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Pr>
          <w:rFonts w:ascii="Times New Roman" w:hAnsi="Times New Roman" w:cs="Times New Roman"/>
          <w:bCs/>
          <w:sz w:val="24"/>
          <w:szCs w:val="24"/>
        </w:rPr>
        <w:t>.»</w:t>
      </w:r>
      <w:proofErr w:type="gramEnd"/>
    </w:p>
    <w:p w:rsidR="00886C82" w:rsidRDefault="00886C82" w:rsidP="00886C82">
      <w:pPr>
        <w:widowControl w:val="0"/>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886C82" w:rsidRDefault="00886C82" w:rsidP="00886C82">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886C82" w:rsidRDefault="00886C82" w:rsidP="00886C82">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886C82" w:rsidRDefault="00886C82" w:rsidP="00886C82">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886C82" w:rsidRDefault="00886C82" w:rsidP="00886C8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до </w:t>
      </w:r>
      <w:r w:rsidR="008B4F9F">
        <w:rPr>
          <w:rFonts w:ascii="Times New Roman" w:hAnsi="Times New Roman" w:cs="Times New Roman"/>
          <w:sz w:val="24"/>
          <w:szCs w:val="24"/>
        </w:rPr>
        <w:t>30</w:t>
      </w:r>
      <w:r>
        <w:rPr>
          <w:rFonts w:ascii="Times New Roman" w:hAnsi="Times New Roman" w:cs="Times New Roman"/>
          <w:sz w:val="24"/>
          <w:szCs w:val="24"/>
        </w:rPr>
        <w:t xml:space="preserve"> </w:t>
      </w:r>
      <w:r w:rsidR="008B4F9F">
        <w:rPr>
          <w:rFonts w:ascii="Times New Roman" w:hAnsi="Times New Roman" w:cs="Times New Roman"/>
          <w:sz w:val="24"/>
          <w:szCs w:val="24"/>
        </w:rPr>
        <w:t>сентября 2023</w:t>
      </w:r>
      <w:r>
        <w:rPr>
          <w:rFonts w:ascii="Times New Roman" w:hAnsi="Times New Roman" w:cs="Times New Roman"/>
          <w:sz w:val="24"/>
          <w:szCs w:val="24"/>
        </w:rPr>
        <w:t xml:space="preserve"> года.</w:t>
      </w:r>
    </w:p>
    <w:p w:rsidR="00886C82" w:rsidRDefault="00886C82" w:rsidP="00886C82">
      <w:pPr>
        <w:spacing w:after="0"/>
        <w:ind w:firstLine="567"/>
        <w:jc w:val="center"/>
        <w:rPr>
          <w:rFonts w:ascii="Times New Roman" w:hAnsi="Times New Roman" w:cs="Times New Roman"/>
          <w:sz w:val="24"/>
          <w:szCs w:val="24"/>
        </w:rPr>
      </w:pPr>
    </w:p>
    <w:p w:rsidR="00886C82" w:rsidRDefault="00886C82" w:rsidP="00886C82">
      <w:pPr>
        <w:pStyle w:val="western"/>
        <w:spacing w:before="0" w:beforeAutospacing="0" w:after="0" w:line="240" w:lineRule="auto"/>
        <w:ind w:left="0"/>
        <w:jc w:val="center"/>
        <w:rPr>
          <w:sz w:val="24"/>
          <w:szCs w:val="24"/>
        </w:rPr>
      </w:pPr>
      <w:r>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886C82" w:rsidRDefault="00886C82" w:rsidP="00886C8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Подгузники являются продукцией одноразового пользования, в связи с чем, срок предоставления гарантии качества не устанавливается, но должен  быть указан срок годности изделия. </w:t>
      </w:r>
    </w:p>
    <w:p w:rsidR="00886C82" w:rsidRDefault="00886C82" w:rsidP="00886C82">
      <w:pPr>
        <w:pStyle w:val="western"/>
        <w:spacing w:before="0" w:beforeAutospacing="0" w:after="0" w:line="240" w:lineRule="auto"/>
        <w:ind w:left="0" w:firstLine="709"/>
        <w:jc w:val="both"/>
        <w:rPr>
          <w:sz w:val="24"/>
          <w:szCs w:val="24"/>
        </w:rPr>
      </w:pPr>
      <w:r>
        <w:rPr>
          <w:sz w:val="24"/>
          <w:szCs w:val="24"/>
        </w:rPr>
        <w:t xml:space="preserve">Поставляемый товар </w:t>
      </w:r>
      <w:r w:rsidRPr="008B4F9F">
        <w:rPr>
          <w:bCs/>
          <w:color w:val="000000" w:themeColor="text1"/>
          <w:sz w:val="24"/>
          <w:szCs w:val="24"/>
        </w:rPr>
        <w:t>должен быть</w:t>
      </w:r>
      <w:r w:rsidRPr="008B4F9F">
        <w:rPr>
          <w:color w:val="000000" w:themeColor="text1"/>
          <w:sz w:val="24"/>
          <w:szCs w:val="24"/>
        </w:rPr>
        <w:t xml:space="preserve"> </w:t>
      </w:r>
      <w:r>
        <w:rPr>
          <w:sz w:val="24"/>
          <w:szCs w:val="24"/>
        </w:rPr>
        <w:t xml:space="preserve">новым (товаром, который не был в употреблении, в ремонте, в том </w:t>
      </w:r>
      <w:proofErr w:type="gramStart"/>
      <w:r>
        <w:rPr>
          <w:sz w:val="24"/>
          <w:szCs w:val="24"/>
        </w:rPr>
        <w:t>числе</w:t>
      </w:r>
      <w:proofErr w:type="gramEnd"/>
      <w:r>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886C82" w:rsidRDefault="00886C82" w:rsidP="00886C82">
      <w:pPr>
        <w:spacing w:after="0" w:line="240" w:lineRule="auto"/>
        <w:jc w:val="both"/>
        <w:rPr>
          <w:bCs/>
          <w:i/>
          <w:sz w:val="24"/>
          <w:szCs w:val="24"/>
        </w:rPr>
      </w:pPr>
    </w:p>
    <w:p w:rsidR="00886C82" w:rsidRDefault="00886C82" w:rsidP="00886C82">
      <w:pPr>
        <w:spacing w:after="0"/>
        <w:jc w:val="both"/>
        <w:rPr>
          <w:rFonts w:ascii="Times New Roman" w:hAnsi="Times New Roman" w:cs="Times New Roman"/>
          <w:i/>
        </w:rPr>
      </w:pPr>
      <w:r>
        <w:rPr>
          <w:rFonts w:ascii="Times New Roman" w:hAnsi="Times New Roman" w:cs="Times New Roman"/>
          <w:bCs/>
          <w:i/>
        </w:rPr>
        <w:t>Место поставки Товара</w:t>
      </w:r>
      <w:r>
        <w:rPr>
          <w:rFonts w:ascii="Times New Roman" w:hAnsi="Times New Roman" w:cs="Times New Roman"/>
          <w:i/>
        </w:rPr>
        <w:t xml:space="preserve">: </w:t>
      </w:r>
    </w:p>
    <w:p w:rsidR="00886C82" w:rsidRDefault="00886C82" w:rsidP="00886C82">
      <w:pPr>
        <w:spacing w:after="0"/>
        <w:jc w:val="both"/>
        <w:rPr>
          <w:rFonts w:ascii="Times New Roman" w:hAnsi="Times New Roman" w:cs="Times New Roman"/>
          <w:i/>
        </w:rPr>
      </w:pPr>
      <w:r>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886C82" w:rsidRDefault="00886C82" w:rsidP="00886C82">
      <w:pPr>
        <w:pStyle w:val="ConsPlusNormal"/>
        <w:jc w:val="both"/>
        <w:rPr>
          <w:i/>
          <w:sz w:val="22"/>
          <w:szCs w:val="22"/>
        </w:rPr>
      </w:pPr>
      <w:r>
        <w:rPr>
          <w:i/>
          <w:sz w:val="22"/>
          <w:szCs w:val="22"/>
        </w:rPr>
        <w:t xml:space="preserve">-по месту жительства (месту пребывания, фактического проживания) </w:t>
      </w:r>
      <w:proofErr w:type="gramStart"/>
      <w:r>
        <w:rPr>
          <w:i/>
          <w:sz w:val="22"/>
          <w:szCs w:val="22"/>
        </w:rPr>
        <w:t>Получателя</w:t>
      </w:r>
      <w:proofErr w:type="gramEnd"/>
      <w:r>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886C82" w:rsidRDefault="00886C82" w:rsidP="00886C82">
      <w:pPr>
        <w:spacing w:after="0"/>
        <w:jc w:val="both"/>
        <w:rPr>
          <w:rFonts w:ascii="Times New Roman" w:hAnsi="Times New Roman" w:cs="Times New Roman"/>
          <w:i/>
        </w:rPr>
      </w:pPr>
      <w:proofErr w:type="gramStart"/>
      <w:r>
        <w:rPr>
          <w:rFonts w:ascii="Times New Roman" w:hAnsi="Times New Roman" w:cs="Times New Roman"/>
          <w:i/>
        </w:rPr>
        <w:t xml:space="preserve">-в стационарных пунктах выдачи, организованных в соответствии с </w:t>
      </w:r>
      <w:hyperlink r:id="rId9" w:history="1">
        <w:r>
          <w:rPr>
            <w:rStyle w:val="ac"/>
            <w:rFonts w:ascii="Times New Roman" w:hAnsi="Times New Roman"/>
            <w:i/>
            <w:color w:val="0000FF"/>
          </w:rPr>
          <w:t>приказом</w:t>
        </w:r>
      </w:hyperlink>
      <w:r>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886C82" w:rsidRDefault="00886C82" w:rsidP="00886C82">
      <w:pPr>
        <w:spacing w:after="0"/>
        <w:jc w:val="both"/>
        <w:rPr>
          <w:rFonts w:ascii="Times New Roman" w:hAnsi="Times New Roman" w:cs="Times New Roman"/>
          <w:i/>
        </w:rPr>
      </w:pPr>
    </w:p>
    <w:p w:rsidR="00886C82" w:rsidRDefault="00886C82" w:rsidP="00886C82">
      <w:pPr>
        <w:spacing w:after="0"/>
        <w:jc w:val="both"/>
        <w:rPr>
          <w:rFonts w:ascii="Times New Roman" w:eastAsia="Calibri" w:hAnsi="Times New Roman" w:cs="Times New Roman"/>
          <w:i/>
          <w:lang w:val="de-DE"/>
        </w:rPr>
      </w:pPr>
      <w:r>
        <w:rPr>
          <w:rFonts w:ascii="Times New Roman" w:eastAsia="Calibri" w:hAnsi="Times New Roman" w:cs="Times New Roman"/>
          <w:i/>
        </w:rPr>
        <w:t xml:space="preserve">Срок поставки Товара: </w:t>
      </w:r>
    </w:p>
    <w:p w:rsidR="00886C82" w:rsidRDefault="00886C82" w:rsidP="00886C82">
      <w:pPr>
        <w:spacing w:after="0"/>
        <w:jc w:val="both"/>
        <w:rPr>
          <w:rFonts w:ascii="Times New Roman" w:hAnsi="Times New Roman" w:cs="Times New Roman"/>
          <w:i/>
        </w:rPr>
      </w:pPr>
      <w:r>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886C82" w:rsidRDefault="00886C82" w:rsidP="00886C82">
      <w:pPr>
        <w:autoSpaceDE w:val="0"/>
        <w:autoSpaceDN w:val="0"/>
        <w:adjustRightInd w:val="0"/>
        <w:spacing w:after="0"/>
        <w:jc w:val="both"/>
        <w:rPr>
          <w:rFonts w:ascii="Times New Roman" w:eastAsia="Andale Sans UI" w:hAnsi="Times New Roman" w:cs="Times New Roman"/>
          <w:i/>
          <w:lang w:eastAsia="ru-RU"/>
        </w:rPr>
      </w:pPr>
      <w:r>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47C25" w:rsidRDefault="00C47C25" w:rsidP="00232878">
      <w:pPr>
        <w:autoSpaceDE w:val="0"/>
        <w:autoSpaceDN w:val="0"/>
        <w:adjustRightInd w:val="0"/>
        <w:spacing w:after="0"/>
        <w:jc w:val="both"/>
        <w:rPr>
          <w:rFonts w:eastAsia="Andale Sans UI" w:cs="Times New Roman"/>
          <w:i/>
          <w:lang w:eastAsia="ru-RU"/>
        </w:rPr>
      </w:pPr>
    </w:p>
    <w:p w:rsidR="00232878" w:rsidRDefault="00232878" w:rsidP="00232878">
      <w:pPr>
        <w:pStyle w:val="western"/>
        <w:spacing w:before="0" w:beforeAutospacing="0" w:after="0" w:line="276" w:lineRule="auto"/>
        <w:ind w:left="0" w:firstLine="709"/>
        <w:jc w:val="both"/>
        <w:rPr>
          <w:sz w:val="24"/>
          <w:szCs w:val="24"/>
          <w:lang w:val="de-DE"/>
        </w:rPr>
      </w:pPr>
    </w:p>
    <w:p w:rsidR="00232878" w:rsidRPr="00232878" w:rsidRDefault="00232878" w:rsidP="003F67E0">
      <w:pPr>
        <w:widowControl w:val="0"/>
        <w:spacing w:after="0"/>
        <w:ind w:firstLine="737"/>
        <w:jc w:val="center"/>
        <w:rPr>
          <w:rFonts w:ascii="Times New Roman" w:eastAsia="Times New Roman CYR" w:hAnsi="Times New Roman" w:cs="Times New Roman"/>
          <w:b/>
          <w:sz w:val="24"/>
          <w:szCs w:val="24"/>
          <w:lang w:val="de-DE" w:eastAsia="ru-RU" w:bidi="ru-RU"/>
        </w:rPr>
      </w:pPr>
    </w:p>
    <w:sectPr w:rsidR="00232878" w:rsidRPr="00232878" w:rsidSect="00B16DF7">
      <w:pgSz w:w="11906" w:h="16838"/>
      <w:pgMar w:top="1134"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F3" w:rsidRDefault="000C3EF3" w:rsidP="0017702E">
      <w:pPr>
        <w:spacing w:after="0" w:line="240" w:lineRule="auto"/>
      </w:pPr>
      <w:r>
        <w:separator/>
      </w:r>
    </w:p>
  </w:endnote>
  <w:endnote w:type="continuationSeparator" w:id="0">
    <w:p w:rsidR="000C3EF3" w:rsidRDefault="000C3EF3"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F3" w:rsidRDefault="000C3EF3" w:rsidP="0017702E">
      <w:pPr>
        <w:spacing w:after="0" w:line="240" w:lineRule="auto"/>
      </w:pPr>
      <w:r>
        <w:separator/>
      </w:r>
    </w:p>
  </w:footnote>
  <w:footnote w:type="continuationSeparator" w:id="0">
    <w:p w:rsidR="000C3EF3" w:rsidRDefault="000C3EF3" w:rsidP="00177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34B9D"/>
    <w:rsid w:val="00042952"/>
    <w:rsid w:val="0005336E"/>
    <w:rsid w:val="0005756A"/>
    <w:rsid w:val="0005759D"/>
    <w:rsid w:val="000656B6"/>
    <w:rsid w:val="00065846"/>
    <w:rsid w:val="000727AD"/>
    <w:rsid w:val="00073757"/>
    <w:rsid w:val="000828E2"/>
    <w:rsid w:val="00091272"/>
    <w:rsid w:val="000A3499"/>
    <w:rsid w:val="000A3DAC"/>
    <w:rsid w:val="000A4344"/>
    <w:rsid w:val="000A7C1C"/>
    <w:rsid w:val="000B40BF"/>
    <w:rsid w:val="000B5F7D"/>
    <w:rsid w:val="000B6B44"/>
    <w:rsid w:val="000B6D41"/>
    <w:rsid w:val="000C033D"/>
    <w:rsid w:val="000C3EF3"/>
    <w:rsid w:val="000C4497"/>
    <w:rsid w:val="000C5809"/>
    <w:rsid w:val="000C6772"/>
    <w:rsid w:val="000E52B4"/>
    <w:rsid w:val="001006C1"/>
    <w:rsid w:val="00115195"/>
    <w:rsid w:val="00117C23"/>
    <w:rsid w:val="00126344"/>
    <w:rsid w:val="00133933"/>
    <w:rsid w:val="001505AE"/>
    <w:rsid w:val="00154775"/>
    <w:rsid w:val="00155EBD"/>
    <w:rsid w:val="001574B8"/>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C67"/>
    <w:rsid w:val="001D614F"/>
    <w:rsid w:val="001E2E40"/>
    <w:rsid w:val="001E32E4"/>
    <w:rsid w:val="001E725A"/>
    <w:rsid w:val="001F3FB9"/>
    <w:rsid w:val="00206903"/>
    <w:rsid w:val="00207FB9"/>
    <w:rsid w:val="00222F7A"/>
    <w:rsid w:val="00225880"/>
    <w:rsid w:val="00231801"/>
    <w:rsid w:val="00232878"/>
    <w:rsid w:val="0023480A"/>
    <w:rsid w:val="0023688E"/>
    <w:rsid w:val="00240A53"/>
    <w:rsid w:val="00245365"/>
    <w:rsid w:val="00246465"/>
    <w:rsid w:val="0024660F"/>
    <w:rsid w:val="002556B4"/>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A7B0C"/>
    <w:rsid w:val="002B3C9C"/>
    <w:rsid w:val="002B4DA8"/>
    <w:rsid w:val="002D6B91"/>
    <w:rsid w:val="002E352E"/>
    <w:rsid w:val="002F1DF9"/>
    <w:rsid w:val="002F292B"/>
    <w:rsid w:val="00301098"/>
    <w:rsid w:val="00311C7E"/>
    <w:rsid w:val="003176EB"/>
    <w:rsid w:val="00322330"/>
    <w:rsid w:val="00323056"/>
    <w:rsid w:val="00323EB2"/>
    <w:rsid w:val="0032405B"/>
    <w:rsid w:val="00337E27"/>
    <w:rsid w:val="003401E0"/>
    <w:rsid w:val="0034465E"/>
    <w:rsid w:val="00345836"/>
    <w:rsid w:val="003468DD"/>
    <w:rsid w:val="0036176F"/>
    <w:rsid w:val="00373F09"/>
    <w:rsid w:val="00374DD2"/>
    <w:rsid w:val="0037567E"/>
    <w:rsid w:val="0037620D"/>
    <w:rsid w:val="003779FA"/>
    <w:rsid w:val="00381EC9"/>
    <w:rsid w:val="003830EC"/>
    <w:rsid w:val="003854DB"/>
    <w:rsid w:val="0038564D"/>
    <w:rsid w:val="003918E8"/>
    <w:rsid w:val="00392790"/>
    <w:rsid w:val="00392B47"/>
    <w:rsid w:val="0039718B"/>
    <w:rsid w:val="003A3659"/>
    <w:rsid w:val="003B5099"/>
    <w:rsid w:val="003B6A48"/>
    <w:rsid w:val="003C2E9B"/>
    <w:rsid w:val="003C4972"/>
    <w:rsid w:val="003D154C"/>
    <w:rsid w:val="003D3338"/>
    <w:rsid w:val="003D3983"/>
    <w:rsid w:val="003E0D23"/>
    <w:rsid w:val="003E13D2"/>
    <w:rsid w:val="003F1906"/>
    <w:rsid w:val="003F67E0"/>
    <w:rsid w:val="004033C0"/>
    <w:rsid w:val="00406A2E"/>
    <w:rsid w:val="004075A1"/>
    <w:rsid w:val="004113A5"/>
    <w:rsid w:val="00416E19"/>
    <w:rsid w:val="00423419"/>
    <w:rsid w:val="00423CED"/>
    <w:rsid w:val="00433F78"/>
    <w:rsid w:val="0044172E"/>
    <w:rsid w:val="00445CC5"/>
    <w:rsid w:val="0045173F"/>
    <w:rsid w:val="0045562C"/>
    <w:rsid w:val="00456077"/>
    <w:rsid w:val="00456E17"/>
    <w:rsid w:val="004600EE"/>
    <w:rsid w:val="0046646B"/>
    <w:rsid w:val="00483B20"/>
    <w:rsid w:val="00484FB9"/>
    <w:rsid w:val="00485816"/>
    <w:rsid w:val="004977B6"/>
    <w:rsid w:val="004A07B8"/>
    <w:rsid w:val="004A567E"/>
    <w:rsid w:val="004C51D6"/>
    <w:rsid w:val="004C5B71"/>
    <w:rsid w:val="004C6129"/>
    <w:rsid w:val="004D2D2F"/>
    <w:rsid w:val="004E393E"/>
    <w:rsid w:val="004E496B"/>
    <w:rsid w:val="004F7805"/>
    <w:rsid w:val="004F7CAB"/>
    <w:rsid w:val="0050198F"/>
    <w:rsid w:val="0050606E"/>
    <w:rsid w:val="00517649"/>
    <w:rsid w:val="00520044"/>
    <w:rsid w:val="00520FA0"/>
    <w:rsid w:val="005276E7"/>
    <w:rsid w:val="00534868"/>
    <w:rsid w:val="00536EA1"/>
    <w:rsid w:val="00541E0E"/>
    <w:rsid w:val="0054628B"/>
    <w:rsid w:val="00546D14"/>
    <w:rsid w:val="005513D2"/>
    <w:rsid w:val="00551C40"/>
    <w:rsid w:val="00553476"/>
    <w:rsid w:val="005617D9"/>
    <w:rsid w:val="005629E8"/>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66086"/>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116A"/>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37172"/>
    <w:rsid w:val="00841434"/>
    <w:rsid w:val="00846BDD"/>
    <w:rsid w:val="00850438"/>
    <w:rsid w:val="00861491"/>
    <w:rsid w:val="00862D04"/>
    <w:rsid w:val="0086756F"/>
    <w:rsid w:val="00880776"/>
    <w:rsid w:val="00881926"/>
    <w:rsid w:val="00883BAF"/>
    <w:rsid w:val="0088587A"/>
    <w:rsid w:val="00885C06"/>
    <w:rsid w:val="00886C82"/>
    <w:rsid w:val="00890727"/>
    <w:rsid w:val="00892CF9"/>
    <w:rsid w:val="0089546E"/>
    <w:rsid w:val="008961B4"/>
    <w:rsid w:val="008B4F9F"/>
    <w:rsid w:val="008B65B5"/>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5549D"/>
    <w:rsid w:val="00966026"/>
    <w:rsid w:val="009675DC"/>
    <w:rsid w:val="00971A0E"/>
    <w:rsid w:val="0097474A"/>
    <w:rsid w:val="00976739"/>
    <w:rsid w:val="0098355D"/>
    <w:rsid w:val="009845C1"/>
    <w:rsid w:val="00985AAE"/>
    <w:rsid w:val="009A2485"/>
    <w:rsid w:val="009A35D2"/>
    <w:rsid w:val="009A7798"/>
    <w:rsid w:val="009B4E4E"/>
    <w:rsid w:val="009B683F"/>
    <w:rsid w:val="009B6903"/>
    <w:rsid w:val="009B6DF6"/>
    <w:rsid w:val="009B76BE"/>
    <w:rsid w:val="009C2590"/>
    <w:rsid w:val="009D79B0"/>
    <w:rsid w:val="009E6094"/>
    <w:rsid w:val="009E73BA"/>
    <w:rsid w:val="009F69CF"/>
    <w:rsid w:val="009F7D96"/>
    <w:rsid w:val="00A0039E"/>
    <w:rsid w:val="00A14071"/>
    <w:rsid w:val="00A2430F"/>
    <w:rsid w:val="00A41E69"/>
    <w:rsid w:val="00A46E07"/>
    <w:rsid w:val="00A5045C"/>
    <w:rsid w:val="00A576C7"/>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03DC"/>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1D86"/>
    <w:rsid w:val="00C32E21"/>
    <w:rsid w:val="00C41B03"/>
    <w:rsid w:val="00C47C25"/>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C1176"/>
    <w:rsid w:val="00CC708F"/>
    <w:rsid w:val="00CD2F45"/>
    <w:rsid w:val="00CD35F2"/>
    <w:rsid w:val="00CE0E48"/>
    <w:rsid w:val="00CE3747"/>
    <w:rsid w:val="00CE63AF"/>
    <w:rsid w:val="00CE6B0B"/>
    <w:rsid w:val="00CE7065"/>
    <w:rsid w:val="00CF0322"/>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0018"/>
    <w:rsid w:val="00D83334"/>
    <w:rsid w:val="00D90242"/>
    <w:rsid w:val="00D9093D"/>
    <w:rsid w:val="00DA0381"/>
    <w:rsid w:val="00DA040E"/>
    <w:rsid w:val="00DA6284"/>
    <w:rsid w:val="00DB060D"/>
    <w:rsid w:val="00DB2AC1"/>
    <w:rsid w:val="00DB3605"/>
    <w:rsid w:val="00DC03BE"/>
    <w:rsid w:val="00DC238A"/>
    <w:rsid w:val="00DD0F51"/>
    <w:rsid w:val="00DE116E"/>
    <w:rsid w:val="00DE26C5"/>
    <w:rsid w:val="00DE48C5"/>
    <w:rsid w:val="00DE6E46"/>
    <w:rsid w:val="00DE7361"/>
    <w:rsid w:val="00DF1C3D"/>
    <w:rsid w:val="00DF33B9"/>
    <w:rsid w:val="00E02748"/>
    <w:rsid w:val="00E03212"/>
    <w:rsid w:val="00E10E2B"/>
    <w:rsid w:val="00E21823"/>
    <w:rsid w:val="00E21898"/>
    <w:rsid w:val="00E3057D"/>
    <w:rsid w:val="00E4431F"/>
    <w:rsid w:val="00E45E56"/>
    <w:rsid w:val="00E56FF4"/>
    <w:rsid w:val="00E6131E"/>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266F"/>
    <w:rsid w:val="00EB49C3"/>
    <w:rsid w:val="00EB5F27"/>
    <w:rsid w:val="00EB61B9"/>
    <w:rsid w:val="00EC1A8C"/>
    <w:rsid w:val="00EC22E6"/>
    <w:rsid w:val="00ED1660"/>
    <w:rsid w:val="00EE1C03"/>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546B9"/>
    <w:rsid w:val="00F7264A"/>
    <w:rsid w:val="00F75B56"/>
    <w:rsid w:val="00F7738A"/>
    <w:rsid w:val="00F91AA5"/>
    <w:rsid w:val="00F93740"/>
    <w:rsid w:val="00FA27FC"/>
    <w:rsid w:val="00FA7977"/>
    <w:rsid w:val="00FB0F7B"/>
    <w:rsid w:val="00FB15F6"/>
    <w:rsid w:val="00FB3FAE"/>
    <w:rsid w:val="00FB56B4"/>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styleId="ac">
    <w:name w:val="Hyperlink"/>
    <w:basedOn w:val="a0"/>
    <w:uiPriority w:val="99"/>
    <w:semiHidden/>
    <w:unhideWhenUsed/>
    <w:rsid w:val="00232878"/>
    <w:rPr>
      <w:color w:val="0000FF" w:themeColor="hyperlink"/>
      <w:u w:val="single"/>
    </w:rPr>
  </w:style>
  <w:style w:type="paragraph" w:customStyle="1" w:styleId="ConsPlusNormal">
    <w:name w:val="ConsPlusNormal"/>
    <w:rsid w:val="002328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8B4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styleId="ac">
    <w:name w:val="Hyperlink"/>
    <w:basedOn w:val="a0"/>
    <w:uiPriority w:val="99"/>
    <w:semiHidden/>
    <w:unhideWhenUsed/>
    <w:rsid w:val="00232878"/>
    <w:rPr>
      <w:color w:val="0000FF" w:themeColor="hyperlink"/>
      <w:u w:val="single"/>
    </w:rPr>
  </w:style>
  <w:style w:type="paragraph" w:customStyle="1" w:styleId="ConsPlusNormal">
    <w:name w:val="ConsPlusNormal"/>
    <w:rsid w:val="002328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Основной шрифт"/>
    <w:rsid w:val="008B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981">
      <w:bodyDiv w:val="1"/>
      <w:marLeft w:val="0"/>
      <w:marRight w:val="0"/>
      <w:marTop w:val="0"/>
      <w:marBottom w:val="0"/>
      <w:divBdr>
        <w:top w:val="none" w:sz="0" w:space="0" w:color="auto"/>
        <w:left w:val="none" w:sz="0" w:space="0" w:color="auto"/>
        <w:bottom w:val="none" w:sz="0" w:space="0" w:color="auto"/>
        <w:right w:val="none" w:sz="0" w:space="0" w:color="auto"/>
      </w:divBdr>
    </w:div>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405347766">
      <w:bodyDiv w:val="1"/>
      <w:marLeft w:val="0"/>
      <w:marRight w:val="0"/>
      <w:marTop w:val="0"/>
      <w:marBottom w:val="0"/>
      <w:divBdr>
        <w:top w:val="none" w:sz="0" w:space="0" w:color="auto"/>
        <w:left w:val="none" w:sz="0" w:space="0" w:color="auto"/>
        <w:bottom w:val="none" w:sz="0" w:space="0" w:color="auto"/>
        <w:right w:val="none" w:sz="0" w:space="0" w:color="auto"/>
      </w:divBdr>
    </w:div>
    <w:div w:id="563610301">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967202414">
      <w:bodyDiv w:val="1"/>
      <w:marLeft w:val="0"/>
      <w:marRight w:val="0"/>
      <w:marTop w:val="0"/>
      <w:marBottom w:val="0"/>
      <w:divBdr>
        <w:top w:val="none" w:sz="0" w:space="0" w:color="auto"/>
        <w:left w:val="none" w:sz="0" w:space="0" w:color="auto"/>
        <w:bottom w:val="none" w:sz="0" w:space="0" w:color="auto"/>
        <w:right w:val="none" w:sz="0" w:space="0" w:color="auto"/>
      </w:divBdr>
    </w:div>
    <w:div w:id="1146899804">
      <w:bodyDiv w:val="1"/>
      <w:marLeft w:val="0"/>
      <w:marRight w:val="0"/>
      <w:marTop w:val="0"/>
      <w:marBottom w:val="0"/>
      <w:divBdr>
        <w:top w:val="none" w:sz="0" w:space="0" w:color="auto"/>
        <w:left w:val="none" w:sz="0" w:space="0" w:color="auto"/>
        <w:bottom w:val="none" w:sz="0" w:space="0" w:color="auto"/>
        <w:right w:val="none" w:sz="0" w:space="0" w:color="auto"/>
      </w:divBdr>
    </w:div>
    <w:div w:id="1656377298">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 w:id="2114666378">
      <w:bodyDiv w:val="1"/>
      <w:marLeft w:val="0"/>
      <w:marRight w:val="0"/>
      <w:marTop w:val="0"/>
      <w:marBottom w:val="0"/>
      <w:divBdr>
        <w:top w:val="none" w:sz="0" w:space="0" w:color="auto"/>
        <w:left w:val="none" w:sz="0" w:space="0" w:color="auto"/>
        <w:bottom w:val="none" w:sz="0" w:space="0" w:color="auto"/>
        <w:right w:val="none" w:sz="0" w:space="0" w:color="auto"/>
      </w:divBdr>
    </w:div>
    <w:div w:id="21355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576C-3EAB-4AB0-A81E-904CE1AD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Макаркина Наталья Петровна</cp:lastModifiedBy>
  <cp:revision>3</cp:revision>
  <cp:lastPrinted>2019-11-18T09:04:00Z</cp:lastPrinted>
  <dcterms:created xsi:type="dcterms:W3CDTF">2023-03-07T11:29:00Z</dcterms:created>
  <dcterms:modified xsi:type="dcterms:W3CDTF">2023-03-07T11:42:00Z</dcterms:modified>
</cp:coreProperties>
</file>