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2AC3" w:rsidRDefault="007A2AC3" w:rsidP="007A2AC3">
      <w:pPr>
        <w:rPr>
          <w:rFonts w:eastAsia="Arial Unicode MS"/>
          <w:b/>
          <w:lang w:eastAsia="ar-SA"/>
        </w:rPr>
      </w:pPr>
    </w:p>
    <w:p w:rsidR="00AC5071" w:rsidRDefault="00AC5071" w:rsidP="008B2C48">
      <w:pPr>
        <w:jc w:val="center"/>
        <w:rPr>
          <w:rFonts w:eastAsia="Times New Roman"/>
          <w:b/>
        </w:rPr>
      </w:pPr>
    </w:p>
    <w:p w:rsidR="00AC5071" w:rsidRPr="00B457ED" w:rsidRDefault="00AC5071" w:rsidP="00AC5071">
      <w:pPr>
        <w:tabs>
          <w:tab w:val="left" w:pos="567"/>
        </w:tabs>
        <w:jc w:val="right"/>
        <w:rPr>
          <w:i/>
        </w:rPr>
      </w:pPr>
      <w:r w:rsidRPr="00B457ED">
        <w:rPr>
          <w:i/>
        </w:rPr>
        <w:t xml:space="preserve">Приложение № </w:t>
      </w:r>
      <w:r>
        <w:rPr>
          <w:i/>
        </w:rPr>
        <w:t>1</w:t>
      </w:r>
      <w:r w:rsidRPr="00B457ED">
        <w:rPr>
          <w:i/>
        </w:rPr>
        <w:t xml:space="preserve"> </w:t>
      </w:r>
    </w:p>
    <w:p w:rsidR="00AC5071" w:rsidRPr="00B457ED" w:rsidRDefault="00AC5071" w:rsidP="00AC5071">
      <w:pPr>
        <w:tabs>
          <w:tab w:val="left" w:pos="567"/>
        </w:tabs>
        <w:jc w:val="right"/>
        <w:rPr>
          <w:i/>
        </w:rPr>
      </w:pPr>
      <w:r w:rsidRPr="00B457ED">
        <w:rPr>
          <w:i/>
        </w:rPr>
        <w:t>к извещению о проведении закупки</w:t>
      </w:r>
    </w:p>
    <w:p w:rsidR="008B2C48" w:rsidRPr="008B2C48" w:rsidRDefault="00376AAA" w:rsidP="008B2C48">
      <w:pPr>
        <w:jc w:val="center"/>
        <w:rPr>
          <w:rFonts w:eastAsia="Times New Roman"/>
          <w:b/>
        </w:rPr>
      </w:pPr>
      <w:r>
        <w:rPr>
          <w:rFonts w:eastAsia="Times New Roman"/>
          <w:b/>
        </w:rPr>
        <w:t>Описание объекта закупки (т</w:t>
      </w:r>
      <w:r w:rsidR="007A2AC3">
        <w:rPr>
          <w:rFonts w:eastAsia="Times New Roman"/>
          <w:b/>
        </w:rPr>
        <w:t>ехническое задание</w:t>
      </w:r>
      <w:r>
        <w:rPr>
          <w:rFonts w:eastAsia="Times New Roman"/>
          <w:b/>
        </w:rPr>
        <w:t>)</w:t>
      </w:r>
      <w:r w:rsidR="008B2C48" w:rsidRPr="008B2C48">
        <w:rPr>
          <w:rFonts w:eastAsia="Times New Roman"/>
          <w:b/>
        </w:rPr>
        <w:t xml:space="preserve"> </w:t>
      </w:r>
    </w:p>
    <w:p w:rsidR="000F6BEF" w:rsidRDefault="000F6BEF" w:rsidP="000F6BEF">
      <w:pPr>
        <w:widowControl w:val="0"/>
        <w:ind w:firstLine="709"/>
        <w:jc w:val="center"/>
        <w:rPr>
          <w:rFonts w:eastAsia="Times New Roman"/>
          <w:b/>
        </w:rPr>
      </w:pPr>
      <w:r w:rsidRPr="000F6BEF">
        <w:rPr>
          <w:rFonts w:eastAsia="Times New Roman"/>
          <w:b/>
        </w:rPr>
        <w:t xml:space="preserve">на поставку </w:t>
      </w:r>
      <w:r w:rsidR="006F3236">
        <w:rPr>
          <w:rFonts w:eastAsia="Times New Roman"/>
          <w:b/>
        </w:rPr>
        <w:t>ходунков</w:t>
      </w:r>
      <w:r w:rsidRPr="000F6BEF">
        <w:rPr>
          <w:rFonts w:eastAsia="Times New Roman"/>
          <w:b/>
        </w:rPr>
        <w:t xml:space="preserve"> (далее – Товар)</w:t>
      </w:r>
      <w:r w:rsidR="00704799">
        <w:rPr>
          <w:rFonts w:eastAsia="Times New Roman"/>
          <w:b/>
        </w:rPr>
        <w:t xml:space="preserve"> для инвалидов (далее Получатели</w:t>
      </w:r>
      <w:r w:rsidR="00967094">
        <w:rPr>
          <w:rFonts w:eastAsia="Times New Roman"/>
          <w:b/>
        </w:rPr>
        <w:t>) в 2023</w:t>
      </w:r>
      <w:r w:rsidRPr="000F6BEF">
        <w:rPr>
          <w:rFonts w:eastAsia="Times New Roman"/>
          <w:b/>
        </w:rPr>
        <w:t xml:space="preserve"> году</w:t>
      </w:r>
    </w:p>
    <w:p w:rsidR="000F6BEF" w:rsidRDefault="000F6BEF" w:rsidP="000F6BEF">
      <w:pPr>
        <w:widowControl w:val="0"/>
        <w:ind w:firstLine="709"/>
        <w:jc w:val="center"/>
        <w:rPr>
          <w:rFonts w:eastAsia="Times New Roman"/>
        </w:rPr>
      </w:pPr>
    </w:p>
    <w:p w:rsidR="000F6BEF" w:rsidRPr="00E75E5E" w:rsidRDefault="000F6BEF" w:rsidP="000F6BEF">
      <w:pPr>
        <w:jc w:val="both"/>
      </w:pPr>
      <w:r w:rsidRPr="00E75E5E">
        <w:t>Данная закупка осуществляется в соответствии с приказом Министерства труда и социальной защиты Российской Федерации от 11.03.2019 № 144н «Об утверждении типового контракта на поставку отдельных видов технических средств реабилитации серийного производства, не требующих индивидуального изготовления, предусмотренных федеральным перечнем реабилитационных мероприятий, технических средств реабилитации и услуг, предоставляемых инвалиду, и информационной карты типового контракта на поставку отдельных видов технических средств реабилитации серийного производства, не требующих индивидуального изготовления, предусмотренных федеральным перечнем реабилитационных мероприятий, технических средств реабилитации и услуг, предоставляемых инвалиду».</w:t>
      </w:r>
    </w:p>
    <w:p w:rsidR="000F6BEF" w:rsidRPr="00E75E5E" w:rsidRDefault="000F6BEF" w:rsidP="000F6BEF">
      <w:pPr>
        <w:jc w:val="center"/>
        <w:rPr>
          <w:b/>
        </w:rPr>
      </w:pPr>
    </w:p>
    <w:p w:rsidR="000F6BEF" w:rsidRPr="00E75E5E" w:rsidRDefault="000F6BEF" w:rsidP="000F6BEF">
      <w:pPr>
        <w:jc w:val="both"/>
        <w:rPr>
          <w:color w:val="FF0000"/>
        </w:rPr>
      </w:pPr>
      <w:r w:rsidRPr="00E75E5E">
        <w:rPr>
          <w:b/>
        </w:rPr>
        <w:t>Срок поставки Товара</w:t>
      </w:r>
      <w:r>
        <w:rPr>
          <w:b/>
        </w:rPr>
        <w:t xml:space="preserve"> Получателям</w:t>
      </w:r>
      <w:r w:rsidRPr="00E75E5E">
        <w:rPr>
          <w:b/>
        </w:rPr>
        <w:t>:</w:t>
      </w:r>
      <w:r w:rsidRPr="00E75E5E">
        <w:t xml:space="preserve"> с даты получения от Заказчика </w:t>
      </w:r>
      <w:r w:rsidR="007A2AC3">
        <w:t>реестра получателей Товара, но не ранее 01.01.2023 г. до "3</w:t>
      </w:r>
      <w:r>
        <w:t>0" </w:t>
      </w:r>
      <w:r w:rsidR="007A2AC3">
        <w:t>сентября 2023</w:t>
      </w:r>
      <w:r w:rsidRPr="00E75E5E">
        <w:t xml:space="preserve"> года (включительно).</w:t>
      </w:r>
    </w:p>
    <w:p w:rsidR="000F6BEF" w:rsidRPr="00E75E5E" w:rsidRDefault="000F6BEF" w:rsidP="000F6BEF">
      <w:pPr>
        <w:jc w:val="both"/>
      </w:pPr>
      <w:r w:rsidRPr="00E75E5E">
        <w:rPr>
          <w:b/>
        </w:rPr>
        <w:t>Место доставки Товара:</w:t>
      </w:r>
      <w:r w:rsidRPr="00E75E5E">
        <w:t xml:space="preserve"> Санкт-Петербург.</w:t>
      </w:r>
    </w:p>
    <w:p w:rsidR="000F6BEF" w:rsidRPr="00E75E5E" w:rsidRDefault="000F6BEF" w:rsidP="000F6BEF">
      <w:pPr>
        <w:jc w:val="center"/>
        <w:rPr>
          <w:b/>
        </w:rPr>
      </w:pPr>
    </w:p>
    <w:p w:rsidR="006F3236" w:rsidRPr="006F3236" w:rsidRDefault="006F3236" w:rsidP="006F3236">
      <w:pPr>
        <w:numPr>
          <w:ilvl w:val="0"/>
          <w:numId w:val="21"/>
        </w:numPr>
        <w:ind w:left="360"/>
        <w:contextualSpacing/>
        <w:jc w:val="both"/>
        <w:rPr>
          <w:rFonts w:eastAsia="Times New Roman"/>
        </w:rPr>
      </w:pPr>
      <w:r w:rsidRPr="006F3236">
        <w:rPr>
          <w:rFonts w:eastAsia="Times New Roman"/>
        </w:rPr>
        <w:t>Поставщик обязан обеспечить поступление Товара по наименованию, в количестве и в сроки, определенные календарным планом:</w:t>
      </w:r>
    </w:p>
    <w:tbl>
      <w:tblPr>
        <w:tblW w:w="1013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410"/>
        <w:gridCol w:w="5461"/>
        <w:gridCol w:w="1701"/>
      </w:tblGrid>
      <w:tr w:rsidR="006F3236" w:rsidRPr="006F3236" w:rsidTr="006F3236">
        <w:trPr>
          <w:trHeight w:val="340"/>
        </w:trPr>
        <w:tc>
          <w:tcPr>
            <w:tcW w:w="567" w:type="dxa"/>
          </w:tcPr>
          <w:p w:rsidR="006F3236" w:rsidRPr="007A2AC3" w:rsidRDefault="006F3236" w:rsidP="006F3236">
            <w:pPr>
              <w:autoSpaceDE w:val="0"/>
              <w:autoSpaceDN w:val="0"/>
              <w:adjustRightInd w:val="0"/>
              <w:jc w:val="center"/>
              <w:rPr>
                <w:rFonts w:eastAsia="Times New Roman"/>
                <w:b/>
                <w:sz w:val="22"/>
                <w:szCs w:val="22"/>
              </w:rPr>
            </w:pPr>
            <w:r w:rsidRPr="007A2AC3">
              <w:rPr>
                <w:rFonts w:eastAsia="Times New Roman"/>
                <w:b/>
                <w:sz w:val="22"/>
                <w:szCs w:val="22"/>
              </w:rPr>
              <w:t>N п/п</w:t>
            </w:r>
          </w:p>
        </w:tc>
        <w:tc>
          <w:tcPr>
            <w:tcW w:w="2410" w:type="dxa"/>
          </w:tcPr>
          <w:p w:rsidR="006F3236" w:rsidRPr="007A2AC3" w:rsidRDefault="006F3236" w:rsidP="006F3236">
            <w:pPr>
              <w:autoSpaceDE w:val="0"/>
              <w:autoSpaceDN w:val="0"/>
              <w:adjustRightInd w:val="0"/>
              <w:jc w:val="center"/>
              <w:rPr>
                <w:rFonts w:eastAsia="Times New Roman"/>
                <w:b/>
                <w:sz w:val="22"/>
                <w:szCs w:val="22"/>
              </w:rPr>
            </w:pPr>
            <w:r w:rsidRPr="007A2AC3">
              <w:rPr>
                <w:rFonts w:eastAsia="Times New Roman"/>
                <w:b/>
                <w:sz w:val="22"/>
                <w:szCs w:val="22"/>
              </w:rPr>
              <w:t>Наименование Товара</w:t>
            </w:r>
          </w:p>
        </w:tc>
        <w:tc>
          <w:tcPr>
            <w:tcW w:w="5461" w:type="dxa"/>
          </w:tcPr>
          <w:p w:rsidR="006F3236" w:rsidRPr="007A2AC3" w:rsidRDefault="006F3236" w:rsidP="00376AAA">
            <w:pPr>
              <w:autoSpaceDE w:val="0"/>
              <w:autoSpaceDN w:val="0"/>
              <w:adjustRightInd w:val="0"/>
              <w:jc w:val="center"/>
              <w:rPr>
                <w:rFonts w:eastAsia="Times New Roman"/>
                <w:b/>
                <w:sz w:val="22"/>
                <w:szCs w:val="22"/>
              </w:rPr>
            </w:pPr>
            <w:r w:rsidRPr="007A2AC3">
              <w:rPr>
                <w:rFonts w:eastAsia="Times New Roman"/>
                <w:b/>
                <w:sz w:val="22"/>
                <w:szCs w:val="22"/>
              </w:rPr>
              <w:t>Периоды поставки на 202</w:t>
            </w:r>
            <w:r w:rsidR="00376AAA">
              <w:rPr>
                <w:rFonts w:eastAsia="Times New Roman"/>
                <w:b/>
                <w:sz w:val="22"/>
                <w:szCs w:val="22"/>
              </w:rPr>
              <w:t>3</w:t>
            </w:r>
            <w:r w:rsidRPr="007A2AC3">
              <w:rPr>
                <w:rFonts w:eastAsia="Times New Roman"/>
                <w:b/>
                <w:sz w:val="22"/>
                <w:szCs w:val="22"/>
              </w:rPr>
              <w:t xml:space="preserve"> год</w:t>
            </w:r>
          </w:p>
        </w:tc>
        <w:tc>
          <w:tcPr>
            <w:tcW w:w="1701" w:type="dxa"/>
          </w:tcPr>
          <w:p w:rsidR="006F3236" w:rsidRPr="007A2AC3" w:rsidRDefault="006F3236" w:rsidP="006F3236">
            <w:pPr>
              <w:autoSpaceDE w:val="0"/>
              <w:autoSpaceDN w:val="0"/>
              <w:adjustRightInd w:val="0"/>
              <w:jc w:val="center"/>
              <w:rPr>
                <w:rFonts w:eastAsia="Times New Roman"/>
                <w:b/>
                <w:sz w:val="22"/>
                <w:szCs w:val="22"/>
              </w:rPr>
            </w:pPr>
            <w:r w:rsidRPr="007A2AC3">
              <w:rPr>
                <w:rFonts w:eastAsia="Times New Roman"/>
                <w:b/>
                <w:sz w:val="22"/>
                <w:szCs w:val="22"/>
              </w:rPr>
              <w:t>Количество</w:t>
            </w:r>
          </w:p>
          <w:p w:rsidR="006F3236" w:rsidRPr="007A2AC3" w:rsidRDefault="006F3236" w:rsidP="006F3236">
            <w:pPr>
              <w:autoSpaceDE w:val="0"/>
              <w:autoSpaceDN w:val="0"/>
              <w:adjustRightInd w:val="0"/>
              <w:jc w:val="center"/>
              <w:rPr>
                <w:rFonts w:eastAsia="Times New Roman"/>
                <w:b/>
                <w:sz w:val="22"/>
                <w:szCs w:val="22"/>
              </w:rPr>
            </w:pPr>
            <w:r w:rsidRPr="007A2AC3">
              <w:rPr>
                <w:rFonts w:eastAsia="Times New Roman"/>
                <w:b/>
                <w:sz w:val="22"/>
                <w:szCs w:val="22"/>
              </w:rPr>
              <w:t>(шт.)</w:t>
            </w:r>
          </w:p>
        </w:tc>
      </w:tr>
      <w:tr w:rsidR="007A2AC3" w:rsidRPr="006F3236" w:rsidTr="007A2AC3">
        <w:trPr>
          <w:trHeight w:val="210"/>
        </w:trPr>
        <w:tc>
          <w:tcPr>
            <w:tcW w:w="567" w:type="dxa"/>
            <w:vMerge w:val="restart"/>
          </w:tcPr>
          <w:p w:rsidR="007A2AC3" w:rsidRPr="006F3236" w:rsidRDefault="007A2AC3" w:rsidP="006F3236">
            <w:pPr>
              <w:autoSpaceDE w:val="0"/>
              <w:autoSpaceDN w:val="0"/>
              <w:adjustRightInd w:val="0"/>
              <w:jc w:val="center"/>
              <w:rPr>
                <w:rFonts w:eastAsia="Times New Roman"/>
                <w:sz w:val="22"/>
                <w:szCs w:val="22"/>
              </w:rPr>
            </w:pPr>
            <w:r>
              <w:rPr>
                <w:rFonts w:eastAsia="Times New Roman"/>
                <w:sz w:val="22"/>
                <w:szCs w:val="22"/>
              </w:rPr>
              <w:t>1</w:t>
            </w:r>
          </w:p>
        </w:tc>
        <w:tc>
          <w:tcPr>
            <w:tcW w:w="2410" w:type="dxa"/>
            <w:vMerge w:val="restart"/>
          </w:tcPr>
          <w:p w:rsidR="007A2AC3" w:rsidRPr="006F3236" w:rsidRDefault="007A2AC3" w:rsidP="007A2AC3">
            <w:pPr>
              <w:jc w:val="center"/>
              <w:rPr>
                <w:rFonts w:eastAsia="Times New Roman"/>
                <w:sz w:val="22"/>
                <w:szCs w:val="22"/>
              </w:rPr>
            </w:pPr>
            <w:r w:rsidRPr="006F3236">
              <w:rPr>
                <w:rFonts w:eastAsia="Times New Roman"/>
                <w:sz w:val="22"/>
                <w:szCs w:val="22"/>
              </w:rPr>
              <w:t xml:space="preserve">Ходунки </w:t>
            </w:r>
            <w:r>
              <w:rPr>
                <w:rFonts w:eastAsia="Times New Roman"/>
                <w:sz w:val="22"/>
                <w:szCs w:val="22"/>
              </w:rPr>
              <w:t>шагающие</w:t>
            </w:r>
          </w:p>
        </w:tc>
        <w:tc>
          <w:tcPr>
            <w:tcW w:w="5461" w:type="dxa"/>
          </w:tcPr>
          <w:p w:rsidR="007A2AC3" w:rsidRPr="006F3236" w:rsidRDefault="007A2AC3" w:rsidP="006F3236">
            <w:pPr>
              <w:jc w:val="center"/>
              <w:rPr>
                <w:rFonts w:eastAsia="Times New Roman"/>
                <w:sz w:val="22"/>
                <w:szCs w:val="22"/>
              </w:rPr>
            </w:pPr>
            <w:r w:rsidRPr="006F3236">
              <w:rPr>
                <w:rFonts w:eastAsia="Times New Roman"/>
                <w:sz w:val="22"/>
                <w:szCs w:val="22"/>
              </w:rPr>
              <w:t>В течение 2 (двух) календарных дней с даты заключения государственного контракта</w:t>
            </w:r>
          </w:p>
        </w:tc>
        <w:tc>
          <w:tcPr>
            <w:tcW w:w="1701" w:type="dxa"/>
          </w:tcPr>
          <w:p w:rsidR="007A2AC3" w:rsidRPr="006F3236" w:rsidRDefault="007A2AC3" w:rsidP="006F3236">
            <w:pPr>
              <w:autoSpaceDE w:val="0"/>
              <w:autoSpaceDN w:val="0"/>
              <w:adjustRightInd w:val="0"/>
              <w:jc w:val="center"/>
              <w:rPr>
                <w:rFonts w:eastAsia="Times New Roman"/>
                <w:sz w:val="22"/>
                <w:szCs w:val="22"/>
              </w:rPr>
            </w:pPr>
            <w:r>
              <w:rPr>
                <w:rFonts w:eastAsia="Times New Roman"/>
                <w:sz w:val="22"/>
                <w:szCs w:val="22"/>
              </w:rPr>
              <w:t>50</w:t>
            </w:r>
          </w:p>
        </w:tc>
      </w:tr>
      <w:tr w:rsidR="007A2AC3" w:rsidRPr="006F3236" w:rsidTr="006F3236">
        <w:trPr>
          <w:trHeight w:val="210"/>
        </w:trPr>
        <w:tc>
          <w:tcPr>
            <w:tcW w:w="567" w:type="dxa"/>
            <w:vMerge/>
          </w:tcPr>
          <w:p w:rsidR="007A2AC3" w:rsidRDefault="007A2AC3" w:rsidP="006F3236">
            <w:pPr>
              <w:autoSpaceDE w:val="0"/>
              <w:autoSpaceDN w:val="0"/>
              <w:adjustRightInd w:val="0"/>
              <w:jc w:val="center"/>
              <w:rPr>
                <w:rFonts w:eastAsia="Times New Roman"/>
                <w:sz w:val="22"/>
                <w:szCs w:val="22"/>
              </w:rPr>
            </w:pPr>
          </w:p>
        </w:tc>
        <w:tc>
          <w:tcPr>
            <w:tcW w:w="2410" w:type="dxa"/>
            <w:vMerge/>
          </w:tcPr>
          <w:p w:rsidR="007A2AC3" w:rsidRPr="006F3236" w:rsidRDefault="007A2AC3" w:rsidP="007A2AC3">
            <w:pPr>
              <w:jc w:val="center"/>
              <w:rPr>
                <w:rFonts w:eastAsia="Times New Roman"/>
                <w:sz w:val="22"/>
                <w:szCs w:val="22"/>
              </w:rPr>
            </w:pPr>
          </w:p>
        </w:tc>
        <w:tc>
          <w:tcPr>
            <w:tcW w:w="5461" w:type="dxa"/>
          </w:tcPr>
          <w:p w:rsidR="007A2AC3" w:rsidRPr="006F3236" w:rsidRDefault="007A2AC3" w:rsidP="007A2AC3">
            <w:pPr>
              <w:jc w:val="center"/>
              <w:rPr>
                <w:rFonts w:eastAsia="Times New Roman"/>
                <w:sz w:val="22"/>
                <w:szCs w:val="22"/>
              </w:rPr>
            </w:pPr>
            <w:r w:rsidRPr="006F3236">
              <w:rPr>
                <w:rFonts w:eastAsia="Times New Roman"/>
                <w:sz w:val="22"/>
                <w:szCs w:val="22"/>
              </w:rPr>
              <w:t xml:space="preserve">В течение </w:t>
            </w:r>
            <w:r>
              <w:rPr>
                <w:rFonts w:eastAsia="Times New Roman"/>
                <w:sz w:val="22"/>
                <w:szCs w:val="22"/>
              </w:rPr>
              <w:t>15</w:t>
            </w:r>
            <w:r w:rsidRPr="006F3236">
              <w:rPr>
                <w:rFonts w:eastAsia="Times New Roman"/>
                <w:sz w:val="22"/>
                <w:szCs w:val="22"/>
              </w:rPr>
              <w:t xml:space="preserve"> (</w:t>
            </w:r>
            <w:r>
              <w:rPr>
                <w:rFonts w:eastAsia="Times New Roman"/>
                <w:sz w:val="22"/>
                <w:szCs w:val="22"/>
              </w:rPr>
              <w:t>пятнадцати</w:t>
            </w:r>
            <w:r w:rsidRPr="006F3236">
              <w:rPr>
                <w:rFonts w:eastAsia="Times New Roman"/>
                <w:sz w:val="22"/>
                <w:szCs w:val="22"/>
              </w:rPr>
              <w:t>) календарных дней с даты заключения государственного контракта</w:t>
            </w:r>
            <w:r w:rsidR="009A5839">
              <w:rPr>
                <w:rFonts w:eastAsia="Times New Roman"/>
                <w:sz w:val="22"/>
                <w:szCs w:val="22"/>
              </w:rPr>
              <w:t>, но не позднее 10.01.2023</w:t>
            </w:r>
          </w:p>
        </w:tc>
        <w:tc>
          <w:tcPr>
            <w:tcW w:w="1701" w:type="dxa"/>
          </w:tcPr>
          <w:p w:rsidR="007A2AC3" w:rsidRPr="006F3236" w:rsidRDefault="007A2AC3" w:rsidP="006F3236">
            <w:pPr>
              <w:autoSpaceDE w:val="0"/>
              <w:autoSpaceDN w:val="0"/>
              <w:adjustRightInd w:val="0"/>
              <w:jc w:val="center"/>
              <w:rPr>
                <w:rFonts w:eastAsia="Times New Roman"/>
                <w:sz w:val="22"/>
                <w:szCs w:val="22"/>
              </w:rPr>
            </w:pPr>
            <w:r>
              <w:rPr>
                <w:rFonts w:eastAsia="Times New Roman"/>
                <w:sz w:val="22"/>
                <w:szCs w:val="22"/>
              </w:rPr>
              <w:t>350</w:t>
            </w:r>
          </w:p>
        </w:tc>
      </w:tr>
      <w:tr w:rsidR="006F3236" w:rsidRPr="006F3236" w:rsidTr="006F3236">
        <w:trPr>
          <w:trHeight w:val="423"/>
        </w:trPr>
        <w:tc>
          <w:tcPr>
            <w:tcW w:w="567" w:type="dxa"/>
            <w:vMerge w:val="restart"/>
          </w:tcPr>
          <w:p w:rsidR="006F3236" w:rsidRPr="006F3236" w:rsidRDefault="006F3236" w:rsidP="006F3236">
            <w:pPr>
              <w:autoSpaceDE w:val="0"/>
              <w:autoSpaceDN w:val="0"/>
              <w:adjustRightInd w:val="0"/>
              <w:jc w:val="center"/>
              <w:rPr>
                <w:rFonts w:eastAsia="Times New Roman"/>
                <w:sz w:val="22"/>
                <w:szCs w:val="22"/>
              </w:rPr>
            </w:pPr>
            <w:r w:rsidRPr="006F3236">
              <w:rPr>
                <w:rFonts w:eastAsia="Times New Roman"/>
                <w:sz w:val="22"/>
                <w:szCs w:val="22"/>
              </w:rPr>
              <w:t>2</w:t>
            </w:r>
          </w:p>
        </w:tc>
        <w:tc>
          <w:tcPr>
            <w:tcW w:w="2410" w:type="dxa"/>
            <w:vMerge w:val="restart"/>
          </w:tcPr>
          <w:p w:rsidR="006F3236" w:rsidRPr="006F3236" w:rsidRDefault="006F3236" w:rsidP="006F3236">
            <w:pPr>
              <w:jc w:val="center"/>
              <w:rPr>
                <w:rFonts w:eastAsia="Times New Roman"/>
                <w:sz w:val="22"/>
                <w:szCs w:val="22"/>
              </w:rPr>
            </w:pPr>
            <w:r w:rsidRPr="006F3236">
              <w:rPr>
                <w:rFonts w:eastAsia="Times New Roman"/>
                <w:sz w:val="22"/>
                <w:szCs w:val="22"/>
              </w:rPr>
              <w:t>Ходунки на колесах</w:t>
            </w:r>
          </w:p>
        </w:tc>
        <w:tc>
          <w:tcPr>
            <w:tcW w:w="5461" w:type="dxa"/>
          </w:tcPr>
          <w:p w:rsidR="006F3236" w:rsidRPr="006F3236" w:rsidRDefault="006F3236" w:rsidP="006F3236">
            <w:pPr>
              <w:jc w:val="center"/>
              <w:rPr>
                <w:rFonts w:eastAsia="Times New Roman"/>
                <w:sz w:val="22"/>
                <w:szCs w:val="22"/>
              </w:rPr>
            </w:pPr>
            <w:r w:rsidRPr="006F3236">
              <w:rPr>
                <w:rFonts w:eastAsia="Times New Roman"/>
                <w:sz w:val="22"/>
                <w:szCs w:val="22"/>
              </w:rPr>
              <w:t>В течение 2 (двух) календарных дней с даты заключения государственного контракта</w:t>
            </w:r>
          </w:p>
        </w:tc>
        <w:tc>
          <w:tcPr>
            <w:tcW w:w="1701" w:type="dxa"/>
          </w:tcPr>
          <w:p w:rsidR="006F3236" w:rsidRPr="006F3236" w:rsidRDefault="007A2AC3" w:rsidP="006F3236">
            <w:pPr>
              <w:autoSpaceDE w:val="0"/>
              <w:autoSpaceDN w:val="0"/>
              <w:adjustRightInd w:val="0"/>
              <w:jc w:val="center"/>
              <w:rPr>
                <w:rFonts w:eastAsia="Times New Roman"/>
                <w:sz w:val="22"/>
                <w:szCs w:val="22"/>
                <w:lang w:val="en-US"/>
              </w:rPr>
            </w:pPr>
            <w:r>
              <w:rPr>
                <w:rFonts w:eastAsia="Times New Roman"/>
                <w:sz w:val="22"/>
                <w:szCs w:val="22"/>
              </w:rPr>
              <w:t>10</w:t>
            </w:r>
          </w:p>
        </w:tc>
      </w:tr>
      <w:tr w:rsidR="006F3236" w:rsidRPr="006F3236" w:rsidTr="006F3236">
        <w:trPr>
          <w:trHeight w:val="122"/>
        </w:trPr>
        <w:tc>
          <w:tcPr>
            <w:tcW w:w="567" w:type="dxa"/>
            <w:vMerge/>
          </w:tcPr>
          <w:p w:rsidR="006F3236" w:rsidRPr="006F3236" w:rsidRDefault="006F3236" w:rsidP="006F3236">
            <w:pPr>
              <w:autoSpaceDE w:val="0"/>
              <w:autoSpaceDN w:val="0"/>
              <w:adjustRightInd w:val="0"/>
              <w:jc w:val="center"/>
              <w:rPr>
                <w:rFonts w:eastAsia="Times New Roman"/>
                <w:sz w:val="22"/>
                <w:szCs w:val="22"/>
              </w:rPr>
            </w:pPr>
          </w:p>
        </w:tc>
        <w:tc>
          <w:tcPr>
            <w:tcW w:w="2410" w:type="dxa"/>
            <w:vMerge/>
          </w:tcPr>
          <w:p w:rsidR="006F3236" w:rsidRPr="006F3236" w:rsidRDefault="006F3236" w:rsidP="006F3236">
            <w:pPr>
              <w:jc w:val="center"/>
              <w:rPr>
                <w:rFonts w:eastAsia="Times New Roman"/>
                <w:sz w:val="22"/>
                <w:szCs w:val="22"/>
              </w:rPr>
            </w:pPr>
          </w:p>
        </w:tc>
        <w:tc>
          <w:tcPr>
            <w:tcW w:w="5461" w:type="dxa"/>
          </w:tcPr>
          <w:p w:rsidR="006F3236" w:rsidRPr="006F3236" w:rsidRDefault="009A5839" w:rsidP="006F3236">
            <w:pPr>
              <w:jc w:val="center"/>
              <w:rPr>
                <w:rFonts w:eastAsia="Times New Roman"/>
                <w:sz w:val="22"/>
                <w:szCs w:val="22"/>
              </w:rPr>
            </w:pPr>
            <w:r w:rsidRPr="006F3236">
              <w:rPr>
                <w:rFonts w:eastAsia="Times New Roman"/>
                <w:sz w:val="22"/>
                <w:szCs w:val="22"/>
              </w:rPr>
              <w:t xml:space="preserve">В течение </w:t>
            </w:r>
            <w:r>
              <w:rPr>
                <w:rFonts w:eastAsia="Times New Roman"/>
                <w:sz w:val="22"/>
                <w:szCs w:val="22"/>
              </w:rPr>
              <w:t>15</w:t>
            </w:r>
            <w:r w:rsidRPr="006F3236">
              <w:rPr>
                <w:rFonts w:eastAsia="Times New Roman"/>
                <w:sz w:val="22"/>
                <w:szCs w:val="22"/>
              </w:rPr>
              <w:t xml:space="preserve"> (</w:t>
            </w:r>
            <w:r>
              <w:rPr>
                <w:rFonts w:eastAsia="Times New Roman"/>
                <w:sz w:val="22"/>
                <w:szCs w:val="22"/>
              </w:rPr>
              <w:t>пятнадцати</w:t>
            </w:r>
            <w:r w:rsidRPr="006F3236">
              <w:rPr>
                <w:rFonts w:eastAsia="Times New Roman"/>
                <w:sz w:val="22"/>
                <w:szCs w:val="22"/>
              </w:rPr>
              <w:t>) календарных дней с даты заключения государственного контракта</w:t>
            </w:r>
            <w:r>
              <w:rPr>
                <w:rFonts w:eastAsia="Times New Roman"/>
                <w:sz w:val="22"/>
                <w:szCs w:val="22"/>
              </w:rPr>
              <w:t>, но не позднее 10.01.2023</w:t>
            </w:r>
          </w:p>
        </w:tc>
        <w:tc>
          <w:tcPr>
            <w:tcW w:w="1701" w:type="dxa"/>
          </w:tcPr>
          <w:p w:rsidR="006F3236" w:rsidRPr="006F3236" w:rsidRDefault="007A2AC3" w:rsidP="006F3236">
            <w:pPr>
              <w:autoSpaceDE w:val="0"/>
              <w:autoSpaceDN w:val="0"/>
              <w:adjustRightInd w:val="0"/>
              <w:jc w:val="center"/>
              <w:rPr>
                <w:rFonts w:eastAsia="Times New Roman"/>
                <w:sz w:val="22"/>
                <w:szCs w:val="22"/>
              </w:rPr>
            </w:pPr>
            <w:r>
              <w:rPr>
                <w:rFonts w:eastAsia="Times New Roman"/>
                <w:sz w:val="22"/>
                <w:szCs w:val="22"/>
              </w:rPr>
              <w:t>80</w:t>
            </w:r>
          </w:p>
        </w:tc>
      </w:tr>
      <w:tr w:rsidR="006F3236" w:rsidRPr="006F3236" w:rsidTr="006F3236">
        <w:tc>
          <w:tcPr>
            <w:tcW w:w="567" w:type="dxa"/>
            <w:vMerge w:val="restart"/>
          </w:tcPr>
          <w:p w:rsidR="006F3236" w:rsidRPr="006F3236" w:rsidRDefault="006F3236" w:rsidP="006F3236">
            <w:pPr>
              <w:autoSpaceDE w:val="0"/>
              <w:autoSpaceDN w:val="0"/>
              <w:adjustRightInd w:val="0"/>
              <w:jc w:val="center"/>
              <w:rPr>
                <w:rFonts w:eastAsia="Times New Roman"/>
                <w:sz w:val="22"/>
                <w:szCs w:val="22"/>
              </w:rPr>
            </w:pPr>
            <w:r w:rsidRPr="006F3236">
              <w:rPr>
                <w:rFonts w:eastAsia="Times New Roman"/>
                <w:sz w:val="22"/>
                <w:szCs w:val="22"/>
              </w:rPr>
              <w:t>3</w:t>
            </w:r>
          </w:p>
        </w:tc>
        <w:tc>
          <w:tcPr>
            <w:tcW w:w="2410" w:type="dxa"/>
            <w:vMerge w:val="restart"/>
          </w:tcPr>
          <w:p w:rsidR="006F3236" w:rsidRPr="006F3236" w:rsidRDefault="006F3236" w:rsidP="006F3236">
            <w:pPr>
              <w:jc w:val="center"/>
              <w:rPr>
                <w:rFonts w:eastAsia="Times New Roman"/>
                <w:sz w:val="22"/>
                <w:szCs w:val="22"/>
              </w:rPr>
            </w:pPr>
            <w:r w:rsidRPr="006F3236">
              <w:rPr>
                <w:rFonts w:eastAsia="Times New Roman"/>
                <w:sz w:val="22"/>
                <w:szCs w:val="22"/>
              </w:rPr>
              <w:t>Ходунки с опорой на предплечье</w:t>
            </w:r>
          </w:p>
        </w:tc>
        <w:tc>
          <w:tcPr>
            <w:tcW w:w="5461" w:type="dxa"/>
          </w:tcPr>
          <w:p w:rsidR="006F3236" w:rsidRPr="006F3236" w:rsidRDefault="006F3236" w:rsidP="006F3236">
            <w:pPr>
              <w:jc w:val="center"/>
              <w:rPr>
                <w:rFonts w:eastAsia="Times New Roman"/>
                <w:sz w:val="22"/>
                <w:szCs w:val="22"/>
              </w:rPr>
            </w:pPr>
            <w:r w:rsidRPr="006F3236">
              <w:rPr>
                <w:rFonts w:eastAsia="Times New Roman"/>
                <w:sz w:val="22"/>
                <w:szCs w:val="22"/>
              </w:rPr>
              <w:t>В течение 2 (двух) календарных дней с даты заключения государственного контракта</w:t>
            </w:r>
          </w:p>
        </w:tc>
        <w:tc>
          <w:tcPr>
            <w:tcW w:w="1701" w:type="dxa"/>
          </w:tcPr>
          <w:p w:rsidR="006F3236" w:rsidRPr="006F3236" w:rsidRDefault="006F3236" w:rsidP="006F3236">
            <w:pPr>
              <w:autoSpaceDE w:val="0"/>
              <w:autoSpaceDN w:val="0"/>
              <w:adjustRightInd w:val="0"/>
              <w:jc w:val="center"/>
              <w:rPr>
                <w:rFonts w:eastAsia="Times New Roman"/>
                <w:sz w:val="22"/>
                <w:szCs w:val="22"/>
              </w:rPr>
            </w:pPr>
            <w:r w:rsidRPr="006F3236">
              <w:rPr>
                <w:rFonts w:eastAsia="Times New Roman"/>
                <w:sz w:val="22"/>
                <w:szCs w:val="22"/>
              </w:rPr>
              <w:t>2</w:t>
            </w:r>
          </w:p>
        </w:tc>
      </w:tr>
      <w:tr w:rsidR="006F3236" w:rsidRPr="006F3236" w:rsidTr="006F3236">
        <w:tc>
          <w:tcPr>
            <w:tcW w:w="567" w:type="dxa"/>
            <w:vMerge/>
          </w:tcPr>
          <w:p w:rsidR="006F3236" w:rsidRPr="006F3236" w:rsidRDefault="006F3236" w:rsidP="006F3236">
            <w:pPr>
              <w:autoSpaceDE w:val="0"/>
              <w:autoSpaceDN w:val="0"/>
              <w:adjustRightInd w:val="0"/>
              <w:jc w:val="center"/>
              <w:rPr>
                <w:rFonts w:eastAsia="Times New Roman"/>
                <w:sz w:val="22"/>
                <w:szCs w:val="22"/>
              </w:rPr>
            </w:pPr>
          </w:p>
        </w:tc>
        <w:tc>
          <w:tcPr>
            <w:tcW w:w="2410" w:type="dxa"/>
            <w:vMerge/>
          </w:tcPr>
          <w:p w:rsidR="006F3236" w:rsidRPr="006F3236" w:rsidRDefault="006F3236" w:rsidP="006F3236">
            <w:pPr>
              <w:jc w:val="center"/>
              <w:rPr>
                <w:rFonts w:eastAsia="Times New Roman"/>
                <w:sz w:val="22"/>
                <w:szCs w:val="22"/>
              </w:rPr>
            </w:pPr>
          </w:p>
        </w:tc>
        <w:tc>
          <w:tcPr>
            <w:tcW w:w="5461" w:type="dxa"/>
          </w:tcPr>
          <w:p w:rsidR="006F3236" w:rsidRPr="006F3236" w:rsidRDefault="009A5839" w:rsidP="006F3236">
            <w:pPr>
              <w:jc w:val="center"/>
              <w:rPr>
                <w:rFonts w:eastAsia="Times New Roman"/>
                <w:sz w:val="22"/>
                <w:szCs w:val="22"/>
              </w:rPr>
            </w:pPr>
            <w:r w:rsidRPr="006F3236">
              <w:rPr>
                <w:rFonts w:eastAsia="Times New Roman"/>
                <w:sz w:val="22"/>
                <w:szCs w:val="22"/>
              </w:rPr>
              <w:t xml:space="preserve">В течение </w:t>
            </w:r>
            <w:r>
              <w:rPr>
                <w:rFonts w:eastAsia="Times New Roman"/>
                <w:sz w:val="22"/>
                <w:szCs w:val="22"/>
              </w:rPr>
              <w:t>15</w:t>
            </w:r>
            <w:r w:rsidRPr="006F3236">
              <w:rPr>
                <w:rFonts w:eastAsia="Times New Roman"/>
                <w:sz w:val="22"/>
                <w:szCs w:val="22"/>
              </w:rPr>
              <w:t xml:space="preserve"> (</w:t>
            </w:r>
            <w:r>
              <w:rPr>
                <w:rFonts w:eastAsia="Times New Roman"/>
                <w:sz w:val="22"/>
                <w:szCs w:val="22"/>
              </w:rPr>
              <w:t>пятнадцати</w:t>
            </w:r>
            <w:r w:rsidRPr="006F3236">
              <w:rPr>
                <w:rFonts w:eastAsia="Times New Roman"/>
                <w:sz w:val="22"/>
                <w:szCs w:val="22"/>
              </w:rPr>
              <w:t>) календарных дней с даты заключения государственного контракта</w:t>
            </w:r>
            <w:r>
              <w:rPr>
                <w:rFonts w:eastAsia="Times New Roman"/>
                <w:sz w:val="22"/>
                <w:szCs w:val="22"/>
              </w:rPr>
              <w:t>, но не позднее 10.01.2023</w:t>
            </w:r>
          </w:p>
        </w:tc>
        <w:tc>
          <w:tcPr>
            <w:tcW w:w="1701" w:type="dxa"/>
          </w:tcPr>
          <w:p w:rsidR="006F3236" w:rsidRPr="006F3236" w:rsidRDefault="007A2AC3" w:rsidP="006F3236">
            <w:pPr>
              <w:autoSpaceDE w:val="0"/>
              <w:autoSpaceDN w:val="0"/>
              <w:adjustRightInd w:val="0"/>
              <w:jc w:val="center"/>
              <w:rPr>
                <w:rFonts w:eastAsia="Times New Roman"/>
                <w:sz w:val="22"/>
                <w:szCs w:val="22"/>
              </w:rPr>
            </w:pPr>
            <w:r>
              <w:rPr>
                <w:rFonts w:eastAsia="Times New Roman"/>
                <w:sz w:val="22"/>
                <w:szCs w:val="22"/>
              </w:rPr>
              <w:t>8</w:t>
            </w:r>
          </w:p>
        </w:tc>
      </w:tr>
      <w:tr w:rsidR="006F3236" w:rsidRPr="006F3236" w:rsidTr="006F3236">
        <w:tc>
          <w:tcPr>
            <w:tcW w:w="567" w:type="dxa"/>
            <w:vMerge w:val="restart"/>
          </w:tcPr>
          <w:p w:rsidR="006F3236" w:rsidRPr="006F3236" w:rsidRDefault="007A2AC3" w:rsidP="006F3236">
            <w:pPr>
              <w:autoSpaceDE w:val="0"/>
              <w:autoSpaceDN w:val="0"/>
              <w:adjustRightInd w:val="0"/>
              <w:jc w:val="center"/>
              <w:rPr>
                <w:rFonts w:eastAsia="Times New Roman"/>
                <w:sz w:val="22"/>
                <w:szCs w:val="22"/>
              </w:rPr>
            </w:pPr>
            <w:r>
              <w:rPr>
                <w:rFonts w:eastAsia="Times New Roman"/>
                <w:sz w:val="22"/>
                <w:szCs w:val="22"/>
              </w:rPr>
              <w:t>4</w:t>
            </w:r>
          </w:p>
        </w:tc>
        <w:tc>
          <w:tcPr>
            <w:tcW w:w="2410" w:type="dxa"/>
            <w:vMerge w:val="restart"/>
          </w:tcPr>
          <w:p w:rsidR="006F3236" w:rsidRPr="006F3236" w:rsidRDefault="006F3236" w:rsidP="006F3236">
            <w:pPr>
              <w:jc w:val="center"/>
              <w:rPr>
                <w:rFonts w:eastAsia="Times New Roman"/>
                <w:sz w:val="22"/>
                <w:szCs w:val="22"/>
              </w:rPr>
            </w:pPr>
            <w:r w:rsidRPr="006F3236">
              <w:rPr>
                <w:rFonts w:eastAsia="Times New Roman"/>
                <w:sz w:val="22"/>
                <w:szCs w:val="22"/>
              </w:rPr>
              <w:t>Ходунки-роллаторы</w:t>
            </w:r>
          </w:p>
        </w:tc>
        <w:tc>
          <w:tcPr>
            <w:tcW w:w="5461" w:type="dxa"/>
          </w:tcPr>
          <w:p w:rsidR="006F3236" w:rsidRPr="006F3236" w:rsidRDefault="006F3236" w:rsidP="006F3236">
            <w:pPr>
              <w:jc w:val="center"/>
              <w:rPr>
                <w:rFonts w:eastAsia="Times New Roman"/>
                <w:sz w:val="22"/>
                <w:szCs w:val="22"/>
              </w:rPr>
            </w:pPr>
            <w:r w:rsidRPr="006F3236">
              <w:rPr>
                <w:rFonts w:eastAsia="Times New Roman"/>
                <w:sz w:val="22"/>
                <w:szCs w:val="22"/>
              </w:rPr>
              <w:t>В течение 2 (двух) календарных дней с даты заключения государственного контракта</w:t>
            </w:r>
          </w:p>
        </w:tc>
        <w:tc>
          <w:tcPr>
            <w:tcW w:w="1701" w:type="dxa"/>
          </w:tcPr>
          <w:p w:rsidR="006F3236" w:rsidRPr="006F3236" w:rsidRDefault="006F3236" w:rsidP="006F3236">
            <w:pPr>
              <w:autoSpaceDE w:val="0"/>
              <w:autoSpaceDN w:val="0"/>
              <w:adjustRightInd w:val="0"/>
              <w:jc w:val="center"/>
              <w:rPr>
                <w:rFonts w:eastAsia="Times New Roman"/>
                <w:sz w:val="22"/>
                <w:szCs w:val="22"/>
              </w:rPr>
            </w:pPr>
            <w:r w:rsidRPr="006F3236">
              <w:rPr>
                <w:rFonts w:eastAsia="Times New Roman"/>
                <w:sz w:val="22"/>
                <w:szCs w:val="22"/>
              </w:rPr>
              <w:t>2</w:t>
            </w:r>
          </w:p>
        </w:tc>
      </w:tr>
      <w:tr w:rsidR="006F3236" w:rsidRPr="006F3236" w:rsidTr="006F3236">
        <w:tc>
          <w:tcPr>
            <w:tcW w:w="567" w:type="dxa"/>
            <w:vMerge/>
          </w:tcPr>
          <w:p w:rsidR="006F3236" w:rsidRPr="006F3236" w:rsidRDefault="006F3236" w:rsidP="006F3236">
            <w:pPr>
              <w:autoSpaceDE w:val="0"/>
              <w:autoSpaceDN w:val="0"/>
              <w:adjustRightInd w:val="0"/>
              <w:jc w:val="center"/>
              <w:rPr>
                <w:rFonts w:eastAsia="Times New Roman"/>
                <w:sz w:val="22"/>
                <w:szCs w:val="22"/>
              </w:rPr>
            </w:pPr>
          </w:p>
        </w:tc>
        <w:tc>
          <w:tcPr>
            <w:tcW w:w="2410" w:type="dxa"/>
            <w:vMerge/>
          </w:tcPr>
          <w:p w:rsidR="006F3236" w:rsidRPr="006F3236" w:rsidRDefault="006F3236" w:rsidP="006F3236">
            <w:pPr>
              <w:jc w:val="center"/>
              <w:rPr>
                <w:rFonts w:eastAsia="Times New Roman"/>
                <w:sz w:val="22"/>
                <w:szCs w:val="22"/>
              </w:rPr>
            </w:pPr>
          </w:p>
        </w:tc>
        <w:tc>
          <w:tcPr>
            <w:tcW w:w="5461" w:type="dxa"/>
          </w:tcPr>
          <w:p w:rsidR="006F3236" w:rsidRPr="006F3236" w:rsidRDefault="009A5839" w:rsidP="006F3236">
            <w:pPr>
              <w:jc w:val="center"/>
              <w:rPr>
                <w:rFonts w:eastAsia="Times New Roman"/>
                <w:sz w:val="22"/>
                <w:szCs w:val="22"/>
              </w:rPr>
            </w:pPr>
            <w:r w:rsidRPr="006F3236">
              <w:rPr>
                <w:rFonts w:eastAsia="Times New Roman"/>
                <w:sz w:val="22"/>
                <w:szCs w:val="22"/>
              </w:rPr>
              <w:t xml:space="preserve">В течение </w:t>
            </w:r>
            <w:r>
              <w:rPr>
                <w:rFonts w:eastAsia="Times New Roman"/>
                <w:sz w:val="22"/>
                <w:szCs w:val="22"/>
              </w:rPr>
              <w:t>15</w:t>
            </w:r>
            <w:r w:rsidRPr="006F3236">
              <w:rPr>
                <w:rFonts w:eastAsia="Times New Roman"/>
                <w:sz w:val="22"/>
                <w:szCs w:val="22"/>
              </w:rPr>
              <w:t xml:space="preserve"> (</w:t>
            </w:r>
            <w:r>
              <w:rPr>
                <w:rFonts w:eastAsia="Times New Roman"/>
                <w:sz w:val="22"/>
                <w:szCs w:val="22"/>
              </w:rPr>
              <w:t>пятнадцати</w:t>
            </w:r>
            <w:r w:rsidRPr="006F3236">
              <w:rPr>
                <w:rFonts w:eastAsia="Times New Roman"/>
                <w:sz w:val="22"/>
                <w:szCs w:val="22"/>
              </w:rPr>
              <w:t>) календарных дней с даты заключения государственного контракта</w:t>
            </w:r>
            <w:r>
              <w:rPr>
                <w:rFonts w:eastAsia="Times New Roman"/>
                <w:sz w:val="22"/>
                <w:szCs w:val="22"/>
              </w:rPr>
              <w:t>, но не позднее 10.01.2023</w:t>
            </w:r>
          </w:p>
        </w:tc>
        <w:tc>
          <w:tcPr>
            <w:tcW w:w="1701" w:type="dxa"/>
          </w:tcPr>
          <w:p w:rsidR="006F3236" w:rsidRPr="006F3236" w:rsidRDefault="007A2AC3" w:rsidP="006F3236">
            <w:pPr>
              <w:autoSpaceDE w:val="0"/>
              <w:autoSpaceDN w:val="0"/>
              <w:adjustRightInd w:val="0"/>
              <w:jc w:val="center"/>
              <w:rPr>
                <w:rFonts w:eastAsia="Times New Roman"/>
                <w:sz w:val="22"/>
                <w:szCs w:val="22"/>
              </w:rPr>
            </w:pPr>
            <w:r>
              <w:rPr>
                <w:rFonts w:eastAsia="Times New Roman"/>
                <w:sz w:val="22"/>
                <w:szCs w:val="22"/>
              </w:rPr>
              <w:t>38</w:t>
            </w:r>
          </w:p>
        </w:tc>
      </w:tr>
      <w:tr w:rsidR="006F3236" w:rsidRPr="006F3236" w:rsidTr="006F3236">
        <w:tc>
          <w:tcPr>
            <w:tcW w:w="8438" w:type="dxa"/>
            <w:gridSpan w:val="3"/>
          </w:tcPr>
          <w:p w:rsidR="006F3236" w:rsidRPr="007A2AC3" w:rsidRDefault="006F3236" w:rsidP="006F3236">
            <w:pPr>
              <w:autoSpaceDE w:val="0"/>
              <w:autoSpaceDN w:val="0"/>
              <w:adjustRightInd w:val="0"/>
              <w:jc w:val="right"/>
              <w:rPr>
                <w:rFonts w:eastAsia="Times New Roman"/>
                <w:b/>
                <w:sz w:val="22"/>
                <w:szCs w:val="22"/>
              </w:rPr>
            </w:pPr>
            <w:r w:rsidRPr="007A2AC3">
              <w:rPr>
                <w:rFonts w:eastAsia="Times New Roman"/>
                <w:b/>
                <w:sz w:val="22"/>
                <w:szCs w:val="22"/>
              </w:rPr>
              <w:t>ИТОГО:</w:t>
            </w:r>
          </w:p>
        </w:tc>
        <w:tc>
          <w:tcPr>
            <w:tcW w:w="1701" w:type="dxa"/>
          </w:tcPr>
          <w:p w:rsidR="006F3236" w:rsidRPr="007A2AC3" w:rsidRDefault="007A2AC3" w:rsidP="006F3236">
            <w:pPr>
              <w:autoSpaceDE w:val="0"/>
              <w:autoSpaceDN w:val="0"/>
              <w:adjustRightInd w:val="0"/>
              <w:jc w:val="center"/>
              <w:rPr>
                <w:rFonts w:eastAsia="Times New Roman"/>
                <w:b/>
                <w:sz w:val="22"/>
                <w:szCs w:val="22"/>
              </w:rPr>
            </w:pPr>
            <w:r w:rsidRPr="007A2AC3">
              <w:rPr>
                <w:rFonts w:eastAsia="Times New Roman"/>
                <w:b/>
                <w:sz w:val="22"/>
                <w:szCs w:val="22"/>
              </w:rPr>
              <w:t>540</w:t>
            </w:r>
          </w:p>
        </w:tc>
      </w:tr>
    </w:tbl>
    <w:p w:rsidR="006F3236" w:rsidRDefault="006F3236" w:rsidP="006F3236">
      <w:pPr>
        <w:jc w:val="both"/>
        <w:rPr>
          <w:rFonts w:eastAsia="Times New Roman"/>
        </w:rPr>
      </w:pPr>
      <w:r w:rsidRPr="006F3236">
        <w:rPr>
          <w:rFonts w:eastAsia="Times New Roman"/>
        </w:rPr>
        <w:t xml:space="preserve">2. Поставщик обязан представить Заказчику копии действующих регистрационных удостоверений, выданных Федеральной службой по надзору в сфере здравоохранения (в случае, если Товар подлежит регистрации), и (или) декларации о соответствии или сертификата соответствия поставляемого Товара либо иных документов, свидетельствующих о качестве и безопасности Товара, предусмотренных действующим законодательством Российской Федерации, при </w:t>
      </w:r>
      <w:r w:rsidRPr="006F3236">
        <w:rPr>
          <w:rFonts w:eastAsia="Times New Roman"/>
        </w:rPr>
        <w:lastRenderedPageBreak/>
        <w:t xml:space="preserve">поступлении Товара. В случае окончания срока действия указанных документов до полного исполнения обязательств по государственному контракту Поставщик в установленные законодательством Российской Федерации сроки обязан обеспечить их продление либо получение новых.  </w:t>
      </w:r>
    </w:p>
    <w:p w:rsidR="007A2AC3" w:rsidRPr="006F3236" w:rsidRDefault="007A2AC3" w:rsidP="006F3236">
      <w:pPr>
        <w:jc w:val="both"/>
        <w:rPr>
          <w:rFonts w:eastAsia="Times New Roman"/>
        </w:rPr>
      </w:pPr>
    </w:p>
    <w:p w:rsidR="006F3236" w:rsidRPr="006F3236" w:rsidRDefault="006F3236" w:rsidP="006F3236">
      <w:pPr>
        <w:contextualSpacing/>
        <w:jc w:val="both"/>
        <w:rPr>
          <w:rFonts w:eastAsia="Times New Roman"/>
        </w:rPr>
      </w:pPr>
      <w:r w:rsidRPr="006F3236">
        <w:rPr>
          <w:rFonts w:eastAsia="Times New Roman"/>
        </w:rPr>
        <w:t>3.Товар должен отвечать следующим требованиям: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53"/>
        <w:gridCol w:w="1430"/>
        <w:gridCol w:w="1090"/>
        <w:gridCol w:w="1538"/>
        <w:gridCol w:w="2751"/>
        <w:gridCol w:w="1876"/>
        <w:gridCol w:w="1157"/>
      </w:tblGrid>
      <w:tr w:rsidR="00702E97" w:rsidRPr="006F3236" w:rsidTr="00702E97">
        <w:tc>
          <w:tcPr>
            <w:tcW w:w="173" w:type="pct"/>
            <w:shd w:val="clear" w:color="auto" w:fill="auto"/>
            <w:vAlign w:val="center"/>
          </w:tcPr>
          <w:p w:rsidR="00702E97" w:rsidRPr="006F3236" w:rsidRDefault="00702E97" w:rsidP="006F3236">
            <w:pPr>
              <w:jc w:val="center"/>
              <w:rPr>
                <w:rFonts w:eastAsia="Times New Roman"/>
                <w:sz w:val="22"/>
                <w:szCs w:val="22"/>
              </w:rPr>
            </w:pPr>
            <w:r w:rsidRPr="006F3236">
              <w:rPr>
                <w:rFonts w:eastAsia="Times New Roman"/>
                <w:sz w:val="22"/>
                <w:szCs w:val="22"/>
              </w:rPr>
              <w:t>№ п/п</w:t>
            </w:r>
          </w:p>
        </w:tc>
        <w:tc>
          <w:tcPr>
            <w:tcW w:w="701" w:type="pct"/>
            <w:shd w:val="clear" w:color="auto" w:fill="auto"/>
            <w:vAlign w:val="center"/>
          </w:tcPr>
          <w:p w:rsidR="00702E97" w:rsidRPr="006F3236" w:rsidRDefault="00702E97" w:rsidP="006F3236">
            <w:pPr>
              <w:jc w:val="center"/>
              <w:rPr>
                <w:rFonts w:eastAsia="Times New Roman"/>
                <w:sz w:val="22"/>
                <w:szCs w:val="22"/>
              </w:rPr>
            </w:pPr>
            <w:r w:rsidRPr="006F3236">
              <w:rPr>
                <w:rFonts w:eastAsia="Times New Roman"/>
                <w:sz w:val="22"/>
                <w:szCs w:val="22"/>
              </w:rPr>
              <w:t>Наименование Товара</w:t>
            </w:r>
          </w:p>
        </w:tc>
        <w:tc>
          <w:tcPr>
            <w:tcW w:w="1290" w:type="pct"/>
            <w:gridSpan w:val="2"/>
          </w:tcPr>
          <w:p w:rsidR="00702E97" w:rsidRPr="006F3236" w:rsidRDefault="00702E97" w:rsidP="006F3236">
            <w:pPr>
              <w:jc w:val="center"/>
              <w:rPr>
                <w:rFonts w:eastAsia="Times New Roman"/>
                <w:sz w:val="22"/>
                <w:szCs w:val="22"/>
              </w:rPr>
            </w:pPr>
            <w:r w:rsidRPr="00F9545D">
              <w:t>Наименование Товара по КТРУ</w:t>
            </w:r>
          </w:p>
        </w:tc>
        <w:tc>
          <w:tcPr>
            <w:tcW w:w="1349" w:type="pct"/>
            <w:shd w:val="clear" w:color="auto" w:fill="auto"/>
            <w:vAlign w:val="center"/>
          </w:tcPr>
          <w:p w:rsidR="00702E97" w:rsidRPr="006F3236" w:rsidRDefault="00702E97" w:rsidP="006F3236">
            <w:pPr>
              <w:jc w:val="center"/>
              <w:rPr>
                <w:rFonts w:eastAsia="Times New Roman"/>
                <w:sz w:val="22"/>
                <w:szCs w:val="22"/>
              </w:rPr>
            </w:pPr>
            <w:r w:rsidRPr="006F3236">
              <w:rPr>
                <w:rFonts w:eastAsia="Times New Roman"/>
                <w:sz w:val="22"/>
                <w:szCs w:val="22"/>
              </w:rPr>
              <w:t>Характеристика Товара</w:t>
            </w:r>
          </w:p>
        </w:tc>
        <w:tc>
          <w:tcPr>
            <w:tcW w:w="919" w:type="pct"/>
            <w:shd w:val="clear" w:color="auto" w:fill="auto"/>
            <w:vAlign w:val="center"/>
          </w:tcPr>
          <w:p w:rsidR="00702E97" w:rsidRPr="006F3236" w:rsidRDefault="00702E97" w:rsidP="006F3236">
            <w:pPr>
              <w:jc w:val="center"/>
              <w:rPr>
                <w:rFonts w:eastAsia="Times New Roman"/>
                <w:sz w:val="22"/>
                <w:szCs w:val="22"/>
              </w:rPr>
            </w:pPr>
            <w:r w:rsidRPr="006F3236">
              <w:rPr>
                <w:rFonts w:eastAsia="Times New Roman"/>
                <w:sz w:val="22"/>
                <w:szCs w:val="22"/>
              </w:rPr>
              <w:t>Показатель характеристики</w:t>
            </w:r>
          </w:p>
        </w:tc>
        <w:tc>
          <w:tcPr>
            <w:tcW w:w="567" w:type="pct"/>
            <w:shd w:val="clear" w:color="auto" w:fill="auto"/>
            <w:vAlign w:val="center"/>
          </w:tcPr>
          <w:p w:rsidR="00702E97" w:rsidRPr="006F3236" w:rsidRDefault="00702E97" w:rsidP="006F3236">
            <w:pPr>
              <w:jc w:val="center"/>
              <w:rPr>
                <w:rFonts w:eastAsia="Times New Roman"/>
                <w:sz w:val="22"/>
                <w:szCs w:val="22"/>
              </w:rPr>
            </w:pPr>
            <w:r w:rsidRPr="006F3236">
              <w:rPr>
                <w:rFonts w:eastAsia="Times New Roman"/>
                <w:sz w:val="22"/>
                <w:szCs w:val="22"/>
              </w:rPr>
              <w:t>Количество (шт.)</w:t>
            </w:r>
          </w:p>
        </w:tc>
      </w:tr>
      <w:tr w:rsidR="00702E97" w:rsidRPr="006F3236" w:rsidTr="00702E97">
        <w:tc>
          <w:tcPr>
            <w:tcW w:w="173" w:type="pct"/>
            <w:vMerge w:val="restart"/>
            <w:shd w:val="clear" w:color="auto" w:fill="auto"/>
          </w:tcPr>
          <w:p w:rsidR="00702E97" w:rsidRPr="006F3236" w:rsidRDefault="00702E97" w:rsidP="008B27D2">
            <w:pPr>
              <w:jc w:val="center"/>
              <w:rPr>
                <w:rFonts w:eastAsia="Times New Roman"/>
                <w:sz w:val="22"/>
                <w:szCs w:val="22"/>
              </w:rPr>
            </w:pPr>
            <w:r>
              <w:rPr>
                <w:rFonts w:eastAsia="Times New Roman"/>
                <w:sz w:val="22"/>
                <w:szCs w:val="22"/>
              </w:rPr>
              <w:t>1.</w:t>
            </w:r>
          </w:p>
        </w:tc>
        <w:tc>
          <w:tcPr>
            <w:tcW w:w="701" w:type="pct"/>
            <w:vMerge w:val="restart"/>
            <w:shd w:val="clear" w:color="auto" w:fill="auto"/>
          </w:tcPr>
          <w:p w:rsidR="00702E97" w:rsidRPr="006F3236" w:rsidRDefault="00702E97" w:rsidP="008B27D2">
            <w:pPr>
              <w:widowControl w:val="0"/>
              <w:suppressAutoHyphens/>
              <w:rPr>
                <w:rFonts w:eastAsia="Times New Roman"/>
                <w:sz w:val="22"/>
                <w:szCs w:val="22"/>
              </w:rPr>
            </w:pPr>
            <w:r w:rsidRPr="006F3236">
              <w:rPr>
                <w:rFonts w:eastAsia="Times New Roman"/>
                <w:sz w:val="22"/>
                <w:szCs w:val="22"/>
              </w:rPr>
              <w:t xml:space="preserve">Ходунки </w:t>
            </w:r>
            <w:r>
              <w:rPr>
                <w:rFonts w:eastAsia="Times New Roman"/>
                <w:sz w:val="22"/>
                <w:szCs w:val="22"/>
              </w:rPr>
              <w:t>шагающие</w:t>
            </w:r>
          </w:p>
        </w:tc>
        <w:tc>
          <w:tcPr>
            <w:tcW w:w="1290" w:type="pct"/>
            <w:gridSpan w:val="2"/>
            <w:vMerge w:val="restart"/>
          </w:tcPr>
          <w:p w:rsidR="00702E97" w:rsidRPr="00553E01" w:rsidRDefault="00702E97" w:rsidP="008B27D2">
            <w:pPr>
              <w:rPr>
                <w:sz w:val="22"/>
                <w:szCs w:val="22"/>
              </w:rPr>
            </w:pPr>
            <w:r w:rsidRPr="00702E97">
              <w:rPr>
                <w:sz w:val="22"/>
                <w:szCs w:val="22"/>
              </w:rPr>
              <w:t>Ходунки опорные стандартные, складные</w:t>
            </w:r>
            <w:r>
              <w:rPr>
                <w:sz w:val="22"/>
                <w:szCs w:val="22"/>
              </w:rPr>
              <w:t xml:space="preserve"> </w:t>
            </w:r>
            <w:r w:rsidRPr="00702E97">
              <w:rPr>
                <w:sz w:val="22"/>
                <w:szCs w:val="22"/>
              </w:rPr>
              <w:t>32.50.22.129-00000012</w:t>
            </w:r>
          </w:p>
        </w:tc>
        <w:tc>
          <w:tcPr>
            <w:tcW w:w="1349" w:type="pct"/>
            <w:shd w:val="clear" w:color="auto" w:fill="auto"/>
            <w:vAlign w:val="center"/>
          </w:tcPr>
          <w:p w:rsidR="00702E97" w:rsidRPr="00553E01" w:rsidRDefault="00702E97" w:rsidP="008B27D2">
            <w:pPr>
              <w:rPr>
                <w:sz w:val="22"/>
                <w:szCs w:val="22"/>
              </w:rPr>
            </w:pPr>
            <w:r w:rsidRPr="00553E01">
              <w:rPr>
                <w:sz w:val="22"/>
                <w:szCs w:val="22"/>
              </w:rPr>
              <w:t>Возможность складывания ходунков без использования инструментов</w:t>
            </w:r>
          </w:p>
        </w:tc>
        <w:tc>
          <w:tcPr>
            <w:tcW w:w="919" w:type="pct"/>
            <w:shd w:val="clear" w:color="auto" w:fill="auto"/>
            <w:vAlign w:val="center"/>
          </w:tcPr>
          <w:p w:rsidR="00702E97" w:rsidRPr="00553E01" w:rsidRDefault="00702E97" w:rsidP="008B27D2">
            <w:pPr>
              <w:jc w:val="center"/>
              <w:rPr>
                <w:sz w:val="22"/>
                <w:szCs w:val="22"/>
              </w:rPr>
            </w:pPr>
            <w:r w:rsidRPr="00553E01">
              <w:rPr>
                <w:sz w:val="22"/>
                <w:szCs w:val="22"/>
              </w:rPr>
              <w:t>Наличие</w:t>
            </w:r>
          </w:p>
        </w:tc>
        <w:tc>
          <w:tcPr>
            <w:tcW w:w="567" w:type="pct"/>
            <w:vMerge w:val="restart"/>
            <w:shd w:val="clear" w:color="auto" w:fill="auto"/>
          </w:tcPr>
          <w:p w:rsidR="00702E97" w:rsidRPr="006F3236" w:rsidRDefault="00702E97" w:rsidP="008B27D2">
            <w:pPr>
              <w:jc w:val="center"/>
              <w:rPr>
                <w:rFonts w:eastAsia="Times New Roman"/>
                <w:sz w:val="22"/>
                <w:szCs w:val="22"/>
              </w:rPr>
            </w:pPr>
            <w:r>
              <w:rPr>
                <w:rFonts w:eastAsia="Times New Roman"/>
                <w:sz w:val="22"/>
                <w:szCs w:val="22"/>
              </w:rPr>
              <w:t>400</w:t>
            </w:r>
          </w:p>
        </w:tc>
      </w:tr>
      <w:tr w:rsidR="00702E97" w:rsidRPr="006F3236" w:rsidTr="00702E97">
        <w:tc>
          <w:tcPr>
            <w:tcW w:w="173" w:type="pct"/>
            <w:vMerge/>
            <w:shd w:val="clear" w:color="auto" w:fill="auto"/>
          </w:tcPr>
          <w:p w:rsidR="00702E97" w:rsidRDefault="00702E97" w:rsidP="008B27D2">
            <w:pPr>
              <w:jc w:val="center"/>
              <w:rPr>
                <w:rFonts w:eastAsia="Times New Roman"/>
                <w:sz w:val="22"/>
                <w:szCs w:val="22"/>
              </w:rPr>
            </w:pPr>
          </w:p>
        </w:tc>
        <w:tc>
          <w:tcPr>
            <w:tcW w:w="701" w:type="pct"/>
            <w:vMerge/>
            <w:shd w:val="clear" w:color="auto" w:fill="auto"/>
          </w:tcPr>
          <w:p w:rsidR="00702E97" w:rsidRPr="006F3236" w:rsidRDefault="00702E97" w:rsidP="008B27D2">
            <w:pPr>
              <w:widowControl w:val="0"/>
              <w:suppressAutoHyphens/>
              <w:rPr>
                <w:rFonts w:eastAsia="Times New Roman"/>
                <w:sz w:val="22"/>
                <w:szCs w:val="22"/>
              </w:rPr>
            </w:pPr>
          </w:p>
        </w:tc>
        <w:tc>
          <w:tcPr>
            <w:tcW w:w="1290" w:type="pct"/>
            <w:gridSpan w:val="2"/>
            <w:vMerge/>
          </w:tcPr>
          <w:p w:rsidR="00702E97" w:rsidRPr="00553E01" w:rsidRDefault="00702E97" w:rsidP="008B27D2">
            <w:pPr>
              <w:rPr>
                <w:sz w:val="22"/>
                <w:szCs w:val="22"/>
              </w:rPr>
            </w:pPr>
          </w:p>
        </w:tc>
        <w:tc>
          <w:tcPr>
            <w:tcW w:w="1349" w:type="pct"/>
            <w:shd w:val="clear" w:color="auto" w:fill="auto"/>
            <w:vAlign w:val="center"/>
          </w:tcPr>
          <w:p w:rsidR="00702E97" w:rsidRPr="00553E01" w:rsidRDefault="00702E97" w:rsidP="008B27D2">
            <w:pPr>
              <w:rPr>
                <w:sz w:val="22"/>
                <w:szCs w:val="22"/>
              </w:rPr>
            </w:pPr>
            <w:r w:rsidRPr="00553E01">
              <w:rPr>
                <w:sz w:val="22"/>
                <w:szCs w:val="22"/>
              </w:rPr>
              <w:t>Опоры ходунков должны иметь наконечники диаметром не менее 35 мм</w:t>
            </w:r>
          </w:p>
        </w:tc>
        <w:tc>
          <w:tcPr>
            <w:tcW w:w="919" w:type="pct"/>
            <w:shd w:val="clear" w:color="auto" w:fill="auto"/>
            <w:vAlign w:val="center"/>
          </w:tcPr>
          <w:p w:rsidR="00702E97" w:rsidRPr="00553E01" w:rsidRDefault="00702E97" w:rsidP="008B27D2">
            <w:pPr>
              <w:jc w:val="center"/>
              <w:rPr>
                <w:sz w:val="22"/>
                <w:szCs w:val="22"/>
              </w:rPr>
            </w:pPr>
            <w:r w:rsidRPr="00553E01">
              <w:rPr>
                <w:sz w:val="22"/>
                <w:szCs w:val="22"/>
              </w:rPr>
              <w:t>Не менее 35 мм</w:t>
            </w:r>
            <w:r>
              <w:rPr>
                <w:sz w:val="22"/>
                <w:szCs w:val="22"/>
              </w:rPr>
              <w:t xml:space="preserve"> </w:t>
            </w:r>
            <w:r w:rsidRPr="00702E97">
              <w:rPr>
                <w:sz w:val="22"/>
                <w:szCs w:val="22"/>
              </w:rPr>
              <w:t>(включительно)</w:t>
            </w:r>
            <w:r>
              <w:rPr>
                <w:sz w:val="22"/>
                <w:szCs w:val="22"/>
              </w:rPr>
              <w:t xml:space="preserve"> </w:t>
            </w:r>
          </w:p>
        </w:tc>
        <w:tc>
          <w:tcPr>
            <w:tcW w:w="567" w:type="pct"/>
            <w:vMerge/>
            <w:shd w:val="clear" w:color="auto" w:fill="auto"/>
          </w:tcPr>
          <w:p w:rsidR="00702E97" w:rsidRPr="006F3236" w:rsidRDefault="00702E97" w:rsidP="008B27D2">
            <w:pPr>
              <w:jc w:val="center"/>
              <w:rPr>
                <w:rFonts w:eastAsia="Times New Roman"/>
                <w:sz w:val="22"/>
                <w:szCs w:val="22"/>
              </w:rPr>
            </w:pPr>
          </w:p>
        </w:tc>
      </w:tr>
      <w:tr w:rsidR="00702E97" w:rsidRPr="006F3236" w:rsidTr="00702E97">
        <w:tc>
          <w:tcPr>
            <w:tcW w:w="173" w:type="pct"/>
            <w:vMerge/>
            <w:shd w:val="clear" w:color="auto" w:fill="auto"/>
          </w:tcPr>
          <w:p w:rsidR="00702E97" w:rsidRDefault="00702E97" w:rsidP="008B27D2">
            <w:pPr>
              <w:jc w:val="center"/>
              <w:rPr>
                <w:rFonts w:eastAsia="Times New Roman"/>
                <w:sz w:val="22"/>
                <w:szCs w:val="22"/>
              </w:rPr>
            </w:pPr>
          </w:p>
        </w:tc>
        <w:tc>
          <w:tcPr>
            <w:tcW w:w="701" w:type="pct"/>
            <w:vMerge/>
            <w:shd w:val="clear" w:color="auto" w:fill="auto"/>
          </w:tcPr>
          <w:p w:rsidR="00702E97" w:rsidRPr="006F3236" w:rsidRDefault="00702E97" w:rsidP="008B27D2">
            <w:pPr>
              <w:widowControl w:val="0"/>
              <w:suppressAutoHyphens/>
              <w:rPr>
                <w:rFonts w:eastAsia="Times New Roman"/>
                <w:sz w:val="22"/>
                <w:szCs w:val="22"/>
              </w:rPr>
            </w:pPr>
          </w:p>
        </w:tc>
        <w:tc>
          <w:tcPr>
            <w:tcW w:w="1290" w:type="pct"/>
            <w:gridSpan w:val="2"/>
            <w:vMerge/>
          </w:tcPr>
          <w:p w:rsidR="00702E97" w:rsidRPr="00553E01" w:rsidRDefault="00702E97" w:rsidP="008B27D2">
            <w:pPr>
              <w:rPr>
                <w:sz w:val="22"/>
                <w:szCs w:val="22"/>
              </w:rPr>
            </w:pPr>
          </w:p>
        </w:tc>
        <w:tc>
          <w:tcPr>
            <w:tcW w:w="1349" w:type="pct"/>
            <w:shd w:val="clear" w:color="auto" w:fill="auto"/>
            <w:vAlign w:val="center"/>
          </w:tcPr>
          <w:p w:rsidR="00702E97" w:rsidRPr="00553E01" w:rsidRDefault="00702E97" w:rsidP="008B27D2">
            <w:pPr>
              <w:rPr>
                <w:sz w:val="22"/>
                <w:szCs w:val="22"/>
              </w:rPr>
            </w:pPr>
            <w:r w:rsidRPr="00553E01">
              <w:rPr>
                <w:sz w:val="22"/>
                <w:szCs w:val="22"/>
              </w:rPr>
              <w:t>Ширина рукоятки</w:t>
            </w:r>
          </w:p>
        </w:tc>
        <w:tc>
          <w:tcPr>
            <w:tcW w:w="919" w:type="pct"/>
            <w:shd w:val="clear" w:color="auto" w:fill="auto"/>
            <w:vAlign w:val="center"/>
          </w:tcPr>
          <w:p w:rsidR="00702E97" w:rsidRPr="00553E01" w:rsidRDefault="00702E97" w:rsidP="008B27D2">
            <w:pPr>
              <w:widowControl w:val="0"/>
              <w:snapToGrid w:val="0"/>
              <w:jc w:val="center"/>
              <w:rPr>
                <w:sz w:val="22"/>
                <w:szCs w:val="22"/>
              </w:rPr>
            </w:pPr>
            <w:r w:rsidRPr="00553E01">
              <w:rPr>
                <w:sz w:val="22"/>
                <w:szCs w:val="22"/>
              </w:rPr>
              <w:t>Не менее 20 мм,</w:t>
            </w:r>
          </w:p>
          <w:p w:rsidR="00702E97" w:rsidRPr="00553E01" w:rsidRDefault="00702E97" w:rsidP="008B27D2">
            <w:pPr>
              <w:widowControl w:val="0"/>
              <w:snapToGrid w:val="0"/>
              <w:jc w:val="center"/>
              <w:rPr>
                <w:sz w:val="22"/>
                <w:szCs w:val="22"/>
              </w:rPr>
            </w:pPr>
            <w:r w:rsidRPr="00553E01">
              <w:rPr>
                <w:sz w:val="22"/>
                <w:szCs w:val="22"/>
              </w:rPr>
              <w:t>Не более 50 мм</w:t>
            </w:r>
          </w:p>
          <w:p w:rsidR="00702E97" w:rsidRPr="00553E01" w:rsidRDefault="00702E97" w:rsidP="008B27D2">
            <w:pPr>
              <w:jc w:val="center"/>
              <w:rPr>
                <w:sz w:val="22"/>
                <w:szCs w:val="22"/>
              </w:rPr>
            </w:pPr>
            <w:r w:rsidRPr="00553E01">
              <w:rPr>
                <w:sz w:val="22"/>
                <w:szCs w:val="22"/>
              </w:rPr>
              <w:t>(включительно)</w:t>
            </w:r>
          </w:p>
        </w:tc>
        <w:tc>
          <w:tcPr>
            <w:tcW w:w="567" w:type="pct"/>
            <w:vMerge/>
            <w:shd w:val="clear" w:color="auto" w:fill="auto"/>
          </w:tcPr>
          <w:p w:rsidR="00702E97" w:rsidRPr="007A2AC3" w:rsidRDefault="00702E97" w:rsidP="008B27D2">
            <w:pPr>
              <w:jc w:val="center"/>
              <w:rPr>
                <w:rFonts w:eastAsia="Times New Roman"/>
                <w:color w:val="000000" w:themeColor="text1"/>
                <w:sz w:val="22"/>
                <w:szCs w:val="22"/>
              </w:rPr>
            </w:pPr>
          </w:p>
        </w:tc>
      </w:tr>
      <w:tr w:rsidR="00702E97" w:rsidRPr="006F3236" w:rsidTr="00702E97">
        <w:tc>
          <w:tcPr>
            <w:tcW w:w="173" w:type="pct"/>
            <w:vMerge/>
            <w:shd w:val="clear" w:color="auto" w:fill="auto"/>
          </w:tcPr>
          <w:p w:rsidR="00702E97" w:rsidRDefault="00702E97" w:rsidP="008B27D2">
            <w:pPr>
              <w:jc w:val="center"/>
              <w:rPr>
                <w:rFonts w:eastAsia="Times New Roman"/>
                <w:sz w:val="22"/>
                <w:szCs w:val="22"/>
              </w:rPr>
            </w:pPr>
          </w:p>
        </w:tc>
        <w:tc>
          <w:tcPr>
            <w:tcW w:w="701" w:type="pct"/>
            <w:vMerge/>
            <w:shd w:val="clear" w:color="auto" w:fill="auto"/>
          </w:tcPr>
          <w:p w:rsidR="00702E97" w:rsidRPr="006F3236" w:rsidRDefault="00702E97" w:rsidP="008B27D2">
            <w:pPr>
              <w:widowControl w:val="0"/>
              <w:suppressAutoHyphens/>
              <w:rPr>
                <w:rFonts w:eastAsia="Times New Roman"/>
                <w:sz w:val="22"/>
                <w:szCs w:val="22"/>
              </w:rPr>
            </w:pPr>
          </w:p>
        </w:tc>
        <w:tc>
          <w:tcPr>
            <w:tcW w:w="1290" w:type="pct"/>
            <w:gridSpan w:val="2"/>
            <w:vMerge/>
          </w:tcPr>
          <w:p w:rsidR="00702E97" w:rsidRPr="00553E01" w:rsidRDefault="00702E97" w:rsidP="008B27D2">
            <w:pPr>
              <w:rPr>
                <w:sz w:val="22"/>
                <w:szCs w:val="22"/>
              </w:rPr>
            </w:pPr>
          </w:p>
        </w:tc>
        <w:tc>
          <w:tcPr>
            <w:tcW w:w="1349" w:type="pct"/>
            <w:shd w:val="clear" w:color="auto" w:fill="auto"/>
            <w:vAlign w:val="center"/>
          </w:tcPr>
          <w:p w:rsidR="00702E97" w:rsidRPr="00553E01" w:rsidRDefault="00702E97" w:rsidP="008B27D2">
            <w:pPr>
              <w:rPr>
                <w:sz w:val="22"/>
                <w:szCs w:val="22"/>
              </w:rPr>
            </w:pPr>
            <w:r w:rsidRPr="00553E01">
              <w:rPr>
                <w:sz w:val="22"/>
                <w:szCs w:val="22"/>
              </w:rPr>
              <w:t>Возможность подбора Изделия в зависимости от роста пользователя</w:t>
            </w:r>
          </w:p>
        </w:tc>
        <w:tc>
          <w:tcPr>
            <w:tcW w:w="919" w:type="pct"/>
            <w:shd w:val="clear" w:color="auto" w:fill="auto"/>
            <w:vAlign w:val="center"/>
          </w:tcPr>
          <w:p w:rsidR="00702E97" w:rsidRPr="00553E01" w:rsidRDefault="00702E97" w:rsidP="008B27D2">
            <w:pPr>
              <w:jc w:val="center"/>
              <w:rPr>
                <w:sz w:val="22"/>
                <w:szCs w:val="22"/>
              </w:rPr>
            </w:pPr>
            <w:r w:rsidRPr="00553E01">
              <w:rPr>
                <w:sz w:val="22"/>
                <w:szCs w:val="22"/>
              </w:rPr>
              <w:t>Наличие</w:t>
            </w:r>
          </w:p>
        </w:tc>
        <w:tc>
          <w:tcPr>
            <w:tcW w:w="567" w:type="pct"/>
            <w:vMerge/>
            <w:shd w:val="clear" w:color="auto" w:fill="auto"/>
          </w:tcPr>
          <w:p w:rsidR="00702E97" w:rsidRPr="007A2AC3" w:rsidRDefault="00702E97" w:rsidP="008B27D2">
            <w:pPr>
              <w:jc w:val="center"/>
              <w:rPr>
                <w:rFonts w:eastAsia="Times New Roman"/>
                <w:color w:val="000000" w:themeColor="text1"/>
                <w:sz w:val="22"/>
                <w:szCs w:val="22"/>
              </w:rPr>
            </w:pPr>
          </w:p>
        </w:tc>
      </w:tr>
      <w:tr w:rsidR="00702E97" w:rsidRPr="006F3236" w:rsidTr="00702E97">
        <w:tc>
          <w:tcPr>
            <w:tcW w:w="173" w:type="pct"/>
            <w:vMerge w:val="restart"/>
            <w:shd w:val="clear" w:color="auto" w:fill="auto"/>
          </w:tcPr>
          <w:p w:rsidR="00702E97" w:rsidRPr="006F3236" w:rsidRDefault="00702E97" w:rsidP="008B27D2">
            <w:pPr>
              <w:jc w:val="center"/>
              <w:rPr>
                <w:rFonts w:eastAsia="Times New Roman"/>
                <w:sz w:val="22"/>
                <w:szCs w:val="22"/>
              </w:rPr>
            </w:pPr>
            <w:r w:rsidRPr="006F3236">
              <w:rPr>
                <w:rFonts w:eastAsia="Times New Roman"/>
                <w:sz w:val="22"/>
                <w:szCs w:val="22"/>
              </w:rPr>
              <w:t>2.</w:t>
            </w:r>
          </w:p>
        </w:tc>
        <w:tc>
          <w:tcPr>
            <w:tcW w:w="701" w:type="pct"/>
            <w:vMerge w:val="restart"/>
            <w:shd w:val="clear" w:color="auto" w:fill="auto"/>
          </w:tcPr>
          <w:p w:rsidR="00702E97" w:rsidRPr="006F3236" w:rsidRDefault="00702E97" w:rsidP="008B27D2">
            <w:pPr>
              <w:widowControl w:val="0"/>
              <w:suppressAutoHyphens/>
              <w:rPr>
                <w:rFonts w:eastAsia="Times New Roman"/>
                <w:sz w:val="22"/>
                <w:szCs w:val="22"/>
              </w:rPr>
            </w:pPr>
            <w:r w:rsidRPr="006F3236">
              <w:rPr>
                <w:rFonts w:eastAsia="Times New Roman"/>
                <w:sz w:val="22"/>
                <w:szCs w:val="22"/>
              </w:rPr>
              <w:t>Ходунки на колесах</w:t>
            </w:r>
          </w:p>
        </w:tc>
        <w:tc>
          <w:tcPr>
            <w:tcW w:w="1290" w:type="pct"/>
            <w:gridSpan w:val="2"/>
            <w:vMerge w:val="restart"/>
          </w:tcPr>
          <w:p w:rsidR="00702E97" w:rsidRPr="006F3236" w:rsidRDefault="00702E97" w:rsidP="008B27D2">
            <w:pPr>
              <w:rPr>
                <w:rFonts w:eastAsia="Times New Roman"/>
                <w:sz w:val="22"/>
                <w:szCs w:val="22"/>
              </w:rPr>
            </w:pPr>
            <w:r w:rsidRPr="00702E97">
              <w:rPr>
                <w:rFonts w:eastAsia="Times New Roman"/>
                <w:sz w:val="22"/>
                <w:szCs w:val="22"/>
              </w:rPr>
              <w:t>Ходунки опорные стандартные, складные</w:t>
            </w:r>
            <w:r>
              <w:rPr>
                <w:rFonts w:eastAsia="Times New Roman"/>
                <w:sz w:val="22"/>
                <w:szCs w:val="22"/>
              </w:rPr>
              <w:t xml:space="preserve"> </w:t>
            </w:r>
            <w:r w:rsidRPr="00702E97">
              <w:rPr>
                <w:rFonts w:eastAsia="Times New Roman"/>
                <w:sz w:val="22"/>
                <w:szCs w:val="22"/>
              </w:rPr>
              <w:t>32.50.22.129-00000012</w:t>
            </w:r>
          </w:p>
        </w:tc>
        <w:tc>
          <w:tcPr>
            <w:tcW w:w="1349" w:type="pct"/>
            <w:shd w:val="clear" w:color="auto" w:fill="auto"/>
            <w:vAlign w:val="center"/>
          </w:tcPr>
          <w:p w:rsidR="00702E97" w:rsidRPr="006F3236" w:rsidRDefault="00702E97" w:rsidP="008B27D2">
            <w:pPr>
              <w:rPr>
                <w:rFonts w:eastAsia="Times New Roman"/>
                <w:sz w:val="22"/>
                <w:szCs w:val="22"/>
              </w:rPr>
            </w:pPr>
            <w:r w:rsidRPr="006F3236">
              <w:rPr>
                <w:rFonts w:eastAsia="Times New Roman"/>
                <w:sz w:val="22"/>
                <w:szCs w:val="22"/>
              </w:rPr>
              <w:t>Возможность подбора Изделия в зависимости от роста пользователя</w:t>
            </w:r>
          </w:p>
        </w:tc>
        <w:tc>
          <w:tcPr>
            <w:tcW w:w="919" w:type="pct"/>
            <w:shd w:val="clear" w:color="auto" w:fill="auto"/>
            <w:vAlign w:val="center"/>
          </w:tcPr>
          <w:p w:rsidR="00702E97" w:rsidRPr="006F3236" w:rsidRDefault="00702E97" w:rsidP="008B27D2">
            <w:pPr>
              <w:jc w:val="center"/>
              <w:rPr>
                <w:rFonts w:eastAsia="Times New Roman"/>
                <w:sz w:val="22"/>
                <w:szCs w:val="22"/>
              </w:rPr>
            </w:pPr>
            <w:r w:rsidRPr="006F3236">
              <w:rPr>
                <w:rFonts w:eastAsia="Times New Roman"/>
                <w:sz w:val="22"/>
                <w:szCs w:val="22"/>
              </w:rPr>
              <w:t>Наличие</w:t>
            </w:r>
          </w:p>
        </w:tc>
        <w:tc>
          <w:tcPr>
            <w:tcW w:w="567" w:type="pct"/>
            <w:vMerge w:val="restart"/>
            <w:shd w:val="clear" w:color="auto" w:fill="auto"/>
          </w:tcPr>
          <w:p w:rsidR="00702E97" w:rsidRPr="007A2AC3" w:rsidRDefault="00702E97" w:rsidP="008B27D2">
            <w:pPr>
              <w:jc w:val="center"/>
              <w:rPr>
                <w:rFonts w:eastAsia="Times New Roman"/>
                <w:color w:val="000000" w:themeColor="text1"/>
                <w:sz w:val="22"/>
                <w:szCs w:val="22"/>
              </w:rPr>
            </w:pPr>
            <w:r>
              <w:rPr>
                <w:rFonts w:eastAsia="Times New Roman"/>
                <w:color w:val="000000" w:themeColor="text1"/>
                <w:sz w:val="22"/>
                <w:szCs w:val="22"/>
              </w:rPr>
              <w:t>90</w:t>
            </w:r>
          </w:p>
        </w:tc>
      </w:tr>
      <w:tr w:rsidR="00702E97" w:rsidRPr="006F3236" w:rsidTr="00702E97">
        <w:tc>
          <w:tcPr>
            <w:tcW w:w="173" w:type="pct"/>
            <w:vMerge/>
            <w:shd w:val="clear" w:color="auto" w:fill="auto"/>
          </w:tcPr>
          <w:p w:rsidR="00702E97" w:rsidRPr="006F3236" w:rsidRDefault="00702E97" w:rsidP="008B27D2">
            <w:pPr>
              <w:jc w:val="center"/>
              <w:rPr>
                <w:rFonts w:eastAsia="Times New Roman"/>
                <w:sz w:val="22"/>
                <w:szCs w:val="22"/>
              </w:rPr>
            </w:pPr>
          </w:p>
        </w:tc>
        <w:tc>
          <w:tcPr>
            <w:tcW w:w="701" w:type="pct"/>
            <w:vMerge/>
            <w:shd w:val="clear" w:color="auto" w:fill="auto"/>
          </w:tcPr>
          <w:p w:rsidR="00702E97" w:rsidRPr="006F3236" w:rsidRDefault="00702E97" w:rsidP="008B27D2">
            <w:pPr>
              <w:jc w:val="center"/>
              <w:rPr>
                <w:rFonts w:eastAsia="Times New Roman"/>
                <w:sz w:val="22"/>
                <w:szCs w:val="22"/>
              </w:rPr>
            </w:pPr>
          </w:p>
        </w:tc>
        <w:tc>
          <w:tcPr>
            <w:tcW w:w="1290" w:type="pct"/>
            <w:gridSpan w:val="2"/>
            <w:vMerge/>
          </w:tcPr>
          <w:p w:rsidR="00702E97" w:rsidRPr="006F3236" w:rsidRDefault="00702E97" w:rsidP="008B27D2">
            <w:pPr>
              <w:rPr>
                <w:rFonts w:eastAsia="Times New Roman"/>
                <w:sz w:val="22"/>
                <w:szCs w:val="22"/>
              </w:rPr>
            </w:pPr>
          </w:p>
        </w:tc>
        <w:tc>
          <w:tcPr>
            <w:tcW w:w="1349" w:type="pct"/>
            <w:shd w:val="clear" w:color="auto" w:fill="auto"/>
            <w:vAlign w:val="center"/>
          </w:tcPr>
          <w:p w:rsidR="00702E97" w:rsidRPr="006F3236" w:rsidRDefault="00702E97" w:rsidP="008B27D2">
            <w:pPr>
              <w:rPr>
                <w:rFonts w:eastAsia="Times New Roman"/>
                <w:sz w:val="22"/>
                <w:szCs w:val="22"/>
              </w:rPr>
            </w:pPr>
            <w:r w:rsidRPr="006F3236">
              <w:rPr>
                <w:rFonts w:eastAsia="Times New Roman"/>
                <w:sz w:val="22"/>
                <w:szCs w:val="22"/>
              </w:rPr>
              <w:t>Рукоятки</w:t>
            </w:r>
          </w:p>
        </w:tc>
        <w:tc>
          <w:tcPr>
            <w:tcW w:w="919" w:type="pct"/>
            <w:shd w:val="clear" w:color="auto" w:fill="auto"/>
            <w:vAlign w:val="center"/>
          </w:tcPr>
          <w:p w:rsidR="00702E97" w:rsidRPr="006F3236" w:rsidRDefault="00702E97" w:rsidP="008B27D2">
            <w:pPr>
              <w:jc w:val="center"/>
              <w:rPr>
                <w:rFonts w:eastAsia="Times New Roman"/>
                <w:sz w:val="22"/>
                <w:szCs w:val="22"/>
              </w:rPr>
            </w:pPr>
            <w:r w:rsidRPr="006F3236">
              <w:rPr>
                <w:rFonts w:eastAsia="Times New Roman"/>
                <w:sz w:val="22"/>
                <w:szCs w:val="22"/>
              </w:rPr>
              <w:t>Наличие</w:t>
            </w:r>
          </w:p>
        </w:tc>
        <w:tc>
          <w:tcPr>
            <w:tcW w:w="567" w:type="pct"/>
            <w:vMerge/>
            <w:shd w:val="clear" w:color="auto" w:fill="auto"/>
          </w:tcPr>
          <w:p w:rsidR="00702E97" w:rsidRPr="006F3236" w:rsidRDefault="00702E97" w:rsidP="008B27D2">
            <w:pPr>
              <w:jc w:val="center"/>
              <w:rPr>
                <w:rFonts w:eastAsia="Times New Roman"/>
                <w:sz w:val="22"/>
                <w:szCs w:val="22"/>
              </w:rPr>
            </w:pPr>
          </w:p>
        </w:tc>
      </w:tr>
      <w:tr w:rsidR="00702E97" w:rsidRPr="006F3236" w:rsidTr="00702E97">
        <w:tc>
          <w:tcPr>
            <w:tcW w:w="173" w:type="pct"/>
            <w:vMerge/>
            <w:shd w:val="clear" w:color="auto" w:fill="auto"/>
          </w:tcPr>
          <w:p w:rsidR="00702E97" w:rsidRPr="006F3236" w:rsidRDefault="00702E97" w:rsidP="008B27D2">
            <w:pPr>
              <w:jc w:val="center"/>
              <w:rPr>
                <w:rFonts w:eastAsia="Times New Roman"/>
                <w:sz w:val="22"/>
                <w:szCs w:val="22"/>
              </w:rPr>
            </w:pPr>
          </w:p>
        </w:tc>
        <w:tc>
          <w:tcPr>
            <w:tcW w:w="701" w:type="pct"/>
            <w:vMerge/>
            <w:shd w:val="clear" w:color="auto" w:fill="auto"/>
          </w:tcPr>
          <w:p w:rsidR="00702E97" w:rsidRPr="006F3236" w:rsidRDefault="00702E97" w:rsidP="008B27D2">
            <w:pPr>
              <w:jc w:val="center"/>
              <w:rPr>
                <w:rFonts w:eastAsia="Times New Roman"/>
                <w:sz w:val="22"/>
                <w:szCs w:val="22"/>
              </w:rPr>
            </w:pPr>
          </w:p>
        </w:tc>
        <w:tc>
          <w:tcPr>
            <w:tcW w:w="1290" w:type="pct"/>
            <w:gridSpan w:val="2"/>
            <w:vMerge/>
          </w:tcPr>
          <w:p w:rsidR="00702E97" w:rsidRPr="006F3236" w:rsidRDefault="00702E97" w:rsidP="008B27D2">
            <w:pPr>
              <w:rPr>
                <w:rFonts w:eastAsia="Times New Roman"/>
                <w:sz w:val="22"/>
                <w:szCs w:val="22"/>
              </w:rPr>
            </w:pPr>
          </w:p>
        </w:tc>
        <w:tc>
          <w:tcPr>
            <w:tcW w:w="1349" w:type="pct"/>
            <w:shd w:val="clear" w:color="auto" w:fill="auto"/>
            <w:vAlign w:val="center"/>
          </w:tcPr>
          <w:p w:rsidR="00702E97" w:rsidRPr="006F3236" w:rsidRDefault="00702E97" w:rsidP="008B27D2">
            <w:pPr>
              <w:rPr>
                <w:rFonts w:eastAsia="Times New Roman"/>
                <w:sz w:val="22"/>
                <w:szCs w:val="22"/>
              </w:rPr>
            </w:pPr>
            <w:r w:rsidRPr="006F3236">
              <w:rPr>
                <w:rFonts w:eastAsia="Times New Roman"/>
                <w:sz w:val="22"/>
                <w:szCs w:val="22"/>
              </w:rPr>
              <w:t>Количество колесиков</w:t>
            </w:r>
          </w:p>
        </w:tc>
        <w:tc>
          <w:tcPr>
            <w:tcW w:w="919" w:type="pct"/>
            <w:shd w:val="clear" w:color="auto" w:fill="auto"/>
            <w:vAlign w:val="center"/>
          </w:tcPr>
          <w:p w:rsidR="00702E97" w:rsidRPr="006F3236" w:rsidRDefault="00702E97" w:rsidP="008B27D2">
            <w:pPr>
              <w:widowControl w:val="0"/>
              <w:snapToGrid w:val="0"/>
              <w:jc w:val="center"/>
              <w:rPr>
                <w:rFonts w:eastAsia="Times New Roman"/>
                <w:bCs/>
                <w:sz w:val="22"/>
                <w:szCs w:val="22"/>
              </w:rPr>
            </w:pPr>
            <w:r w:rsidRPr="006F3236">
              <w:rPr>
                <w:rFonts w:eastAsia="Times New Roman"/>
                <w:bCs/>
                <w:sz w:val="22"/>
                <w:szCs w:val="22"/>
              </w:rPr>
              <w:t>Не менее 2 шт.</w:t>
            </w:r>
          </w:p>
          <w:p w:rsidR="00702E97" w:rsidRPr="006F3236" w:rsidRDefault="00702E97" w:rsidP="008B27D2">
            <w:pPr>
              <w:jc w:val="center"/>
              <w:rPr>
                <w:rFonts w:eastAsia="Times New Roman"/>
                <w:sz w:val="22"/>
                <w:szCs w:val="22"/>
              </w:rPr>
            </w:pPr>
            <w:r w:rsidRPr="006F3236">
              <w:rPr>
                <w:rFonts w:eastAsia="Times New Roman"/>
                <w:bCs/>
                <w:sz w:val="22"/>
                <w:szCs w:val="22"/>
              </w:rPr>
              <w:t>Не более 4 шт. (включительно)</w:t>
            </w:r>
          </w:p>
        </w:tc>
        <w:tc>
          <w:tcPr>
            <w:tcW w:w="567" w:type="pct"/>
            <w:vMerge/>
            <w:shd w:val="clear" w:color="auto" w:fill="auto"/>
          </w:tcPr>
          <w:p w:rsidR="00702E97" w:rsidRPr="006F3236" w:rsidRDefault="00702E97" w:rsidP="008B27D2">
            <w:pPr>
              <w:jc w:val="center"/>
              <w:rPr>
                <w:rFonts w:eastAsia="Times New Roman"/>
                <w:sz w:val="22"/>
                <w:szCs w:val="22"/>
              </w:rPr>
            </w:pPr>
          </w:p>
        </w:tc>
      </w:tr>
      <w:tr w:rsidR="00702E97" w:rsidRPr="006F3236" w:rsidTr="00702E97">
        <w:tc>
          <w:tcPr>
            <w:tcW w:w="173" w:type="pct"/>
            <w:vMerge/>
            <w:shd w:val="clear" w:color="auto" w:fill="auto"/>
          </w:tcPr>
          <w:p w:rsidR="00702E97" w:rsidRPr="006F3236" w:rsidRDefault="00702E97" w:rsidP="008B27D2">
            <w:pPr>
              <w:jc w:val="center"/>
              <w:rPr>
                <w:rFonts w:eastAsia="Times New Roman"/>
                <w:sz w:val="22"/>
                <w:szCs w:val="22"/>
              </w:rPr>
            </w:pPr>
          </w:p>
        </w:tc>
        <w:tc>
          <w:tcPr>
            <w:tcW w:w="701" w:type="pct"/>
            <w:vMerge/>
            <w:shd w:val="clear" w:color="auto" w:fill="auto"/>
          </w:tcPr>
          <w:p w:rsidR="00702E97" w:rsidRPr="006F3236" w:rsidRDefault="00702E97" w:rsidP="008B27D2">
            <w:pPr>
              <w:jc w:val="center"/>
              <w:rPr>
                <w:rFonts w:eastAsia="Times New Roman"/>
                <w:sz w:val="22"/>
                <w:szCs w:val="22"/>
              </w:rPr>
            </w:pPr>
          </w:p>
        </w:tc>
        <w:tc>
          <w:tcPr>
            <w:tcW w:w="1290" w:type="pct"/>
            <w:gridSpan w:val="2"/>
            <w:vMerge/>
          </w:tcPr>
          <w:p w:rsidR="00702E97" w:rsidRPr="006F3236" w:rsidRDefault="00702E97" w:rsidP="008B27D2">
            <w:pPr>
              <w:rPr>
                <w:rFonts w:eastAsia="Times New Roman"/>
                <w:sz w:val="22"/>
                <w:szCs w:val="22"/>
              </w:rPr>
            </w:pPr>
          </w:p>
        </w:tc>
        <w:tc>
          <w:tcPr>
            <w:tcW w:w="1349" w:type="pct"/>
            <w:shd w:val="clear" w:color="auto" w:fill="auto"/>
            <w:vAlign w:val="center"/>
          </w:tcPr>
          <w:p w:rsidR="00702E97" w:rsidRPr="006F3236" w:rsidRDefault="00702E97" w:rsidP="008B27D2">
            <w:pPr>
              <w:rPr>
                <w:rFonts w:eastAsia="Times New Roman"/>
                <w:sz w:val="22"/>
                <w:szCs w:val="22"/>
              </w:rPr>
            </w:pPr>
            <w:r w:rsidRPr="006F3236">
              <w:rPr>
                <w:rFonts w:eastAsia="Times New Roman"/>
                <w:sz w:val="22"/>
                <w:szCs w:val="22"/>
              </w:rPr>
              <w:t xml:space="preserve">Стояночные тормоза </w:t>
            </w:r>
          </w:p>
        </w:tc>
        <w:tc>
          <w:tcPr>
            <w:tcW w:w="919" w:type="pct"/>
            <w:shd w:val="clear" w:color="auto" w:fill="auto"/>
            <w:vAlign w:val="center"/>
          </w:tcPr>
          <w:p w:rsidR="00702E97" w:rsidRPr="006F3236" w:rsidRDefault="00702E97" w:rsidP="008B27D2">
            <w:pPr>
              <w:jc w:val="center"/>
              <w:rPr>
                <w:rFonts w:eastAsia="Times New Roman"/>
                <w:sz w:val="22"/>
                <w:szCs w:val="22"/>
              </w:rPr>
            </w:pPr>
            <w:r w:rsidRPr="006F3236">
              <w:rPr>
                <w:rFonts w:eastAsia="Times New Roman"/>
                <w:sz w:val="22"/>
                <w:szCs w:val="22"/>
              </w:rPr>
              <w:t>Наличие</w:t>
            </w:r>
          </w:p>
        </w:tc>
        <w:tc>
          <w:tcPr>
            <w:tcW w:w="567" w:type="pct"/>
            <w:vMerge/>
            <w:shd w:val="clear" w:color="auto" w:fill="auto"/>
          </w:tcPr>
          <w:p w:rsidR="00702E97" w:rsidRPr="006F3236" w:rsidRDefault="00702E97" w:rsidP="008B27D2">
            <w:pPr>
              <w:jc w:val="center"/>
              <w:rPr>
                <w:rFonts w:eastAsia="Times New Roman"/>
                <w:sz w:val="22"/>
                <w:szCs w:val="22"/>
              </w:rPr>
            </w:pPr>
          </w:p>
        </w:tc>
      </w:tr>
      <w:tr w:rsidR="00702E97" w:rsidRPr="006F3236" w:rsidTr="00702E97">
        <w:tc>
          <w:tcPr>
            <w:tcW w:w="173" w:type="pct"/>
            <w:vMerge/>
            <w:shd w:val="clear" w:color="auto" w:fill="auto"/>
          </w:tcPr>
          <w:p w:rsidR="00702E97" w:rsidRPr="006F3236" w:rsidRDefault="00702E97" w:rsidP="008B27D2">
            <w:pPr>
              <w:jc w:val="center"/>
              <w:rPr>
                <w:rFonts w:eastAsia="Times New Roman"/>
                <w:sz w:val="22"/>
                <w:szCs w:val="22"/>
              </w:rPr>
            </w:pPr>
          </w:p>
        </w:tc>
        <w:tc>
          <w:tcPr>
            <w:tcW w:w="701" w:type="pct"/>
            <w:vMerge/>
            <w:shd w:val="clear" w:color="auto" w:fill="auto"/>
          </w:tcPr>
          <w:p w:rsidR="00702E97" w:rsidRPr="006F3236" w:rsidRDefault="00702E97" w:rsidP="008B27D2">
            <w:pPr>
              <w:jc w:val="center"/>
              <w:rPr>
                <w:rFonts w:eastAsia="Times New Roman"/>
                <w:sz w:val="22"/>
                <w:szCs w:val="22"/>
              </w:rPr>
            </w:pPr>
          </w:p>
        </w:tc>
        <w:tc>
          <w:tcPr>
            <w:tcW w:w="1290" w:type="pct"/>
            <w:gridSpan w:val="2"/>
            <w:vMerge/>
          </w:tcPr>
          <w:p w:rsidR="00702E97" w:rsidRPr="006F3236" w:rsidRDefault="00702E97" w:rsidP="008B27D2">
            <w:pPr>
              <w:rPr>
                <w:rFonts w:eastAsia="Times New Roman"/>
                <w:sz w:val="22"/>
                <w:szCs w:val="22"/>
              </w:rPr>
            </w:pPr>
          </w:p>
        </w:tc>
        <w:tc>
          <w:tcPr>
            <w:tcW w:w="1349" w:type="pct"/>
            <w:shd w:val="clear" w:color="auto" w:fill="auto"/>
            <w:vAlign w:val="center"/>
          </w:tcPr>
          <w:p w:rsidR="00702E97" w:rsidRPr="006F3236" w:rsidRDefault="00702E97" w:rsidP="008B27D2">
            <w:pPr>
              <w:rPr>
                <w:rFonts w:eastAsia="Times New Roman"/>
                <w:sz w:val="22"/>
                <w:szCs w:val="22"/>
              </w:rPr>
            </w:pPr>
            <w:r w:rsidRPr="006F3236">
              <w:rPr>
                <w:rFonts w:eastAsia="Times New Roman"/>
                <w:sz w:val="22"/>
                <w:szCs w:val="22"/>
              </w:rPr>
              <w:t>Диаметр передних колесиков</w:t>
            </w:r>
          </w:p>
        </w:tc>
        <w:tc>
          <w:tcPr>
            <w:tcW w:w="919" w:type="pct"/>
            <w:shd w:val="clear" w:color="auto" w:fill="auto"/>
            <w:vAlign w:val="center"/>
          </w:tcPr>
          <w:p w:rsidR="00702E97" w:rsidRPr="006F3236" w:rsidRDefault="00702E97" w:rsidP="008B27D2">
            <w:pPr>
              <w:jc w:val="center"/>
              <w:rPr>
                <w:rFonts w:eastAsia="Times New Roman"/>
                <w:sz w:val="22"/>
                <w:szCs w:val="22"/>
              </w:rPr>
            </w:pPr>
            <w:r w:rsidRPr="006F3236">
              <w:rPr>
                <w:rFonts w:eastAsia="Times New Roman"/>
                <w:bCs/>
                <w:sz w:val="22"/>
                <w:szCs w:val="22"/>
              </w:rPr>
              <w:t>Не менее 75 мм</w:t>
            </w:r>
            <w:r>
              <w:rPr>
                <w:rFonts w:eastAsia="Times New Roman"/>
                <w:bCs/>
                <w:sz w:val="22"/>
                <w:szCs w:val="22"/>
              </w:rPr>
              <w:t xml:space="preserve"> </w:t>
            </w:r>
            <w:r w:rsidRPr="00702E97">
              <w:rPr>
                <w:rFonts w:eastAsia="Times New Roman"/>
                <w:bCs/>
                <w:sz w:val="22"/>
                <w:szCs w:val="22"/>
              </w:rPr>
              <w:t>(включительно)</w:t>
            </w:r>
          </w:p>
        </w:tc>
        <w:tc>
          <w:tcPr>
            <w:tcW w:w="567" w:type="pct"/>
            <w:vMerge/>
            <w:shd w:val="clear" w:color="auto" w:fill="auto"/>
          </w:tcPr>
          <w:p w:rsidR="00702E97" w:rsidRPr="006F3236" w:rsidRDefault="00702E97" w:rsidP="008B27D2">
            <w:pPr>
              <w:jc w:val="center"/>
              <w:rPr>
                <w:rFonts w:eastAsia="Times New Roman"/>
                <w:sz w:val="22"/>
                <w:szCs w:val="22"/>
              </w:rPr>
            </w:pPr>
          </w:p>
        </w:tc>
      </w:tr>
      <w:tr w:rsidR="00702E97" w:rsidRPr="006F3236" w:rsidTr="00702E97">
        <w:tc>
          <w:tcPr>
            <w:tcW w:w="173" w:type="pct"/>
            <w:vMerge/>
            <w:shd w:val="clear" w:color="auto" w:fill="auto"/>
          </w:tcPr>
          <w:p w:rsidR="00702E97" w:rsidRPr="006F3236" w:rsidRDefault="00702E97" w:rsidP="008B27D2">
            <w:pPr>
              <w:jc w:val="center"/>
              <w:rPr>
                <w:rFonts w:eastAsia="Times New Roman"/>
                <w:sz w:val="22"/>
                <w:szCs w:val="22"/>
              </w:rPr>
            </w:pPr>
          </w:p>
        </w:tc>
        <w:tc>
          <w:tcPr>
            <w:tcW w:w="701" w:type="pct"/>
            <w:vMerge/>
            <w:shd w:val="clear" w:color="auto" w:fill="auto"/>
          </w:tcPr>
          <w:p w:rsidR="00702E97" w:rsidRPr="006F3236" w:rsidRDefault="00702E97" w:rsidP="008B27D2">
            <w:pPr>
              <w:jc w:val="center"/>
              <w:rPr>
                <w:rFonts w:eastAsia="Times New Roman"/>
                <w:sz w:val="22"/>
                <w:szCs w:val="22"/>
              </w:rPr>
            </w:pPr>
          </w:p>
        </w:tc>
        <w:tc>
          <w:tcPr>
            <w:tcW w:w="1290" w:type="pct"/>
            <w:gridSpan w:val="2"/>
            <w:vMerge/>
          </w:tcPr>
          <w:p w:rsidR="00702E97" w:rsidRPr="006F3236" w:rsidRDefault="00702E97" w:rsidP="008B27D2">
            <w:pPr>
              <w:rPr>
                <w:rFonts w:eastAsia="Times New Roman"/>
                <w:sz w:val="22"/>
                <w:szCs w:val="22"/>
              </w:rPr>
            </w:pPr>
          </w:p>
        </w:tc>
        <w:tc>
          <w:tcPr>
            <w:tcW w:w="1349" w:type="pct"/>
            <w:shd w:val="clear" w:color="auto" w:fill="auto"/>
            <w:vAlign w:val="center"/>
          </w:tcPr>
          <w:p w:rsidR="00702E97" w:rsidRPr="006F3236" w:rsidRDefault="00702E97" w:rsidP="008B27D2">
            <w:pPr>
              <w:rPr>
                <w:rFonts w:eastAsia="Times New Roman"/>
                <w:sz w:val="22"/>
                <w:szCs w:val="22"/>
              </w:rPr>
            </w:pPr>
            <w:r w:rsidRPr="006F3236">
              <w:rPr>
                <w:rFonts w:eastAsia="Times New Roman"/>
                <w:sz w:val="22"/>
                <w:szCs w:val="22"/>
              </w:rPr>
              <w:t>Ширина рукоятки</w:t>
            </w:r>
          </w:p>
        </w:tc>
        <w:tc>
          <w:tcPr>
            <w:tcW w:w="919" w:type="pct"/>
            <w:shd w:val="clear" w:color="auto" w:fill="auto"/>
            <w:vAlign w:val="center"/>
          </w:tcPr>
          <w:p w:rsidR="00702E97" w:rsidRPr="006F3236" w:rsidRDefault="00702E97" w:rsidP="008B27D2">
            <w:pPr>
              <w:widowControl w:val="0"/>
              <w:snapToGrid w:val="0"/>
              <w:jc w:val="center"/>
              <w:rPr>
                <w:rFonts w:eastAsia="Times New Roman"/>
                <w:bCs/>
                <w:sz w:val="22"/>
                <w:szCs w:val="22"/>
              </w:rPr>
            </w:pPr>
            <w:r w:rsidRPr="006F3236">
              <w:rPr>
                <w:rFonts w:eastAsia="Times New Roman"/>
                <w:bCs/>
                <w:sz w:val="22"/>
                <w:szCs w:val="22"/>
              </w:rPr>
              <w:t>Не менее 20 мм,</w:t>
            </w:r>
          </w:p>
          <w:p w:rsidR="00702E97" w:rsidRPr="006F3236" w:rsidRDefault="00702E97" w:rsidP="008B27D2">
            <w:pPr>
              <w:widowControl w:val="0"/>
              <w:snapToGrid w:val="0"/>
              <w:jc w:val="center"/>
              <w:rPr>
                <w:rFonts w:eastAsia="Times New Roman"/>
                <w:bCs/>
                <w:sz w:val="22"/>
                <w:szCs w:val="22"/>
              </w:rPr>
            </w:pPr>
            <w:r w:rsidRPr="006F3236">
              <w:rPr>
                <w:rFonts w:eastAsia="Times New Roman"/>
                <w:bCs/>
                <w:sz w:val="22"/>
                <w:szCs w:val="22"/>
              </w:rPr>
              <w:t>Не более 50 мм</w:t>
            </w:r>
          </w:p>
          <w:p w:rsidR="00702E97" w:rsidRPr="006F3236" w:rsidRDefault="00702E97" w:rsidP="008B27D2">
            <w:pPr>
              <w:jc w:val="center"/>
              <w:rPr>
                <w:rFonts w:eastAsia="Times New Roman"/>
                <w:sz w:val="22"/>
                <w:szCs w:val="22"/>
              </w:rPr>
            </w:pPr>
            <w:r w:rsidRPr="006F3236">
              <w:rPr>
                <w:rFonts w:eastAsia="Times New Roman"/>
                <w:bCs/>
                <w:sz w:val="22"/>
                <w:szCs w:val="22"/>
              </w:rPr>
              <w:t>(включительно)</w:t>
            </w:r>
          </w:p>
        </w:tc>
        <w:tc>
          <w:tcPr>
            <w:tcW w:w="567" w:type="pct"/>
            <w:vMerge/>
            <w:shd w:val="clear" w:color="auto" w:fill="auto"/>
          </w:tcPr>
          <w:p w:rsidR="00702E97" w:rsidRPr="006F3236" w:rsidRDefault="00702E97" w:rsidP="008B27D2">
            <w:pPr>
              <w:jc w:val="center"/>
              <w:rPr>
                <w:rFonts w:eastAsia="Times New Roman"/>
                <w:sz w:val="22"/>
                <w:szCs w:val="22"/>
              </w:rPr>
            </w:pPr>
          </w:p>
        </w:tc>
      </w:tr>
      <w:tr w:rsidR="00702E97" w:rsidRPr="006F3236" w:rsidTr="00702E97">
        <w:tc>
          <w:tcPr>
            <w:tcW w:w="173" w:type="pct"/>
            <w:vMerge/>
            <w:shd w:val="clear" w:color="auto" w:fill="auto"/>
          </w:tcPr>
          <w:p w:rsidR="00702E97" w:rsidRPr="006F3236" w:rsidRDefault="00702E97" w:rsidP="008B27D2">
            <w:pPr>
              <w:jc w:val="center"/>
              <w:rPr>
                <w:rFonts w:eastAsia="Times New Roman"/>
                <w:sz w:val="22"/>
                <w:szCs w:val="22"/>
              </w:rPr>
            </w:pPr>
          </w:p>
        </w:tc>
        <w:tc>
          <w:tcPr>
            <w:tcW w:w="701" w:type="pct"/>
            <w:vMerge/>
            <w:shd w:val="clear" w:color="auto" w:fill="auto"/>
          </w:tcPr>
          <w:p w:rsidR="00702E97" w:rsidRPr="006F3236" w:rsidRDefault="00702E97" w:rsidP="008B27D2">
            <w:pPr>
              <w:jc w:val="center"/>
              <w:rPr>
                <w:rFonts w:eastAsia="Times New Roman"/>
                <w:sz w:val="22"/>
                <w:szCs w:val="22"/>
              </w:rPr>
            </w:pPr>
          </w:p>
        </w:tc>
        <w:tc>
          <w:tcPr>
            <w:tcW w:w="1290" w:type="pct"/>
            <w:gridSpan w:val="2"/>
            <w:vMerge/>
          </w:tcPr>
          <w:p w:rsidR="00702E97" w:rsidRPr="006F3236" w:rsidRDefault="00702E97" w:rsidP="008B27D2">
            <w:pPr>
              <w:rPr>
                <w:rFonts w:eastAsia="Times New Roman"/>
                <w:sz w:val="22"/>
                <w:szCs w:val="22"/>
              </w:rPr>
            </w:pPr>
          </w:p>
        </w:tc>
        <w:tc>
          <w:tcPr>
            <w:tcW w:w="1349" w:type="pct"/>
            <w:shd w:val="clear" w:color="auto" w:fill="auto"/>
            <w:vAlign w:val="center"/>
          </w:tcPr>
          <w:p w:rsidR="00702E97" w:rsidRPr="006F3236" w:rsidRDefault="00702E97" w:rsidP="008B27D2">
            <w:pPr>
              <w:rPr>
                <w:rFonts w:eastAsia="Times New Roman"/>
                <w:sz w:val="22"/>
                <w:szCs w:val="22"/>
              </w:rPr>
            </w:pPr>
            <w:r w:rsidRPr="006F3236">
              <w:rPr>
                <w:rFonts w:eastAsia="Times New Roman"/>
                <w:sz w:val="22"/>
                <w:szCs w:val="22"/>
              </w:rPr>
              <w:t>Инструкция по применению/или сборке на русском языке</w:t>
            </w:r>
          </w:p>
        </w:tc>
        <w:tc>
          <w:tcPr>
            <w:tcW w:w="919" w:type="pct"/>
            <w:shd w:val="clear" w:color="auto" w:fill="auto"/>
            <w:vAlign w:val="center"/>
          </w:tcPr>
          <w:p w:rsidR="00702E97" w:rsidRPr="006F3236" w:rsidRDefault="00702E97" w:rsidP="008B27D2">
            <w:pPr>
              <w:jc w:val="center"/>
              <w:rPr>
                <w:rFonts w:eastAsia="Times New Roman"/>
                <w:sz w:val="22"/>
                <w:szCs w:val="22"/>
              </w:rPr>
            </w:pPr>
            <w:r w:rsidRPr="006F3236">
              <w:rPr>
                <w:rFonts w:eastAsia="Times New Roman"/>
                <w:sz w:val="22"/>
                <w:szCs w:val="22"/>
              </w:rPr>
              <w:t>Наличие</w:t>
            </w:r>
          </w:p>
        </w:tc>
        <w:tc>
          <w:tcPr>
            <w:tcW w:w="567" w:type="pct"/>
            <w:vMerge/>
            <w:shd w:val="clear" w:color="auto" w:fill="auto"/>
          </w:tcPr>
          <w:p w:rsidR="00702E97" w:rsidRPr="006F3236" w:rsidRDefault="00702E97" w:rsidP="008B27D2">
            <w:pPr>
              <w:jc w:val="center"/>
              <w:rPr>
                <w:rFonts w:eastAsia="Times New Roman"/>
                <w:sz w:val="22"/>
                <w:szCs w:val="22"/>
              </w:rPr>
            </w:pPr>
          </w:p>
        </w:tc>
      </w:tr>
      <w:tr w:rsidR="00702E97" w:rsidRPr="006F3236" w:rsidTr="00702E97">
        <w:tc>
          <w:tcPr>
            <w:tcW w:w="173" w:type="pct"/>
            <w:vMerge w:val="restart"/>
            <w:shd w:val="clear" w:color="auto" w:fill="auto"/>
          </w:tcPr>
          <w:p w:rsidR="00702E97" w:rsidRPr="006F3236" w:rsidRDefault="00702E97" w:rsidP="008B27D2">
            <w:pPr>
              <w:jc w:val="center"/>
              <w:rPr>
                <w:rFonts w:eastAsia="Times New Roman"/>
                <w:sz w:val="22"/>
                <w:szCs w:val="22"/>
              </w:rPr>
            </w:pPr>
            <w:r w:rsidRPr="006F3236">
              <w:rPr>
                <w:rFonts w:eastAsia="Times New Roman"/>
                <w:sz w:val="22"/>
                <w:szCs w:val="22"/>
              </w:rPr>
              <w:t>3.</w:t>
            </w:r>
          </w:p>
        </w:tc>
        <w:tc>
          <w:tcPr>
            <w:tcW w:w="701" w:type="pct"/>
            <w:vMerge w:val="restart"/>
            <w:shd w:val="clear" w:color="auto" w:fill="auto"/>
          </w:tcPr>
          <w:p w:rsidR="00702E97" w:rsidRPr="006F3236" w:rsidRDefault="00702E97" w:rsidP="008B27D2">
            <w:pPr>
              <w:rPr>
                <w:rFonts w:eastAsia="Times New Roman"/>
                <w:sz w:val="22"/>
                <w:szCs w:val="22"/>
              </w:rPr>
            </w:pPr>
            <w:r w:rsidRPr="006F3236">
              <w:rPr>
                <w:rFonts w:eastAsia="Times New Roman"/>
                <w:sz w:val="22"/>
                <w:szCs w:val="22"/>
              </w:rPr>
              <w:t>Ходунки с опорой на предплечье</w:t>
            </w:r>
          </w:p>
        </w:tc>
        <w:tc>
          <w:tcPr>
            <w:tcW w:w="1290" w:type="pct"/>
            <w:gridSpan w:val="2"/>
            <w:vMerge w:val="restart"/>
          </w:tcPr>
          <w:p w:rsidR="00702E97" w:rsidRPr="006F3236" w:rsidRDefault="00702E97" w:rsidP="008B27D2">
            <w:pPr>
              <w:rPr>
                <w:rFonts w:eastAsia="Times New Roman"/>
                <w:sz w:val="22"/>
                <w:szCs w:val="22"/>
              </w:rPr>
            </w:pPr>
            <w:r w:rsidRPr="00702E97">
              <w:rPr>
                <w:rFonts w:eastAsia="Times New Roman"/>
                <w:sz w:val="22"/>
                <w:szCs w:val="22"/>
              </w:rPr>
              <w:t>Ходунки опорные стандартные, складные</w:t>
            </w:r>
            <w:r>
              <w:rPr>
                <w:rFonts w:eastAsia="Times New Roman"/>
                <w:sz w:val="22"/>
                <w:szCs w:val="22"/>
              </w:rPr>
              <w:t xml:space="preserve"> </w:t>
            </w:r>
            <w:r w:rsidRPr="00702E97">
              <w:rPr>
                <w:rFonts w:eastAsia="Times New Roman"/>
                <w:sz w:val="22"/>
                <w:szCs w:val="22"/>
              </w:rPr>
              <w:t>32.50.22.129-00000012</w:t>
            </w:r>
            <w:r>
              <w:rPr>
                <w:rFonts w:eastAsia="Times New Roman"/>
                <w:sz w:val="22"/>
                <w:szCs w:val="22"/>
              </w:rPr>
              <w:t xml:space="preserve"> </w:t>
            </w:r>
          </w:p>
        </w:tc>
        <w:tc>
          <w:tcPr>
            <w:tcW w:w="1349" w:type="pct"/>
            <w:shd w:val="clear" w:color="auto" w:fill="auto"/>
            <w:vAlign w:val="center"/>
          </w:tcPr>
          <w:p w:rsidR="00702E97" w:rsidRPr="006F3236" w:rsidRDefault="00702E97" w:rsidP="008B27D2">
            <w:pPr>
              <w:rPr>
                <w:rFonts w:eastAsia="Times New Roman"/>
                <w:sz w:val="22"/>
                <w:szCs w:val="22"/>
              </w:rPr>
            </w:pPr>
            <w:r w:rsidRPr="006F3236">
              <w:rPr>
                <w:rFonts w:eastAsia="Times New Roman"/>
                <w:sz w:val="22"/>
                <w:szCs w:val="22"/>
              </w:rPr>
              <w:t>Возможность подбора Изделия в зависимости от роста пользователя</w:t>
            </w:r>
          </w:p>
        </w:tc>
        <w:tc>
          <w:tcPr>
            <w:tcW w:w="919" w:type="pct"/>
            <w:shd w:val="clear" w:color="auto" w:fill="auto"/>
            <w:vAlign w:val="center"/>
          </w:tcPr>
          <w:p w:rsidR="00702E97" w:rsidRPr="006F3236" w:rsidRDefault="00702E97" w:rsidP="008B27D2">
            <w:pPr>
              <w:jc w:val="center"/>
              <w:rPr>
                <w:rFonts w:eastAsia="Times New Roman"/>
                <w:sz w:val="22"/>
                <w:szCs w:val="22"/>
              </w:rPr>
            </w:pPr>
            <w:r w:rsidRPr="006F3236">
              <w:rPr>
                <w:rFonts w:eastAsia="Times New Roman"/>
                <w:sz w:val="22"/>
                <w:szCs w:val="22"/>
              </w:rPr>
              <w:t>Наличие</w:t>
            </w:r>
          </w:p>
        </w:tc>
        <w:tc>
          <w:tcPr>
            <w:tcW w:w="567" w:type="pct"/>
            <w:vMerge w:val="restart"/>
            <w:shd w:val="clear" w:color="auto" w:fill="auto"/>
          </w:tcPr>
          <w:p w:rsidR="00702E97" w:rsidRPr="006F3236" w:rsidRDefault="00702E97" w:rsidP="008B27D2">
            <w:pPr>
              <w:jc w:val="center"/>
              <w:rPr>
                <w:rFonts w:eastAsia="Times New Roman"/>
                <w:sz w:val="22"/>
                <w:szCs w:val="22"/>
              </w:rPr>
            </w:pPr>
            <w:r>
              <w:rPr>
                <w:rFonts w:eastAsia="Times New Roman"/>
                <w:sz w:val="22"/>
                <w:szCs w:val="22"/>
              </w:rPr>
              <w:t>10</w:t>
            </w:r>
          </w:p>
        </w:tc>
      </w:tr>
      <w:tr w:rsidR="00702E97" w:rsidRPr="006F3236" w:rsidTr="00702E97">
        <w:tc>
          <w:tcPr>
            <w:tcW w:w="173" w:type="pct"/>
            <w:vMerge/>
            <w:shd w:val="clear" w:color="auto" w:fill="auto"/>
          </w:tcPr>
          <w:p w:rsidR="00702E97" w:rsidRPr="006F3236" w:rsidRDefault="00702E97" w:rsidP="008B27D2">
            <w:pPr>
              <w:jc w:val="center"/>
              <w:rPr>
                <w:rFonts w:eastAsia="Times New Roman"/>
                <w:sz w:val="22"/>
                <w:szCs w:val="22"/>
              </w:rPr>
            </w:pPr>
          </w:p>
        </w:tc>
        <w:tc>
          <w:tcPr>
            <w:tcW w:w="701" w:type="pct"/>
            <w:vMerge/>
            <w:shd w:val="clear" w:color="auto" w:fill="auto"/>
          </w:tcPr>
          <w:p w:rsidR="00702E97" w:rsidRPr="006F3236" w:rsidRDefault="00702E97" w:rsidP="008B27D2">
            <w:pPr>
              <w:jc w:val="center"/>
              <w:rPr>
                <w:rFonts w:eastAsia="Times New Roman"/>
                <w:sz w:val="22"/>
                <w:szCs w:val="22"/>
              </w:rPr>
            </w:pPr>
          </w:p>
        </w:tc>
        <w:tc>
          <w:tcPr>
            <w:tcW w:w="1290" w:type="pct"/>
            <w:gridSpan w:val="2"/>
            <w:vMerge/>
          </w:tcPr>
          <w:p w:rsidR="00702E97" w:rsidRPr="006F3236" w:rsidRDefault="00702E97" w:rsidP="008B27D2">
            <w:pPr>
              <w:rPr>
                <w:rFonts w:eastAsia="Times New Roman"/>
                <w:sz w:val="22"/>
                <w:szCs w:val="22"/>
              </w:rPr>
            </w:pPr>
          </w:p>
        </w:tc>
        <w:tc>
          <w:tcPr>
            <w:tcW w:w="1349" w:type="pct"/>
            <w:shd w:val="clear" w:color="auto" w:fill="auto"/>
            <w:vAlign w:val="center"/>
          </w:tcPr>
          <w:p w:rsidR="00702E97" w:rsidRPr="006F3236" w:rsidRDefault="00702E97" w:rsidP="008B27D2">
            <w:pPr>
              <w:rPr>
                <w:rFonts w:eastAsia="Times New Roman"/>
                <w:sz w:val="22"/>
                <w:szCs w:val="22"/>
              </w:rPr>
            </w:pPr>
            <w:r w:rsidRPr="006F3236">
              <w:rPr>
                <w:rFonts w:eastAsia="Times New Roman"/>
                <w:sz w:val="22"/>
                <w:szCs w:val="22"/>
              </w:rPr>
              <w:t xml:space="preserve">Количество колес </w:t>
            </w:r>
          </w:p>
        </w:tc>
        <w:tc>
          <w:tcPr>
            <w:tcW w:w="919" w:type="pct"/>
            <w:shd w:val="clear" w:color="auto" w:fill="auto"/>
            <w:vAlign w:val="center"/>
          </w:tcPr>
          <w:p w:rsidR="00702E97" w:rsidRPr="006F3236" w:rsidRDefault="00702E97" w:rsidP="008B27D2">
            <w:pPr>
              <w:widowControl w:val="0"/>
              <w:snapToGrid w:val="0"/>
              <w:jc w:val="center"/>
              <w:rPr>
                <w:rFonts w:eastAsia="Times New Roman"/>
                <w:bCs/>
                <w:sz w:val="22"/>
                <w:szCs w:val="22"/>
              </w:rPr>
            </w:pPr>
            <w:r w:rsidRPr="006F3236">
              <w:rPr>
                <w:rFonts w:eastAsia="Times New Roman"/>
                <w:bCs/>
                <w:sz w:val="22"/>
                <w:szCs w:val="22"/>
              </w:rPr>
              <w:t>Не менее 3 шт.</w:t>
            </w:r>
          </w:p>
          <w:p w:rsidR="00702E97" w:rsidRPr="006F3236" w:rsidRDefault="00702E97" w:rsidP="008B27D2">
            <w:pPr>
              <w:jc w:val="center"/>
              <w:rPr>
                <w:rFonts w:eastAsia="Times New Roman"/>
                <w:sz w:val="22"/>
                <w:szCs w:val="22"/>
              </w:rPr>
            </w:pPr>
            <w:r w:rsidRPr="006F3236">
              <w:rPr>
                <w:rFonts w:eastAsia="Times New Roman"/>
                <w:bCs/>
                <w:sz w:val="22"/>
                <w:szCs w:val="22"/>
              </w:rPr>
              <w:t>Не более 4 шт. (включительно)</w:t>
            </w:r>
          </w:p>
        </w:tc>
        <w:tc>
          <w:tcPr>
            <w:tcW w:w="567" w:type="pct"/>
            <w:vMerge/>
            <w:shd w:val="clear" w:color="auto" w:fill="auto"/>
          </w:tcPr>
          <w:p w:rsidR="00702E97" w:rsidRPr="006F3236" w:rsidRDefault="00702E97" w:rsidP="008B27D2">
            <w:pPr>
              <w:jc w:val="center"/>
              <w:rPr>
                <w:rFonts w:eastAsia="Times New Roman"/>
                <w:sz w:val="22"/>
                <w:szCs w:val="22"/>
              </w:rPr>
            </w:pPr>
          </w:p>
        </w:tc>
      </w:tr>
      <w:tr w:rsidR="00702E97" w:rsidRPr="006F3236" w:rsidTr="00702E97">
        <w:tc>
          <w:tcPr>
            <w:tcW w:w="173" w:type="pct"/>
            <w:vMerge/>
            <w:shd w:val="clear" w:color="auto" w:fill="auto"/>
          </w:tcPr>
          <w:p w:rsidR="00702E97" w:rsidRPr="006F3236" w:rsidRDefault="00702E97" w:rsidP="008B27D2">
            <w:pPr>
              <w:jc w:val="center"/>
              <w:rPr>
                <w:rFonts w:eastAsia="Times New Roman"/>
                <w:sz w:val="22"/>
                <w:szCs w:val="22"/>
              </w:rPr>
            </w:pPr>
          </w:p>
        </w:tc>
        <w:tc>
          <w:tcPr>
            <w:tcW w:w="701" w:type="pct"/>
            <w:vMerge/>
            <w:shd w:val="clear" w:color="auto" w:fill="auto"/>
          </w:tcPr>
          <w:p w:rsidR="00702E97" w:rsidRPr="006F3236" w:rsidRDefault="00702E97" w:rsidP="008B27D2">
            <w:pPr>
              <w:jc w:val="center"/>
              <w:rPr>
                <w:rFonts w:eastAsia="Times New Roman"/>
                <w:sz w:val="22"/>
                <w:szCs w:val="22"/>
              </w:rPr>
            </w:pPr>
          </w:p>
        </w:tc>
        <w:tc>
          <w:tcPr>
            <w:tcW w:w="1290" w:type="pct"/>
            <w:gridSpan w:val="2"/>
            <w:vMerge/>
          </w:tcPr>
          <w:p w:rsidR="00702E97" w:rsidRPr="006F3236" w:rsidRDefault="00702E97" w:rsidP="008B27D2">
            <w:pPr>
              <w:rPr>
                <w:rFonts w:eastAsia="Times New Roman"/>
                <w:sz w:val="22"/>
                <w:szCs w:val="22"/>
              </w:rPr>
            </w:pPr>
          </w:p>
        </w:tc>
        <w:tc>
          <w:tcPr>
            <w:tcW w:w="1349" w:type="pct"/>
            <w:shd w:val="clear" w:color="auto" w:fill="auto"/>
            <w:vAlign w:val="center"/>
          </w:tcPr>
          <w:p w:rsidR="00702E97" w:rsidRPr="006F3236" w:rsidRDefault="00702E97" w:rsidP="008B27D2">
            <w:pPr>
              <w:rPr>
                <w:rFonts w:eastAsia="Times New Roman"/>
                <w:sz w:val="22"/>
                <w:szCs w:val="22"/>
              </w:rPr>
            </w:pPr>
            <w:r w:rsidRPr="006F3236">
              <w:rPr>
                <w:rFonts w:eastAsia="Times New Roman"/>
                <w:sz w:val="22"/>
                <w:szCs w:val="22"/>
              </w:rPr>
              <w:t>Стояночные тормоза</w:t>
            </w:r>
          </w:p>
        </w:tc>
        <w:tc>
          <w:tcPr>
            <w:tcW w:w="919" w:type="pct"/>
            <w:shd w:val="clear" w:color="auto" w:fill="auto"/>
            <w:vAlign w:val="center"/>
          </w:tcPr>
          <w:p w:rsidR="00702E97" w:rsidRPr="006F3236" w:rsidRDefault="00702E97" w:rsidP="008B27D2">
            <w:pPr>
              <w:jc w:val="center"/>
              <w:rPr>
                <w:rFonts w:eastAsia="Times New Roman"/>
                <w:sz w:val="22"/>
                <w:szCs w:val="22"/>
              </w:rPr>
            </w:pPr>
            <w:r w:rsidRPr="006F3236">
              <w:rPr>
                <w:rFonts w:eastAsia="Times New Roman"/>
                <w:sz w:val="22"/>
                <w:szCs w:val="22"/>
              </w:rPr>
              <w:t>Наличие</w:t>
            </w:r>
          </w:p>
        </w:tc>
        <w:tc>
          <w:tcPr>
            <w:tcW w:w="567" w:type="pct"/>
            <w:vMerge/>
            <w:shd w:val="clear" w:color="auto" w:fill="auto"/>
          </w:tcPr>
          <w:p w:rsidR="00702E97" w:rsidRPr="006F3236" w:rsidRDefault="00702E97" w:rsidP="008B27D2">
            <w:pPr>
              <w:jc w:val="center"/>
              <w:rPr>
                <w:rFonts w:eastAsia="Times New Roman"/>
                <w:sz w:val="22"/>
                <w:szCs w:val="22"/>
              </w:rPr>
            </w:pPr>
          </w:p>
        </w:tc>
      </w:tr>
      <w:tr w:rsidR="00702E97" w:rsidRPr="006F3236" w:rsidTr="00702E97">
        <w:tc>
          <w:tcPr>
            <w:tcW w:w="173" w:type="pct"/>
            <w:vMerge/>
            <w:shd w:val="clear" w:color="auto" w:fill="auto"/>
          </w:tcPr>
          <w:p w:rsidR="00702E97" w:rsidRPr="006F3236" w:rsidRDefault="00702E97" w:rsidP="008B27D2">
            <w:pPr>
              <w:jc w:val="center"/>
              <w:rPr>
                <w:rFonts w:eastAsia="Times New Roman"/>
                <w:sz w:val="22"/>
                <w:szCs w:val="22"/>
              </w:rPr>
            </w:pPr>
          </w:p>
        </w:tc>
        <w:tc>
          <w:tcPr>
            <w:tcW w:w="701" w:type="pct"/>
            <w:vMerge/>
            <w:shd w:val="clear" w:color="auto" w:fill="auto"/>
          </w:tcPr>
          <w:p w:rsidR="00702E97" w:rsidRPr="006F3236" w:rsidRDefault="00702E97" w:rsidP="008B27D2">
            <w:pPr>
              <w:jc w:val="center"/>
              <w:rPr>
                <w:rFonts w:eastAsia="Times New Roman"/>
                <w:sz w:val="22"/>
                <w:szCs w:val="22"/>
              </w:rPr>
            </w:pPr>
          </w:p>
        </w:tc>
        <w:tc>
          <w:tcPr>
            <w:tcW w:w="1290" w:type="pct"/>
            <w:gridSpan w:val="2"/>
            <w:vMerge/>
          </w:tcPr>
          <w:p w:rsidR="00702E97" w:rsidRPr="006F3236" w:rsidRDefault="00702E97" w:rsidP="008B27D2">
            <w:pPr>
              <w:rPr>
                <w:rFonts w:eastAsia="Times New Roman"/>
                <w:sz w:val="22"/>
                <w:szCs w:val="22"/>
              </w:rPr>
            </w:pPr>
          </w:p>
        </w:tc>
        <w:tc>
          <w:tcPr>
            <w:tcW w:w="1349" w:type="pct"/>
            <w:shd w:val="clear" w:color="auto" w:fill="auto"/>
            <w:vAlign w:val="center"/>
          </w:tcPr>
          <w:p w:rsidR="00702E97" w:rsidRPr="006F3236" w:rsidRDefault="00702E97" w:rsidP="008B27D2">
            <w:pPr>
              <w:rPr>
                <w:rFonts w:eastAsia="Times New Roman"/>
                <w:sz w:val="22"/>
                <w:szCs w:val="22"/>
              </w:rPr>
            </w:pPr>
            <w:r w:rsidRPr="006F3236">
              <w:rPr>
                <w:rFonts w:eastAsia="Times New Roman"/>
                <w:sz w:val="22"/>
                <w:szCs w:val="22"/>
              </w:rPr>
              <w:t>Диаметр колес</w:t>
            </w:r>
          </w:p>
        </w:tc>
        <w:tc>
          <w:tcPr>
            <w:tcW w:w="919" w:type="pct"/>
            <w:shd w:val="clear" w:color="auto" w:fill="auto"/>
            <w:vAlign w:val="center"/>
          </w:tcPr>
          <w:p w:rsidR="00702E97" w:rsidRPr="006F3236" w:rsidRDefault="00702E97" w:rsidP="008B27D2">
            <w:pPr>
              <w:jc w:val="center"/>
              <w:rPr>
                <w:rFonts w:eastAsia="Times New Roman"/>
                <w:sz w:val="22"/>
                <w:szCs w:val="22"/>
              </w:rPr>
            </w:pPr>
            <w:r w:rsidRPr="006F3236">
              <w:rPr>
                <w:rFonts w:eastAsia="Times New Roman"/>
                <w:bCs/>
                <w:sz w:val="22"/>
                <w:szCs w:val="22"/>
              </w:rPr>
              <w:t>Не менее 75 мм</w:t>
            </w:r>
            <w:r w:rsidRPr="00702E97">
              <w:rPr>
                <w:rFonts w:eastAsia="Times New Roman"/>
                <w:bCs/>
                <w:sz w:val="22"/>
                <w:szCs w:val="22"/>
              </w:rPr>
              <w:t>(включительно)</w:t>
            </w:r>
            <w:r>
              <w:rPr>
                <w:rFonts w:eastAsia="Times New Roman"/>
                <w:bCs/>
                <w:sz w:val="22"/>
                <w:szCs w:val="22"/>
              </w:rPr>
              <w:t xml:space="preserve"> </w:t>
            </w:r>
          </w:p>
        </w:tc>
        <w:tc>
          <w:tcPr>
            <w:tcW w:w="567" w:type="pct"/>
            <w:vMerge/>
            <w:shd w:val="clear" w:color="auto" w:fill="auto"/>
          </w:tcPr>
          <w:p w:rsidR="00702E97" w:rsidRPr="006F3236" w:rsidRDefault="00702E97" w:rsidP="008B27D2">
            <w:pPr>
              <w:jc w:val="center"/>
              <w:rPr>
                <w:rFonts w:eastAsia="Times New Roman"/>
                <w:sz w:val="22"/>
                <w:szCs w:val="22"/>
              </w:rPr>
            </w:pPr>
          </w:p>
        </w:tc>
      </w:tr>
      <w:tr w:rsidR="00702E97" w:rsidRPr="006F3236" w:rsidTr="00702E97">
        <w:tc>
          <w:tcPr>
            <w:tcW w:w="173" w:type="pct"/>
            <w:vMerge/>
            <w:shd w:val="clear" w:color="auto" w:fill="auto"/>
          </w:tcPr>
          <w:p w:rsidR="00702E97" w:rsidRPr="006F3236" w:rsidRDefault="00702E97" w:rsidP="008B27D2">
            <w:pPr>
              <w:jc w:val="center"/>
              <w:rPr>
                <w:rFonts w:eastAsia="Times New Roman"/>
                <w:sz w:val="22"/>
                <w:szCs w:val="22"/>
              </w:rPr>
            </w:pPr>
          </w:p>
        </w:tc>
        <w:tc>
          <w:tcPr>
            <w:tcW w:w="701" w:type="pct"/>
            <w:vMerge/>
            <w:shd w:val="clear" w:color="auto" w:fill="auto"/>
          </w:tcPr>
          <w:p w:rsidR="00702E97" w:rsidRPr="006F3236" w:rsidRDefault="00702E97" w:rsidP="008B27D2">
            <w:pPr>
              <w:jc w:val="center"/>
              <w:rPr>
                <w:rFonts w:eastAsia="Times New Roman"/>
                <w:sz w:val="22"/>
                <w:szCs w:val="22"/>
              </w:rPr>
            </w:pPr>
          </w:p>
        </w:tc>
        <w:tc>
          <w:tcPr>
            <w:tcW w:w="1290" w:type="pct"/>
            <w:gridSpan w:val="2"/>
            <w:vMerge/>
          </w:tcPr>
          <w:p w:rsidR="00702E97" w:rsidRPr="006F3236" w:rsidRDefault="00702E97" w:rsidP="008B27D2">
            <w:pPr>
              <w:rPr>
                <w:rFonts w:eastAsia="Times New Roman"/>
                <w:sz w:val="22"/>
                <w:szCs w:val="22"/>
              </w:rPr>
            </w:pPr>
          </w:p>
        </w:tc>
        <w:tc>
          <w:tcPr>
            <w:tcW w:w="1349" w:type="pct"/>
            <w:shd w:val="clear" w:color="auto" w:fill="auto"/>
            <w:vAlign w:val="center"/>
          </w:tcPr>
          <w:p w:rsidR="00702E97" w:rsidRPr="006F3236" w:rsidRDefault="00702E97" w:rsidP="008B27D2">
            <w:pPr>
              <w:rPr>
                <w:rFonts w:eastAsia="Times New Roman"/>
                <w:sz w:val="22"/>
                <w:szCs w:val="22"/>
              </w:rPr>
            </w:pPr>
            <w:r w:rsidRPr="006F3236">
              <w:rPr>
                <w:rFonts w:eastAsia="Times New Roman"/>
                <w:sz w:val="22"/>
                <w:szCs w:val="22"/>
              </w:rPr>
              <w:t>Ширина рукоятки</w:t>
            </w:r>
          </w:p>
        </w:tc>
        <w:tc>
          <w:tcPr>
            <w:tcW w:w="919" w:type="pct"/>
            <w:shd w:val="clear" w:color="auto" w:fill="auto"/>
            <w:vAlign w:val="center"/>
          </w:tcPr>
          <w:p w:rsidR="00702E97" w:rsidRPr="006F3236" w:rsidRDefault="00702E97" w:rsidP="008B27D2">
            <w:pPr>
              <w:widowControl w:val="0"/>
              <w:snapToGrid w:val="0"/>
              <w:jc w:val="center"/>
              <w:rPr>
                <w:rFonts w:eastAsia="Times New Roman"/>
                <w:bCs/>
                <w:sz w:val="22"/>
                <w:szCs w:val="22"/>
              </w:rPr>
            </w:pPr>
            <w:r w:rsidRPr="006F3236">
              <w:rPr>
                <w:rFonts w:eastAsia="Times New Roman"/>
                <w:bCs/>
                <w:sz w:val="22"/>
                <w:szCs w:val="22"/>
              </w:rPr>
              <w:t>Не менее 20 мм,</w:t>
            </w:r>
          </w:p>
          <w:p w:rsidR="00702E97" w:rsidRPr="006F3236" w:rsidRDefault="00702E97" w:rsidP="008B27D2">
            <w:pPr>
              <w:widowControl w:val="0"/>
              <w:snapToGrid w:val="0"/>
              <w:jc w:val="center"/>
              <w:rPr>
                <w:rFonts w:eastAsia="Times New Roman"/>
                <w:bCs/>
                <w:sz w:val="22"/>
                <w:szCs w:val="22"/>
              </w:rPr>
            </w:pPr>
            <w:r w:rsidRPr="006F3236">
              <w:rPr>
                <w:rFonts w:eastAsia="Times New Roman"/>
                <w:bCs/>
                <w:sz w:val="22"/>
                <w:szCs w:val="22"/>
              </w:rPr>
              <w:t>Не более 50 мм</w:t>
            </w:r>
          </w:p>
          <w:p w:rsidR="00702E97" w:rsidRPr="006F3236" w:rsidRDefault="00702E97" w:rsidP="008B27D2">
            <w:pPr>
              <w:jc w:val="center"/>
              <w:rPr>
                <w:rFonts w:eastAsia="Times New Roman"/>
                <w:sz w:val="22"/>
                <w:szCs w:val="22"/>
              </w:rPr>
            </w:pPr>
            <w:r w:rsidRPr="006F3236">
              <w:rPr>
                <w:rFonts w:eastAsia="Times New Roman"/>
                <w:bCs/>
                <w:sz w:val="22"/>
                <w:szCs w:val="22"/>
              </w:rPr>
              <w:t>(включительно)</w:t>
            </w:r>
          </w:p>
        </w:tc>
        <w:tc>
          <w:tcPr>
            <w:tcW w:w="567" w:type="pct"/>
            <w:vMerge/>
            <w:shd w:val="clear" w:color="auto" w:fill="auto"/>
          </w:tcPr>
          <w:p w:rsidR="00702E97" w:rsidRPr="006F3236" w:rsidRDefault="00702E97" w:rsidP="008B27D2">
            <w:pPr>
              <w:jc w:val="center"/>
              <w:rPr>
                <w:rFonts w:eastAsia="Times New Roman"/>
                <w:sz w:val="22"/>
                <w:szCs w:val="22"/>
              </w:rPr>
            </w:pPr>
          </w:p>
        </w:tc>
      </w:tr>
      <w:tr w:rsidR="00702E97" w:rsidRPr="006F3236" w:rsidTr="00702E97">
        <w:tc>
          <w:tcPr>
            <w:tcW w:w="173" w:type="pct"/>
            <w:vMerge/>
            <w:shd w:val="clear" w:color="auto" w:fill="auto"/>
          </w:tcPr>
          <w:p w:rsidR="00702E97" w:rsidRPr="006F3236" w:rsidRDefault="00702E97" w:rsidP="008B27D2">
            <w:pPr>
              <w:jc w:val="center"/>
              <w:rPr>
                <w:rFonts w:eastAsia="Times New Roman"/>
                <w:sz w:val="22"/>
                <w:szCs w:val="22"/>
              </w:rPr>
            </w:pPr>
          </w:p>
        </w:tc>
        <w:tc>
          <w:tcPr>
            <w:tcW w:w="701" w:type="pct"/>
            <w:vMerge/>
            <w:shd w:val="clear" w:color="auto" w:fill="auto"/>
          </w:tcPr>
          <w:p w:rsidR="00702E97" w:rsidRPr="006F3236" w:rsidRDefault="00702E97" w:rsidP="008B27D2">
            <w:pPr>
              <w:jc w:val="center"/>
              <w:rPr>
                <w:rFonts w:eastAsia="Times New Roman"/>
                <w:sz w:val="22"/>
                <w:szCs w:val="22"/>
              </w:rPr>
            </w:pPr>
          </w:p>
        </w:tc>
        <w:tc>
          <w:tcPr>
            <w:tcW w:w="1290" w:type="pct"/>
            <w:gridSpan w:val="2"/>
            <w:vMerge/>
          </w:tcPr>
          <w:p w:rsidR="00702E97" w:rsidRPr="006F3236" w:rsidRDefault="00702E97" w:rsidP="008B27D2">
            <w:pPr>
              <w:rPr>
                <w:rFonts w:eastAsia="Times New Roman"/>
                <w:sz w:val="22"/>
                <w:szCs w:val="22"/>
              </w:rPr>
            </w:pPr>
          </w:p>
        </w:tc>
        <w:tc>
          <w:tcPr>
            <w:tcW w:w="1349" w:type="pct"/>
            <w:shd w:val="clear" w:color="auto" w:fill="auto"/>
            <w:vAlign w:val="center"/>
          </w:tcPr>
          <w:p w:rsidR="00702E97" w:rsidRPr="006F3236" w:rsidRDefault="00702E97" w:rsidP="008B27D2">
            <w:pPr>
              <w:rPr>
                <w:rFonts w:eastAsia="Times New Roman"/>
                <w:sz w:val="22"/>
                <w:szCs w:val="22"/>
              </w:rPr>
            </w:pPr>
            <w:r w:rsidRPr="006F3236">
              <w:rPr>
                <w:rFonts w:eastAsia="Times New Roman"/>
                <w:sz w:val="22"/>
                <w:szCs w:val="22"/>
              </w:rPr>
              <w:t>Инструкция по применению и/или сборке на русском языке</w:t>
            </w:r>
          </w:p>
        </w:tc>
        <w:tc>
          <w:tcPr>
            <w:tcW w:w="919" w:type="pct"/>
            <w:shd w:val="clear" w:color="auto" w:fill="auto"/>
            <w:vAlign w:val="center"/>
          </w:tcPr>
          <w:p w:rsidR="00702E97" w:rsidRPr="006F3236" w:rsidRDefault="00702E97" w:rsidP="008B27D2">
            <w:pPr>
              <w:jc w:val="center"/>
              <w:rPr>
                <w:rFonts w:eastAsia="Times New Roman"/>
                <w:sz w:val="22"/>
                <w:szCs w:val="22"/>
              </w:rPr>
            </w:pPr>
            <w:r w:rsidRPr="006F3236">
              <w:rPr>
                <w:rFonts w:eastAsia="Times New Roman"/>
                <w:sz w:val="22"/>
                <w:szCs w:val="22"/>
              </w:rPr>
              <w:t>Наличие</w:t>
            </w:r>
          </w:p>
        </w:tc>
        <w:tc>
          <w:tcPr>
            <w:tcW w:w="567" w:type="pct"/>
            <w:vMerge/>
            <w:shd w:val="clear" w:color="auto" w:fill="auto"/>
          </w:tcPr>
          <w:p w:rsidR="00702E97" w:rsidRPr="006F3236" w:rsidRDefault="00702E97" w:rsidP="008B27D2">
            <w:pPr>
              <w:jc w:val="center"/>
              <w:rPr>
                <w:rFonts w:eastAsia="Times New Roman"/>
                <w:sz w:val="22"/>
                <w:szCs w:val="22"/>
              </w:rPr>
            </w:pPr>
          </w:p>
        </w:tc>
      </w:tr>
      <w:tr w:rsidR="00702E97" w:rsidRPr="006F3236" w:rsidTr="00702E97">
        <w:tc>
          <w:tcPr>
            <w:tcW w:w="173" w:type="pct"/>
            <w:vMerge w:val="restart"/>
            <w:shd w:val="clear" w:color="auto" w:fill="auto"/>
          </w:tcPr>
          <w:p w:rsidR="00702E97" w:rsidRPr="006F3236" w:rsidRDefault="00702E97" w:rsidP="008B27D2">
            <w:pPr>
              <w:jc w:val="center"/>
              <w:rPr>
                <w:rFonts w:eastAsia="Times New Roman"/>
                <w:sz w:val="22"/>
                <w:szCs w:val="22"/>
              </w:rPr>
            </w:pPr>
            <w:r>
              <w:rPr>
                <w:rFonts w:eastAsia="Times New Roman"/>
                <w:sz w:val="22"/>
                <w:szCs w:val="22"/>
              </w:rPr>
              <w:t>4</w:t>
            </w:r>
            <w:r w:rsidRPr="006F3236">
              <w:rPr>
                <w:rFonts w:eastAsia="Times New Roman"/>
                <w:sz w:val="22"/>
                <w:szCs w:val="22"/>
              </w:rPr>
              <w:t>.</w:t>
            </w:r>
          </w:p>
        </w:tc>
        <w:tc>
          <w:tcPr>
            <w:tcW w:w="701" w:type="pct"/>
            <w:vMerge w:val="restart"/>
            <w:shd w:val="clear" w:color="auto" w:fill="auto"/>
          </w:tcPr>
          <w:p w:rsidR="00702E97" w:rsidRPr="006F3236" w:rsidRDefault="00702E97" w:rsidP="008B27D2">
            <w:pPr>
              <w:rPr>
                <w:rFonts w:eastAsia="Times New Roman"/>
                <w:sz w:val="22"/>
                <w:szCs w:val="22"/>
              </w:rPr>
            </w:pPr>
            <w:r w:rsidRPr="006F3236">
              <w:rPr>
                <w:rFonts w:eastAsia="Times New Roman"/>
                <w:sz w:val="22"/>
                <w:szCs w:val="22"/>
              </w:rPr>
              <w:t>Ходунки-роллаторы</w:t>
            </w:r>
          </w:p>
        </w:tc>
        <w:tc>
          <w:tcPr>
            <w:tcW w:w="1290" w:type="pct"/>
            <w:gridSpan w:val="2"/>
            <w:vMerge w:val="restart"/>
          </w:tcPr>
          <w:p w:rsidR="00702E97" w:rsidRPr="006F3236" w:rsidRDefault="00702E97" w:rsidP="008B27D2">
            <w:pPr>
              <w:rPr>
                <w:rFonts w:eastAsia="Times New Roman"/>
                <w:sz w:val="22"/>
                <w:szCs w:val="22"/>
              </w:rPr>
            </w:pPr>
            <w:r w:rsidRPr="00702E97">
              <w:rPr>
                <w:rFonts w:eastAsia="Times New Roman"/>
                <w:sz w:val="22"/>
                <w:szCs w:val="22"/>
              </w:rPr>
              <w:t>Ходунки опорные стандартные, складные</w:t>
            </w:r>
            <w:r>
              <w:rPr>
                <w:rFonts w:eastAsia="Times New Roman"/>
                <w:sz w:val="22"/>
                <w:szCs w:val="22"/>
              </w:rPr>
              <w:t xml:space="preserve"> </w:t>
            </w:r>
            <w:r w:rsidRPr="00702E97">
              <w:rPr>
                <w:rFonts w:eastAsia="Times New Roman"/>
                <w:sz w:val="22"/>
                <w:szCs w:val="22"/>
              </w:rPr>
              <w:t>32.50.22.129-00000012</w:t>
            </w:r>
          </w:p>
        </w:tc>
        <w:tc>
          <w:tcPr>
            <w:tcW w:w="1349" w:type="pct"/>
            <w:shd w:val="clear" w:color="auto" w:fill="auto"/>
            <w:vAlign w:val="center"/>
          </w:tcPr>
          <w:p w:rsidR="00702E97" w:rsidRPr="006F3236" w:rsidRDefault="00702E97" w:rsidP="008B27D2">
            <w:pPr>
              <w:rPr>
                <w:rFonts w:eastAsia="Times New Roman"/>
                <w:sz w:val="22"/>
                <w:szCs w:val="22"/>
              </w:rPr>
            </w:pPr>
            <w:r w:rsidRPr="006F3236">
              <w:rPr>
                <w:rFonts w:eastAsia="Times New Roman"/>
                <w:sz w:val="22"/>
                <w:szCs w:val="22"/>
              </w:rPr>
              <w:t>Возможность подбора Изделия в зависимости от роста пользователя</w:t>
            </w:r>
          </w:p>
        </w:tc>
        <w:tc>
          <w:tcPr>
            <w:tcW w:w="919" w:type="pct"/>
            <w:shd w:val="clear" w:color="auto" w:fill="auto"/>
            <w:vAlign w:val="center"/>
          </w:tcPr>
          <w:p w:rsidR="00702E97" w:rsidRPr="006F3236" w:rsidRDefault="00702E97" w:rsidP="008B27D2">
            <w:pPr>
              <w:jc w:val="center"/>
              <w:rPr>
                <w:rFonts w:eastAsia="Times New Roman"/>
                <w:sz w:val="22"/>
                <w:szCs w:val="22"/>
              </w:rPr>
            </w:pPr>
            <w:r w:rsidRPr="006F3236">
              <w:rPr>
                <w:rFonts w:eastAsia="Times New Roman"/>
                <w:sz w:val="22"/>
                <w:szCs w:val="22"/>
              </w:rPr>
              <w:t>Наличие</w:t>
            </w:r>
          </w:p>
        </w:tc>
        <w:tc>
          <w:tcPr>
            <w:tcW w:w="567" w:type="pct"/>
            <w:vMerge w:val="restart"/>
            <w:shd w:val="clear" w:color="auto" w:fill="auto"/>
          </w:tcPr>
          <w:p w:rsidR="00702E97" w:rsidRPr="006F3236" w:rsidRDefault="00702E97" w:rsidP="008B27D2">
            <w:pPr>
              <w:jc w:val="center"/>
              <w:rPr>
                <w:rFonts w:eastAsia="Times New Roman"/>
                <w:sz w:val="22"/>
                <w:szCs w:val="22"/>
              </w:rPr>
            </w:pPr>
            <w:r>
              <w:rPr>
                <w:rFonts w:eastAsia="Times New Roman"/>
                <w:sz w:val="22"/>
                <w:szCs w:val="22"/>
              </w:rPr>
              <w:t>40</w:t>
            </w:r>
          </w:p>
        </w:tc>
      </w:tr>
      <w:tr w:rsidR="00702E97" w:rsidRPr="006F3236" w:rsidTr="00702E97">
        <w:tc>
          <w:tcPr>
            <w:tcW w:w="173" w:type="pct"/>
            <w:vMerge/>
            <w:shd w:val="clear" w:color="auto" w:fill="auto"/>
          </w:tcPr>
          <w:p w:rsidR="00702E97" w:rsidRPr="006F3236" w:rsidRDefault="00702E97" w:rsidP="008B27D2">
            <w:pPr>
              <w:jc w:val="center"/>
              <w:rPr>
                <w:rFonts w:eastAsia="Times New Roman"/>
                <w:sz w:val="22"/>
                <w:szCs w:val="22"/>
              </w:rPr>
            </w:pPr>
          </w:p>
        </w:tc>
        <w:tc>
          <w:tcPr>
            <w:tcW w:w="701" w:type="pct"/>
            <w:vMerge/>
            <w:shd w:val="clear" w:color="auto" w:fill="auto"/>
          </w:tcPr>
          <w:p w:rsidR="00702E97" w:rsidRPr="006F3236" w:rsidRDefault="00702E97" w:rsidP="008B27D2">
            <w:pPr>
              <w:jc w:val="center"/>
              <w:rPr>
                <w:rFonts w:eastAsia="Times New Roman"/>
                <w:sz w:val="22"/>
                <w:szCs w:val="22"/>
              </w:rPr>
            </w:pPr>
          </w:p>
        </w:tc>
        <w:tc>
          <w:tcPr>
            <w:tcW w:w="1290" w:type="pct"/>
            <w:gridSpan w:val="2"/>
            <w:vMerge/>
          </w:tcPr>
          <w:p w:rsidR="00702E97" w:rsidRPr="006F3236" w:rsidRDefault="00702E97" w:rsidP="008B27D2">
            <w:pPr>
              <w:rPr>
                <w:rFonts w:eastAsia="Times New Roman"/>
                <w:sz w:val="22"/>
                <w:szCs w:val="22"/>
              </w:rPr>
            </w:pPr>
          </w:p>
        </w:tc>
        <w:tc>
          <w:tcPr>
            <w:tcW w:w="1349" w:type="pct"/>
            <w:shd w:val="clear" w:color="auto" w:fill="auto"/>
            <w:vAlign w:val="center"/>
          </w:tcPr>
          <w:p w:rsidR="00702E97" w:rsidRPr="006F3236" w:rsidRDefault="00702E97" w:rsidP="008B27D2">
            <w:pPr>
              <w:rPr>
                <w:rFonts w:eastAsia="Times New Roman"/>
                <w:sz w:val="22"/>
                <w:szCs w:val="22"/>
              </w:rPr>
            </w:pPr>
            <w:r w:rsidRPr="006F3236">
              <w:rPr>
                <w:rFonts w:eastAsia="Times New Roman"/>
                <w:sz w:val="22"/>
                <w:szCs w:val="22"/>
              </w:rPr>
              <w:t>Рукоятки</w:t>
            </w:r>
          </w:p>
        </w:tc>
        <w:tc>
          <w:tcPr>
            <w:tcW w:w="919" w:type="pct"/>
            <w:shd w:val="clear" w:color="auto" w:fill="auto"/>
            <w:vAlign w:val="center"/>
          </w:tcPr>
          <w:p w:rsidR="00702E97" w:rsidRPr="006F3236" w:rsidRDefault="00702E97" w:rsidP="008B27D2">
            <w:pPr>
              <w:jc w:val="center"/>
              <w:rPr>
                <w:rFonts w:eastAsia="Times New Roman"/>
                <w:sz w:val="22"/>
                <w:szCs w:val="22"/>
              </w:rPr>
            </w:pPr>
            <w:r w:rsidRPr="006F3236">
              <w:rPr>
                <w:rFonts w:eastAsia="Times New Roman"/>
                <w:sz w:val="22"/>
                <w:szCs w:val="22"/>
              </w:rPr>
              <w:t>Наличие</w:t>
            </w:r>
          </w:p>
        </w:tc>
        <w:tc>
          <w:tcPr>
            <w:tcW w:w="567" w:type="pct"/>
            <w:vMerge/>
            <w:shd w:val="clear" w:color="auto" w:fill="auto"/>
          </w:tcPr>
          <w:p w:rsidR="00702E97" w:rsidRPr="006F3236" w:rsidRDefault="00702E97" w:rsidP="008B27D2">
            <w:pPr>
              <w:rPr>
                <w:rFonts w:eastAsia="Times New Roman"/>
                <w:sz w:val="22"/>
                <w:szCs w:val="22"/>
              </w:rPr>
            </w:pPr>
          </w:p>
        </w:tc>
      </w:tr>
      <w:tr w:rsidR="00702E97" w:rsidRPr="006F3236" w:rsidTr="00702E97">
        <w:tc>
          <w:tcPr>
            <w:tcW w:w="173" w:type="pct"/>
            <w:vMerge/>
            <w:shd w:val="clear" w:color="auto" w:fill="auto"/>
          </w:tcPr>
          <w:p w:rsidR="00702E97" w:rsidRPr="006F3236" w:rsidRDefault="00702E97" w:rsidP="008B27D2">
            <w:pPr>
              <w:jc w:val="center"/>
              <w:rPr>
                <w:rFonts w:eastAsia="Times New Roman"/>
                <w:sz w:val="22"/>
                <w:szCs w:val="22"/>
              </w:rPr>
            </w:pPr>
          </w:p>
        </w:tc>
        <w:tc>
          <w:tcPr>
            <w:tcW w:w="701" w:type="pct"/>
            <w:vMerge/>
            <w:shd w:val="clear" w:color="auto" w:fill="auto"/>
          </w:tcPr>
          <w:p w:rsidR="00702E97" w:rsidRPr="006F3236" w:rsidRDefault="00702E97" w:rsidP="008B27D2">
            <w:pPr>
              <w:jc w:val="center"/>
              <w:rPr>
                <w:rFonts w:eastAsia="Times New Roman"/>
                <w:sz w:val="22"/>
                <w:szCs w:val="22"/>
              </w:rPr>
            </w:pPr>
          </w:p>
        </w:tc>
        <w:tc>
          <w:tcPr>
            <w:tcW w:w="1290" w:type="pct"/>
            <w:gridSpan w:val="2"/>
            <w:vMerge/>
          </w:tcPr>
          <w:p w:rsidR="00702E97" w:rsidRPr="006F3236" w:rsidRDefault="00702E97" w:rsidP="008B27D2">
            <w:pPr>
              <w:rPr>
                <w:rFonts w:eastAsia="Times New Roman"/>
                <w:sz w:val="22"/>
                <w:szCs w:val="22"/>
              </w:rPr>
            </w:pPr>
          </w:p>
        </w:tc>
        <w:tc>
          <w:tcPr>
            <w:tcW w:w="1349" w:type="pct"/>
            <w:shd w:val="clear" w:color="auto" w:fill="auto"/>
            <w:vAlign w:val="center"/>
          </w:tcPr>
          <w:p w:rsidR="00702E97" w:rsidRPr="006F3236" w:rsidRDefault="00702E97" w:rsidP="008B27D2">
            <w:pPr>
              <w:rPr>
                <w:rFonts w:eastAsia="Times New Roman"/>
                <w:sz w:val="22"/>
                <w:szCs w:val="22"/>
              </w:rPr>
            </w:pPr>
            <w:r w:rsidRPr="006F3236">
              <w:rPr>
                <w:rFonts w:eastAsia="Times New Roman"/>
                <w:sz w:val="22"/>
                <w:szCs w:val="22"/>
              </w:rPr>
              <w:t>Количество колесиков</w:t>
            </w:r>
          </w:p>
        </w:tc>
        <w:tc>
          <w:tcPr>
            <w:tcW w:w="919" w:type="pct"/>
            <w:shd w:val="clear" w:color="auto" w:fill="auto"/>
            <w:vAlign w:val="center"/>
          </w:tcPr>
          <w:p w:rsidR="00702E97" w:rsidRPr="006F3236" w:rsidRDefault="00702E97" w:rsidP="008B27D2">
            <w:pPr>
              <w:widowControl w:val="0"/>
              <w:snapToGrid w:val="0"/>
              <w:jc w:val="center"/>
              <w:rPr>
                <w:rFonts w:eastAsia="Times New Roman"/>
                <w:bCs/>
                <w:sz w:val="22"/>
                <w:szCs w:val="22"/>
              </w:rPr>
            </w:pPr>
            <w:r w:rsidRPr="006F3236">
              <w:rPr>
                <w:rFonts w:eastAsia="Times New Roman"/>
                <w:bCs/>
                <w:sz w:val="22"/>
                <w:szCs w:val="22"/>
              </w:rPr>
              <w:t>Не менее 2 шт.</w:t>
            </w:r>
          </w:p>
          <w:p w:rsidR="00702E97" w:rsidRPr="006F3236" w:rsidRDefault="00702E97" w:rsidP="008B27D2">
            <w:pPr>
              <w:jc w:val="center"/>
              <w:rPr>
                <w:rFonts w:eastAsia="Times New Roman"/>
                <w:sz w:val="22"/>
                <w:szCs w:val="22"/>
              </w:rPr>
            </w:pPr>
            <w:r w:rsidRPr="006F3236">
              <w:rPr>
                <w:rFonts w:eastAsia="Times New Roman"/>
                <w:bCs/>
                <w:sz w:val="22"/>
                <w:szCs w:val="22"/>
              </w:rPr>
              <w:t>Не более 4 шт. (включительно)</w:t>
            </w:r>
          </w:p>
        </w:tc>
        <w:tc>
          <w:tcPr>
            <w:tcW w:w="567" w:type="pct"/>
            <w:vMerge/>
            <w:shd w:val="clear" w:color="auto" w:fill="auto"/>
          </w:tcPr>
          <w:p w:rsidR="00702E97" w:rsidRPr="006F3236" w:rsidRDefault="00702E97" w:rsidP="008B27D2">
            <w:pPr>
              <w:rPr>
                <w:rFonts w:eastAsia="Times New Roman"/>
                <w:sz w:val="22"/>
                <w:szCs w:val="22"/>
              </w:rPr>
            </w:pPr>
          </w:p>
        </w:tc>
      </w:tr>
      <w:tr w:rsidR="00702E97" w:rsidRPr="006F3236" w:rsidTr="00702E97">
        <w:tc>
          <w:tcPr>
            <w:tcW w:w="173" w:type="pct"/>
            <w:vMerge/>
            <w:shd w:val="clear" w:color="auto" w:fill="auto"/>
          </w:tcPr>
          <w:p w:rsidR="00702E97" w:rsidRPr="006F3236" w:rsidRDefault="00702E97" w:rsidP="008B27D2">
            <w:pPr>
              <w:jc w:val="center"/>
              <w:rPr>
                <w:rFonts w:eastAsia="Times New Roman"/>
                <w:sz w:val="22"/>
                <w:szCs w:val="22"/>
              </w:rPr>
            </w:pPr>
          </w:p>
        </w:tc>
        <w:tc>
          <w:tcPr>
            <w:tcW w:w="701" w:type="pct"/>
            <w:vMerge/>
            <w:shd w:val="clear" w:color="auto" w:fill="auto"/>
          </w:tcPr>
          <w:p w:rsidR="00702E97" w:rsidRPr="006F3236" w:rsidRDefault="00702E97" w:rsidP="008B27D2">
            <w:pPr>
              <w:jc w:val="center"/>
              <w:rPr>
                <w:rFonts w:eastAsia="Times New Roman"/>
                <w:sz w:val="22"/>
                <w:szCs w:val="22"/>
              </w:rPr>
            </w:pPr>
          </w:p>
        </w:tc>
        <w:tc>
          <w:tcPr>
            <w:tcW w:w="1290" w:type="pct"/>
            <w:gridSpan w:val="2"/>
            <w:vMerge/>
          </w:tcPr>
          <w:p w:rsidR="00702E97" w:rsidRPr="006F3236" w:rsidRDefault="00702E97" w:rsidP="008B27D2">
            <w:pPr>
              <w:rPr>
                <w:rFonts w:eastAsia="Times New Roman"/>
                <w:sz w:val="22"/>
                <w:szCs w:val="22"/>
              </w:rPr>
            </w:pPr>
          </w:p>
        </w:tc>
        <w:tc>
          <w:tcPr>
            <w:tcW w:w="1349" w:type="pct"/>
            <w:shd w:val="clear" w:color="auto" w:fill="auto"/>
            <w:vAlign w:val="center"/>
          </w:tcPr>
          <w:p w:rsidR="00702E97" w:rsidRPr="006F3236" w:rsidRDefault="00702E97" w:rsidP="008B27D2">
            <w:pPr>
              <w:rPr>
                <w:rFonts w:eastAsia="Times New Roman"/>
                <w:sz w:val="22"/>
                <w:szCs w:val="22"/>
              </w:rPr>
            </w:pPr>
            <w:r w:rsidRPr="006F3236">
              <w:rPr>
                <w:rFonts w:eastAsia="Times New Roman"/>
                <w:sz w:val="22"/>
                <w:szCs w:val="22"/>
              </w:rPr>
              <w:t>Сиденье для отдыха</w:t>
            </w:r>
          </w:p>
        </w:tc>
        <w:tc>
          <w:tcPr>
            <w:tcW w:w="919" w:type="pct"/>
            <w:shd w:val="clear" w:color="auto" w:fill="auto"/>
            <w:vAlign w:val="center"/>
          </w:tcPr>
          <w:p w:rsidR="00702E97" w:rsidRPr="006F3236" w:rsidRDefault="00702E97" w:rsidP="008B27D2">
            <w:pPr>
              <w:jc w:val="center"/>
              <w:rPr>
                <w:rFonts w:eastAsia="Times New Roman"/>
                <w:sz w:val="22"/>
                <w:szCs w:val="22"/>
              </w:rPr>
            </w:pPr>
            <w:r w:rsidRPr="006F3236">
              <w:rPr>
                <w:rFonts w:eastAsia="Times New Roman"/>
                <w:sz w:val="22"/>
                <w:szCs w:val="22"/>
              </w:rPr>
              <w:t>Наличие</w:t>
            </w:r>
          </w:p>
        </w:tc>
        <w:tc>
          <w:tcPr>
            <w:tcW w:w="567" w:type="pct"/>
            <w:vMerge/>
            <w:shd w:val="clear" w:color="auto" w:fill="auto"/>
          </w:tcPr>
          <w:p w:rsidR="00702E97" w:rsidRPr="006F3236" w:rsidRDefault="00702E97" w:rsidP="008B27D2">
            <w:pPr>
              <w:rPr>
                <w:rFonts w:eastAsia="Times New Roman"/>
                <w:sz w:val="22"/>
                <w:szCs w:val="22"/>
              </w:rPr>
            </w:pPr>
          </w:p>
        </w:tc>
      </w:tr>
      <w:tr w:rsidR="00702E97" w:rsidRPr="006F3236" w:rsidTr="00702E97">
        <w:trPr>
          <w:trHeight w:val="70"/>
        </w:trPr>
        <w:tc>
          <w:tcPr>
            <w:tcW w:w="173" w:type="pct"/>
            <w:vMerge/>
            <w:shd w:val="clear" w:color="auto" w:fill="auto"/>
          </w:tcPr>
          <w:p w:rsidR="00702E97" w:rsidRPr="006F3236" w:rsidRDefault="00702E97" w:rsidP="008B27D2">
            <w:pPr>
              <w:jc w:val="center"/>
              <w:rPr>
                <w:rFonts w:eastAsia="Times New Roman"/>
                <w:sz w:val="22"/>
                <w:szCs w:val="22"/>
              </w:rPr>
            </w:pPr>
          </w:p>
        </w:tc>
        <w:tc>
          <w:tcPr>
            <w:tcW w:w="701" w:type="pct"/>
            <w:vMerge/>
            <w:shd w:val="clear" w:color="auto" w:fill="auto"/>
          </w:tcPr>
          <w:p w:rsidR="00702E97" w:rsidRPr="006F3236" w:rsidRDefault="00702E97" w:rsidP="008B27D2">
            <w:pPr>
              <w:jc w:val="center"/>
              <w:rPr>
                <w:rFonts w:eastAsia="Times New Roman"/>
                <w:sz w:val="22"/>
                <w:szCs w:val="22"/>
              </w:rPr>
            </w:pPr>
          </w:p>
        </w:tc>
        <w:tc>
          <w:tcPr>
            <w:tcW w:w="1290" w:type="pct"/>
            <w:gridSpan w:val="2"/>
            <w:vMerge/>
          </w:tcPr>
          <w:p w:rsidR="00702E97" w:rsidRPr="006F3236" w:rsidRDefault="00702E97" w:rsidP="008B27D2">
            <w:pPr>
              <w:rPr>
                <w:rFonts w:eastAsia="Times New Roman"/>
                <w:sz w:val="22"/>
                <w:szCs w:val="22"/>
              </w:rPr>
            </w:pPr>
          </w:p>
        </w:tc>
        <w:tc>
          <w:tcPr>
            <w:tcW w:w="1349" w:type="pct"/>
            <w:shd w:val="clear" w:color="auto" w:fill="auto"/>
            <w:vAlign w:val="center"/>
          </w:tcPr>
          <w:p w:rsidR="00702E97" w:rsidRPr="006F3236" w:rsidRDefault="00702E97" w:rsidP="008B27D2">
            <w:pPr>
              <w:rPr>
                <w:rFonts w:eastAsia="Times New Roman"/>
                <w:sz w:val="22"/>
                <w:szCs w:val="22"/>
              </w:rPr>
            </w:pPr>
            <w:r w:rsidRPr="006F3236">
              <w:rPr>
                <w:rFonts w:eastAsia="Times New Roman"/>
                <w:sz w:val="22"/>
                <w:szCs w:val="22"/>
              </w:rPr>
              <w:t>Минимальная высота ходунков</w:t>
            </w:r>
          </w:p>
        </w:tc>
        <w:tc>
          <w:tcPr>
            <w:tcW w:w="919" w:type="pct"/>
            <w:shd w:val="clear" w:color="auto" w:fill="auto"/>
            <w:vAlign w:val="center"/>
          </w:tcPr>
          <w:p w:rsidR="00702E97" w:rsidRPr="006F3236" w:rsidRDefault="00702E97" w:rsidP="008B27D2">
            <w:pPr>
              <w:widowControl w:val="0"/>
              <w:snapToGrid w:val="0"/>
              <w:jc w:val="center"/>
              <w:rPr>
                <w:rFonts w:eastAsia="Times New Roman"/>
                <w:bCs/>
                <w:sz w:val="22"/>
                <w:szCs w:val="22"/>
              </w:rPr>
            </w:pPr>
            <w:r w:rsidRPr="006F3236">
              <w:rPr>
                <w:rFonts w:eastAsia="Times New Roman"/>
                <w:bCs/>
                <w:sz w:val="22"/>
                <w:szCs w:val="22"/>
              </w:rPr>
              <w:t>Не менее 350 мм</w:t>
            </w:r>
          </w:p>
          <w:p w:rsidR="00702E97" w:rsidRPr="006F3236" w:rsidRDefault="00702E97" w:rsidP="008B27D2">
            <w:pPr>
              <w:jc w:val="center"/>
              <w:rPr>
                <w:rFonts w:eastAsia="Times New Roman"/>
                <w:sz w:val="22"/>
                <w:szCs w:val="22"/>
              </w:rPr>
            </w:pPr>
            <w:r w:rsidRPr="006F3236">
              <w:rPr>
                <w:rFonts w:eastAsia="Times New Roman"/>
                <w:bCs/>
                <w:sz w:val="22"/>
                <w:szCs w:val="22"/>
              </w:rPr>
              <w:t>Не более 550 мм (включительно)</w:t>
            </w:r>
          </w:p>
        </w:tc>
        <w:tc>
          <w:tcPr>
            <w:tcW w:w="567" w:type="pct"/>
            <w:vMerge/>
            <w:shd w:val="clear" w:color="auto" w:fill="auto"/>
          </w:tcPr>
          <w:p w:rsidR="00702E97" w:rsidRPr="006F3236" w:rsidRDefault="00702E97" w:rsidP="008B27D2">
            <w:pPr>
              <w:rPr>
                <w:rFonts w:eastAsia="Times New Roman"/>
                <w:sz w:val="22"/>
                <w:szCs w:val="22"/>
              </w:rPr>
            </w:pPr>
          </w:p>
        </w:tc>
      </w:tr>
      <w:tr w:rsidR="00702E97" w:rsidRPr="006F3236" w:rsidTr="00702E97">
        <w:trPr>
          <w:trHeight w:val="70"/>
        </w:trPr>
        <w:tc>
          <w:tcPr>
            <w:tcW w:w="173" w:type="pct"/>
            <w:vMerge/>
            <w:shd w:val="clear" w:color="auto" w:fill="auto"/>
          </w:tcPr>
          <w:p w:rsidR="00702E97" w:rsidRPr="006F3236" w:rsidRDefault="00702E97" w:rsidP="008B27D2">
            <w:pPr>
              <w:jc w:val="center"/>
              <w:rPr>
                <w:rFonts w:eastAsia="Times New Roman"/>
                <w:sz w:val="22"/>
                <w:szCs w:val="22"/>
              </w:rPr>
            </w:pPr>
          </w:p>
        </w:tc>
        <w:tc>
          <w:tcPr>
            <w:tcW w:w="701" w:type="pct"/>
            <w:vMerge/>
            <w:shd w:val="clear" w:color="auto" w:fill="auto"/>
          </w:tcPr>
          <w:p w:rsidR="00702E97" w:rsidRPr="006F3236" w:rsidRDefault="00702E97" w:rsidP="008B27D2">
            <w:pPr>
              <w:jc w:val="center"/>
              <w:rPr>
                <w:rFonts w:eastAsia="Times New Roman"/>
                <w:sz w:val="22"/>
                <w:szCs w:val="22"/>
              </w:rPr>
            </w:pPr>
          </w:p>
        </w:tc>
        <w:tc>
          <w:tcPr>
            <w:tcW w:w="1290" w:type="pct"/>
            <w:gridSpan w:val="2"/>
            <w:vMerge/>
          </w:tcPr>
          <w:p w:rsidR="00702E97" w:rsidRPr="006F3236" w:rsidRDefault="00702E97" w:rsidP="008B27D2">
            <w:pPr>
              <w:rPr>
                <w:rFonts w:eastAsia="Times New Roman"/>
                <w:sz w:val="22"/>
                <w:szCs w:val="22"/>
              </w:rPr>
            </w:pPr>
          </w:p>
        </w:tc>
        <w:tc>
          <w:tcPr>
            <w:tcW w:w="1349" w:type="pct"/>
            <w:shd w:val="clear" w:color="auto" w:fill="auto"/>
            <w:vAlign w:val="center"/>
          </w:tcPr>
          <w:p w:rsidR="00702E97" w:rsidRPr="006F3236" w:rsidRDefault="00702E97" w:rsidP="008B27D2">
            <w:pPr>
              <w:rPr>
                <w:rFonts w:eastAsia="Times New Roman"/>
                <w:sz w:val="22"/>
                <w:szCs w:val="22"/>
              </w:rPr>
            </w:pPr>
            <w:r w:rsidRPr="006F3236">
              <w:rPr>
                <w:rFonts w:eastAsia="Times New Roman"/>
                <w:sz w:val="22"/>
                <w:szCs w:val="22"/>
              </w:rPr>
              <w:t>Максимальная высота ходунков</w:t>
            </w:r>
          </w:p>
        </w:tc>
        <w:tc>
          <w:tcPr>
            <w:tcW w:w="919" w:type="pct"/>
            <w:shd w:val="clear" w:color="auto" w:fill="auto"/>
            <w:vAlign w:val="center"/>
          </w:tcPr>
          <w:p w:rsidR="00702E97" w:rsidRPr="006F3236" w:rsidRDefault="00702E97" w:rsidP="008B27D2">
            <w:pPr>
              <w:widowControl w:val="0"/>
              <w:snapToGrid w:val="0"/>
              <w:jc w:val="center"/>
              <w:rPr>
                <w:rFonts w:eastAsia="Times New Roman"/>
                <w:bCs/>
                <w:sz w:val="22"/>
                <w:szCs w:val="22"/>
              </w:rPr>
            </w:pPr>
            <w:r w:rsidRPr="006F3236">
              <w:rPr>
                <w:rFonts w:eastAsia="Times New Roman"/>
                <w:bCs/>
                <w:sz w:val="22"/>
                <w:szCs w:val="22"/>
              </w:rPr>
              <w:t>Не менее 850 мм</w:t>
            </w:r>
          </w:p>
          <w:p w:rsidR="00702E97" w:rsidRPr="006F3236" w:rsidRDefault="00702E97" w:rsidP="008B27D2">
            <w:pPr>
              <w:jc w:val="center"/>
              <w:rPr>
                <w:rFonts w:eastAsia="Times New Roman"/>
                <w:sz w:val="22"/>
                <w:szCs w:val="22"/>
              </w:rPr>
            </w:pPr>
            <w:r w:rsidRPr="006F3236">
              <w:rPr>
                <w:rFonts w:eastAsia="Times New Roman"/>
                <w:bCs/>
                <w:sz w:val="22"/>
                <w:szCs w:val="22"/>
              </w:rPr>
              <w:t>Не более 1100 мм (включительно)</w:t>
            </w:r>
          </w:p>
        </w:tc>
        <w:tc>
          <w:tcPr>
            <w:tcW w:w="567" w:type="pct"/>
            <w:vMerge/>
            <w:shd w:val="clear" w:color="auto" w:fill="auto"/>
          </w:tcPr>
          <w:p w:rsidR="00702E97" w:rsidRPr="006F3236" w:rsidRDefault="00702E97" w:rsidP="008B27D2">
            <w:pPr>
              <w:rPr>
                <w:rFonts w:eastAsia="Times New Roman"/>
                <w:sz w:val="22"/>
                <w:szCs w:val="22"/>
              </w:rPr>
            </w:pPr>
          </w:p>
        </w:tc>
      </w:tr>
      <w:tr w:rsidR="00702E97" w:rsidRPr="006F3236" w:rsidTr="00702E97">
        <w:trPr>
          <w:trHeight w:val="70"/>
        </w:trPr>
        <w:tc>
          <w:tcPr>
            <w:tcW w:w="173" w:type="pct"/>
            <w:vMerge/>
            <w:shd w:val="clear" w:color="auto" w:fill="auto"/>
          </w:tcPr>
          <w:p w:rsidR="00702E97" w:rsidRPr="006F3236" w:rsidRDefault="00702E97" w:rsidP="008B27D2">
            <w:pPr>
              <w:jc w:val="center"/>
              <w:rPr>
                <w:rFonts w:eastAsia="Times New Roman"/>
                <w:sz w:val="22"/>
                <w:szCs w:val="22"/>
              </w:rPr>
            </w:pPr>
          </w:p>
        </w:tc>
        <w:tc>
          <w:tcPr>
            <w:tcW w:w="701" w:type="pct"/>
            <w:vMerge/>
            <w:shd w:val="clear" w:color="auto" w:fill="auto"/>
          </w:tcPr>
          <w:p w:rsidR="00702E97" w:rsidRPr="006F3236" w:rsidRDefault="00702E97" w:rsidP="008B27D2">
            <w:pPr>
              <w:jc w:val="center"/>
              <w:rPr>
                <w:rFonts w:eastAsia="Times New Roman"/>
                <w:sz w:val="22"/>
                <w:szCs w:val="22"/>
              </w:rPr>
            </w:pPr>
          </w:p>
        </w:tc>
        <w:tc>
          <w:tcPr>
            <w:tcW w:w="1290" w:type="pct"/>
            <w:gridSpan w:val="2"/>
            <w:vMerge/>
          </w:tcPr>
          <w:p w:rsidR="00702E97" w:rsidRPr="006F3236" w:rsidRDefault="00702E97" w:rsidP="008B27D2">
            <w:pPr>
              <w:rPr>
                <w:rFonts w:eastAsia="Times New Roman"/>
                <w:sz w:val="22"/>
                <w:szCs w:val="22"/>
              </w:rPr>
            </w:pPr>
          </w:p>
        </w:tc>
        <w:tc>
          <w:tcPr>
            <w:tcW w:w="1349" w:type="pct"/>
            <w:shd w:val="clear" w:color="auto" w:fill="auto"/>
            <w:vAlign w:val="center"/>
          </w:tcPr>
          <w:p w:rsidR="00702E97" w:rsidRPr="006F3236" w:rsidRDefault="00702E97" w:rsidP="008B27D2">
            <w:pPr>
              <w:rPr>
                <w:rFonts w:eastAsia="Times New Roman"/>
                <w:sz w:val="22"/>
                <w:szCs w:val="22"/>
              </w:rPr>
            </w:pPr>
            <w:r w:rsidRPr="006F3236">
              <w:rPr>
                <w:rFonts w:eastAsia="Times New Roman"/>
                <w:sz w:val="22"/>
                <w:szCs w:val="22"/>
              </w:rPr>
              <w:t>Рабочие тормоза</w:t>
            </w:r>
          </w:p>
        </w:tc>
        <w:tc>
          <w:tcPr>
            <w:tcW w:w="919" w:type="pct"/>
            <w:shd w:val="clear" w:color="auto" w:fill="auto"/>
            <w:vAlign w:val="center"/>
          </w:tcPr>
          <w:p w:rsidR="00702E97" w:rsidRPr="006F3236" w:rsidRDefault="00702E97" w:rsidP="008B27D2">
            <w:pPr>
              <w:jc w:val="center"/>
              <w:rPr>
                <w:rFonts w:eastAsia="Times New Roman"/>
                <w:sz w:val="22"/>
                <w:szCs w:val="22"/>
              </w:rPr>
            </w:pPr>
            <w:r w:rsidRPr="006F3236">
              <w:rPr>
                <w:rFonts w:eastAsia="Times New Roman"/>
                <w:sz w:val="22"/>
                <w:szCs w:val="22"/>
              </w:rPr>
              <w:t>Наличие</w:t>
            </w:r>
          </w:p>
        </w:tc>
        <w:tc>
          <w:tcPr>
            <w:tcW w:w="567" w:type="pct"/>
            <w:vMerge/>
            <w:shd w:val="clear" w:color="auto" w:fill="auto"/>
          </w:tcPr>
          <w:p w:rsidR="00702E97" w:rsidRPr="006F3236" w:rsidRDefault="00702E97" w:rsidP="008B27D2">
            <w:pPr>
              <w:rPr>
                <w:rFonts w:eastAsia="Times New Roman"/>
                <w:sz w:val="22"/>
                <w:szCs w:val="22"/>
              </w:rPr>
            </w:pPr>
          </w:p>
        </w:tc>
      </w:tr>
      <w:tr w:rsidR="00702E97" w:rsidRPr="006F3236" w:rsidTr="00702E97">
        <w:tc>
          <w:tcPr>
            <w:tcW w:w="173" w:type="pct"/>
            <w:vMerge/>
            <w:shd w:val="clear" w:color="auto" w:fill="auto"/>
          </w:tcPr>
          <w:p w:rsidR="00702E97" w:rsidRPr="006F3236" w:rsidRDefault="00702E97" w:rsidP="008B27D2">
            <w:pPr>
              <w:jc w:val="center"/>
              <w:rPr>
                <w:rFonts w:eastAsia="Times New Roman"/>
                <w:sz w:val="22"/>
                <w:szCs w:val="22"/>
              </w:rPr>
            </w:pPr>
          </w:p>
        </w:tc>
        <w:tc>
          <w:tcPr>
            <w:tcW w:w="701" w:type="pct"/>
            <w:vMerge/>
            <w:shd w:val="clear" w:color="auto" w:fill="auto"/>
          </w:tcPr>
          <w:p w:rsidR="00702E97" w:rsidRPr="006F3236" w:rsidRDefault="00702E97" w:rsidP="008B27D2">
            <w:pPr>
              <w:jc w:val="center"/>
              <w:rPr>
                <w:rFonts w:eastAsia="Times New Roman"/>
                <w:sz w:val="22"/>
                <w:szCs w:val="22"/>
              </w:rPr>
            </w:pPr>
          </w:p>
        </w:tc>
        <w:tc>
          <w:tcPr>
            <w:tcW w:w="1290" w:type="pct"/>
            <w:gridSpan w:val="2"/>
            <w:vMerge/>
          </w:tcPr>
          <w:p w:rsidR="00702E97" w:rsidRPr="006F3236" w:rsidRDefault="00702E97" w:rsidP="008B27D2">
            <w:pPr>
              <w:rPr>
                <w:rFonts w:eastAsia="Times New Roman"/>
                <w:sz w:val="22"/>
                <w:szCs w:val="22"/>
              </w:rPr>
            </w:pPr>
          </w:p>
        </w:tc>
        <w:tc>
          <w:tcPr>
            <w:tcW w:w="1349" w:type="pct"/>
            <w:shd w:val="clear" w:color="auto" w:fill="auto"/>
            <w:vAlign w:val="center"/>
          </w:tcPr>
          <w:p w:rsidR="00702E97" w:rsidRPr="006F3236" w:rsidRDefault="00702E97" w:rsidP="008B27D2">
            <w:pPr>
              <w:rPr>
                <w:rFonts w:eastAsia="Times New Roman"/>
                <w:sz w:val="22"/>
                <w:szCs w:val="22"/>
              </w:rPr>
            </w:pPr>
            <w:r w:rsidRPr="006F3236">
              <w:rPr>
                <w:rFonts w:eastAsia="Times New Roman"/>
                <w:sz w:val="22"/>
                <w:szCs w:val="22"/>
              </w:rPr>
              <w:t>Диаметр колесиков</w:t>
            </w:r>
          </w:p>
        </w:tc>
        <w:tc>
          <w:tcPr>
            <w:tcW w:w="919" w:type="pct"/>
            <w:shd w:val="clear" w:color="auto" w:fill="auto"/>
            <w:vAlign w:val="center"/>
          </w:tcPr>
          <w:p w:rsidR="00702E97" w:rsidRPr="006F3236" w:rsidRDefault="00702E97" w:rsidP="008B27D2">
            <w:pPr>
              <w:jc w:val="center"/>
              <w:rPr>
                <w:rFonts w:eastAsia="Times New Roman"/>
                <w:bCs/>
                <w:sz w:val="22"/>
                <w:szCs w:val="22"/>
              </w:rPr>
            </w:pPr>
            <w:r w:rsidRPr="006F3236">
              <w:rPr>
                <w:rFonts w:eastAsia="Times New Roman"/>
                <w:bCs/>
                <w:sz w:val="22"/>
                <w:szCs w:val="22"/>
              </w:rPr>
              <w:t>Не менее 180 мм</w:t>
            </w:r>
          </w:p>
          <w:p w:rsidR="00702E97" w:rsidRPr="006F3236" w:rsidRDefault="00702E97" w:rsidP="008B27D2">
            <w:pPr>
              <w:jc w:val="center"/>
              <w:rPr>
                <w:rFonts w:eastAsia="Times New Roman"/>
                <w:sz w:val="22"/>
                <w:szCs w:val="22"/>
              </w:rPr>
            </w:pPr>
            <w:r w:rsidRPr="006F3236">
              <w:rPr>
                <w:rFonts w:eastAsia="Times New Roman"/>
                <w:bCs/>
                <w:sz w:val="22"/>
                <w:szCs w:val="22"/>
              </w:rPr>
              <w:t>(включительно)</w:t>
            </w:r>
          </w:p>
        </w:tc>
        <w:tc>
          <w:tcPr>
            <w:tcW w:w="567" w:type="pct"/>
            <w:vMerge/>
            <w:shd w:val="clear" w:color="auto" w:fill="auto"/>
          </w:tcPr>
          <w:p w:rsidR="00702E97" w:rsidRPr="006F3236" w:rsidRDefault="00702E97" w:rsidP="008B27D2">
            <w:pPr>
              <w:rPr>
                <w:rFonts w:eastAsia="Times New Roman"/>
                <w:sz w:val="22"/>
                <w:szCs w:val="22"/>
              </w:rPr>
            </w:pPr>
          </w:p>
        </w:tc>
      </w:tr>
      <w:tr w:rsidR="00702E97" w:rsidRPr="006F3236" w:rsidTr="00702E97">
        <w:tc>
          <w:tcPr>
            <w:tcW w:w="173" w:type="pct"/>
            <w:vMerge/>
            <w:shd w:val="clear" w:color="auto" w:fill="auto"/>
          </w:tcPr>
          <w:p w:rsidR="00702E97" w:rsidRPr="006F3236" w:rsidRDefault="00702E97" w:rsidP="008B27D2">
            <w:pPr>
              <w:jc w:val="center"/>
              <w:rPr>
                <w:rFonts w:eastAsia="Times New Roman"/>
                <w:sz w:val="22"/>
                <w:szCs w:val="22"/>
              </w:rPr>
            </w:pPr>
          </w:p>
        </w:tc>
        <w:tc>
          <w:tcPr>
            <w:tcW w:w="701" w:type="pct"/>
            <w:vMerge/>
            <w:shd w:val="clear" w:color="auto" w:fill="auto"/>
          </w:tcPr>
          <w:p w:rsidR="00702E97" w:rsidRPr="006F3236" w:rsidRDefault="00702E97" w:rsidP="008B27D2">
            <w:pPr>
              <w:jc w:val="center"/>
              <w:rPr>
                <w:rFonts w:eastAsia="Times New Roman"/>
                <w:sz w:val="22"/>
                <w:szCs w:val="22"/>
              </w:rPr>
            </w:pPr>
          </w:p>
        </w:tc>
        <w:tc>
          <w:tcPr>
            <w:tcW w:w="1290" w:type="pct"/>
            <w:gridSpan w:val="2"/>
            <w:vMerge/>
          </w:tcPr>
          <w:p w:rsidR="00702E97" w:rsidRPr="006F3236" w:rsidRDefault="00702E97" w:rsidP="008B27D2">
            <w:pPr>
              <w:rPr>
                <w:rFonts w:eastAsia="Times New Roman"/>
                <w:sz w:val="22"/>
                <w:szCs w:val="22"/>
              </w:rPr>
            </w:pPr>
          </w:p>
        </w:tc>
        <w:tc>
          <w:tcPr>
            <w:tcW w:w="1349" w:type="pct"/>
            <w:shd w:val="clear" w:color="auto" w:fill="auto"/>
            <w:vAlign w:val="center"/>
          </w:tcPr>
          <w:p w:rsidR="00702E97" w:rsidRPr="006F3236" w:rsidRDefault="00702E97" w:rsidP="008B27D2">
            <w:pPr>
              <w:rPr>
                <w:rFonts w:eastAsia="Times New Roman"/>
                <w:sz w:val="22"/>
                <w:szCs w:val="22"/>
              </w:rPr>
            </w:pPr>
            <w:r w:rsidRPr="006F3236">
              <w:rPr>
                <w:rFonts w:eastAsia="Times New Roman"/>
                <w:sz w:val="22"/>
                <w:szCs w:val="22"/>
              </w:rPr>
              <w:t>Ширина рукоятки</w:t>
            </w:r>
          </w:p>
        </w:tc>
        <w:tc>
          <w:tcPr>
            <w:tcW w:w="919" w:type="pct"/>
            <w:shd w:val="clear" w:color="auto" w:fill="auto"/>
            <w:vAlign w:val="center"/>
          </w:tcPr>
          <w:p w:rsidR="00702E97" w:rsidRPr="006F3236" w:rsidRDefault="00702E97" w:rsidP="008B27D2">
            <w:pPr>
              <w:widowControl w:val="0"/>
              <w:snapToGrid w:val="0"/>
              <w:jc w:val="center"/>
              <w:rPr>
                <w:rFonts w:eastAsia="Times New Roman"/>
                <w:bCs/>
                <w:sz w:val="22"/>
                <w:szCs w:val="22"/>
              </w:rPr>
            </w:pPr>
            <w:r w:rsidRPr="006F3236">
              <w:rPr>
                <w:rFonts w:eastAsia="Times New Roman"/>
                <w:bCs/>
                <w:sz w:val="22"/>
                <w:szCs w:val="22"/>
              </w:rPr>
              <w:t>Не менее 20 мм,</w:t>
            </w:r>
          </w:p>
          <w:p w:rsidR="00702E97" w:rsidRPr="006F3236" w:rsidRDefault="00702E97" w:rsidP="008B27D2">
            <w:pPr>
              <w:widowControl w:val="0"/>
              <w:snapToGrid w:val="0"/>
              <w:jc w:val="center"/>
              <w:rPr>
                <w:rFonts w:eastAsia="Times New Roman"/>
                <w:bCs/>
                <w:sz w:val="22"/>
                <w:szCs w:val="22"/>
              </w:rPr>
            </w:pPr>
            <w:r w:rsidRPr="006F3236">
              <w:rPr>
                <w:rFonts w:eastAsia="Times New Roman"/>
                <w:bCs/>
                <w:sz w:val="22"/>
                <w:szCs w:val="22"/>
              </w:rPr>
              <w:t>Не более 50 мм</w:t>
            </w:r>
          </w:p>
          <w:p w:rsidR="00702E97" w:rsidRPr="006F3236" w:rsidRDefault="00702E97" w:rsidP="008B27D2">
            <w:pPr>
              <w:jc w:val="center"/>
              <w:rPr>
                <w:rFonts w:eastAsia="Times New Roman"/>
                <w:sz w:val="22"/>
                <w:szCs w:val="22"/>
              </w:rPr>
            </w:pPr>
            <w:r w:rsidRPr="006F3236">
              <w:rPr>
                <w:rFonts w:eastAsia="Times New Roman"/>
                <w:bCs/>
                <w:sz w:val="22"/>
                <w:szCs w:val="22"/>
              </w:rPr>
              <w:t>(включительно)</w:t>
            </w:r>
          </w:p>
        </w:tc>
        <w:tc>
          <w:tcPr>
            <w:tcW w:w="567" w:type="pct"/>
            <w:vMerge/>
            <w:shd w:val="clear" w:color="auto" w:fill="auto"/>
          </w:tcPr>
          <w:p w:rsidR="00702E97" w:rsidRPr="006F3236" w:rsidRDefault="00702E97" w:rsidP="008B27D2">
            <w:pPr>
              <w:rPr>
                <w:rFonts w:eastAsia="Times New Roman"/>
                <w:sz w:val="22"/>
                <w:szCs w:val="22"/>
              </w:rPr>
            </w:pPr>
          </w:p>
        </w:tc>
      </w:tr>
      <w:tr w:rsidR="00702E97" w:rsidRPr="006F3236" w:rsidTr="00702E97">
        <w:tc>
          <w:tcPr>
            <w:tcW w:w="173" w:type="pct"/>
            <w:vMerge/>
            <w:shd w:val="clear" w:color="auto" w:fill="auto"/>
          </w:tcPr>
          <w:p w:rsidR="00702E97" w:rsidRPr="006F3236" w:rsidRDefault="00702E97" w:rsidP="008B27D2">
            <w:pPr>
              <w:jc w:val="center"/>
              <w:rPr>
                <w:rFonts w:eastAsia="Times New Roman"/>
                <w:sz w:val="22"/>
                <w:szCs w:val="22"/>
              </w:rPr>
            </w:pPr>
          </w:p>
        </w:tc>
        <w:tc>
          <w:tcPr>
            <w:tcW w:w="701" w:type="pct"/>
            <w:vMerge/>
            <w:shd w:val="clear" w:color="auto" w:fill="auto"/>
          </w:tcPr>
          <w:p w:rsidR="00702E97" w:rsidRPr="006F3236" w:rsidRDefault="00702E97" w:rsidP="008B27D2">
            <w:pPr>
              <w:jc w:val="center"/>
              <w:rPr>
                <w:rFonts w:eastAsia="Times New Roman"/>
                <w:sz w:val="22"/>
                <w:szCs w:val="22"/>
              </w:rPr>
            </w:pPr>
          </w:p>
        </w:tc>
        <w:tc>
          <w:tcPr>
            <w:tcW w:w="1290" w:type="pct"/>
            <w:gridSpan w:val="2"/>
            <w:vMerge/>
          </w:tcPr>
          <w:p w:rsidR="00702E97" w:rsidRPr="006F3236" w:rsidRDefault="00702E97" w:rsidP="008B27D2">
            <w:pPr>
              <w:rPr>
                <w:rFonts w:eastAsia="Times New Roman"/>
                <w:sz w:val="22"/>
                <w:szCs w:val="22"/>
              </w:rPr>
            </w:pPr>
          </w:p>
        </w:tc>
        <w:tc>
          <w:tcPr>
            <w:tcW w:w="1349" w:type="pct"/>
            <w:shd w:val="clear" w:color="auto" w:fill="auto"/>
            <w:vAlign w:val="center"/>
          </w:tcPr>
          <w:p w:rsidR="00702E97" w:rsidRPr="006F3236" w:rsidRDefault="00702E97" w:rsidP="008B27D2">
            <w:pPr>
              <w:rPr>
                <w:rFonts w:eastAsia="Times New Roman"/>
                <w:sz w:val="22"/>
                <w:szCs w:val="22"/>
              </w:rPr>
            </w:pPr>
            <w:r w:rsidRPr="006F3236">
              <w:rPr>
                <w:rFonts w:eastAsia="Times New Roman"/>
                <w:sz w:val="22"/>
                <w:szCs w:val="22"/>
              </w:rPr>
              <w:t>Инструкция по применению и/или сборке на русском языке</w:t>
            </w:r>
          </w:p>
        </w:tc>
        <w:tc>
          <w:tcPr>
            <w:tcW w:w="919" w:type="pct"/>
            <w:shd w:val="clear" w:color="auto" w:fill="auto"/>
            <w:vAlign w:val="center"/>
          </w:tcPr>
          <w:p w:rsidR="00702E97" w:rsidRPr="006F3236" w:rsidRDefault="00702E97" w:rsidP="008B27D2">
            <w:pPr>
              <w:jc w:val="center"/>
              <w:rPr>
                <w:rFonts w:eastAsia="Times New Roman"/>
                <w:sz w:val="22"/>
                <w:szCs w:val="22"/>
              </w:rPr>
            </w:pPr>
            <w:r w:rsidRPr="006F3236">
              <w:rPr>
                <w:rFonts w:eastAsia="Times New Roman"/>
                <w:sz w:val="22"/>
                <w:szCs w:val="22"/>
              </w:rPr>
              <w:t>Наличие</w:t>
            </w:r>
          </w:p>
        </w:tc>
        <w:tc>
          <w:tcPr>
            <w:tcW w:w="567" w:type="pct"/>
            <w:vMerge/>
            <w:shd w:val="clear" w:color="auto" w:fill="auto"/>
          </w:tcPr>
          <w:p w:rsidR="00702E97" w:rsidRPr="006F3236" w:rsidRDefault="00702E97" w:rsidP="008B27D2">
            <w:pPr>
              <w:rPr>
                <w:rFonts w:eastAsia="Times New Roman"/>
                <w:sz w:val="22"/>
                <w:szCs w:val="22"/>
              </w:rPr>
            </w:pPr>
          </w:p>
        </w:tc>
      </w:tr>
      <w:tr w:rsidR="00702E97" w:rsidRPr="006F3236" w:rsidTr="00702E97">
        <w:tc>
          <w:tcPr>
            <w:tcW w:w="1409" w:type="pct"/>
            <w:gridSpan w:val="3"/>
          </w:tcPr>
          <w:p w:rsidR="00702E97" w:rsidRPr="007A2AC3" w:rsidRDefault="00702E97" w:rsidP="008B27D2">
            <w:pPr>
              <w:ind w:right="226"/>
              <w:jc w:val="right"/>
              <w:rPr>
                <w:rFonts w:eastAsia="Times New Roman"/>
                <w:b/>
                <w:sz w:val="22"/>
                <w:szCs w:val="22"/>
              </w:rPr>
            </w:pPr>
          </w:p>
        </w:tc>
        <w:tc>
          <w:tcPr>
            <w:tcW w:w="3024" w:type="pct"/>
            <w:gridSpan w:val="3"/>
            <w:shd w:val="clear" w:color="auto" w:fill="auto"/>
          </w:tcPr>
          <w:p w:rsidR="00702E97" w:rsidRPr="007A2AC3" w:rsidRDefault="00702E97" w:rsidP="008B27D2">
            <w:pPr>
              <w:ind w:right="226"/>
              <w:jc w:val="right"/>
              <w:rPr>
                <w:rFonts w:eastAsia="Times New Roman"/>
                <w:b/>
                <w:sz w:val="22"/>
                <w:szCs w:val="22"/>
              </w:rPr>
            </w:pPr>
            <w:r w:rsidRPr="007A2AC3">
              <w:rPr>
                <w:rFonts w:eastAsia="Times New Roman"/>
                <w:b/>
                <w:sz w:val="22"/>
                <w:szCs w:val="22"/>
              </w:rPr>
              <w:t xml:space="preserve">ИТОГО:  </w:t>
            </w:r>
          </w:p>
        </w:tc>
        <w:tc>
          <w:tcPr>
            <w:tcW w:w="567" w:type="pct"/>
            <w:shd w:val="clear" w:color="auto" w:fill="auto"/>
          </w:tcPr>
          <w:p w:rsidR="00702E97" w:rsidRPr="007A2AC3" w:rsidRDefault="00702E97" w:rsidP="008B27D2">
            <w:pPr>
              <w:jc w:val="center"/>
              <w:rPr>
                <w:rFonts w:eastAsia="Times New Roman"/>
                <w:b/>
                <w:sz w:val="22"/>
                <w:szCs w:val="22"/>
              </w:rPr>
            </w:pPr>
            <w:r>
              <w:rPr>
                <w:rFonts w:eastAsia="Times New Roman"/>
                <w:b/>
                <w:sz w:val="22"/>
                <w:szCs w:val="22"/>
              </w:rPr>
              <w:t>54</w:t>
            </w:r>
            <w:r w:rsidRPr="007A2AC3">
              <w:rPr>
                <w:rFonts w:eastAsia="Times New Roman"/>
                <w:b/>
                <w:sz w:val="22"/>
                <w:szCs w:val="22"/>
              </w:rPr>
              <w:t>0</w:t>
            </w:r>
          </w:p>
        </w:tc>
      </w:tr>
    </w:tbl>
    <w:p w:rsidR="006F3236" w:rsidRPr="006F3236" w:rsidRDefault="006F3236" w:rsidP="006F3236">
      <w:pPr>
        <w:jc w:val="both"/>
        <w:rPr>
          <w:rFonts w:eastAsia="Times New Roman"/>
        </w:rPr>
      </w:pPr>
      <w:r w:rsidRPr="006F3236">
        <w:rPr>
          <w:rFonts w:eastAsia="Times New Roman"/>
        </w:rPr>
        <w:t xml:space="preserve">3.1. При использовании Товара по назначению не должно создаваться угрозы для жизни и здоровья потребителя, окружающей среды, а также использование Товара не должно причинять вред имуществу потребителя при его эксплуатации (Закон РФ от 07.02.1992 </w:t>
      </w:r>
    </w:p>
    <w:p w:rsidR="006F3236" w:rsidRPr="006F3236" w:rsidRDefault="006F3236" w:rsidP="006F3236">
      <w:pPr>
        <w:jc w:val="both"/>
        <w:rPr>
          <w:rFonts w:eastAsia="Times New Roman"/>
        </w:rPr>
      </w:pPr>
      <w:r w:rsidRPr="006F3236">
        <w:rPr>
          <w:rFonts w:eastAsia="Times New Roman"/>
        </w:rPr>
        <w:t>№ 2300-1 «О защите прав потребителей»).</w:t>
      </w:r>
    </w:p>
    <w:p w:rsidR="006F3236" w:rsidRPr="006F3236" w:rsidRDefault="006F3236" w:rsidP="006F3236">
      <w:pPr>
        <w:jc w:val="both"/>
        <w:rPr>
          <w:rFonts w:eastAsia="Times New Roman"/>
        </w:rPr>
      </w:pPr>
      <w:r w:rsidRPr="006F3236">
        <w:rPr>
          <w:rFonts w:eastAsia="Times New Roman"/>
        </w:rPr>
        <w:t>3.2. Товар должен соответствовать требованиям государственных стандартов (ГОСТ), действующих на территории Российской Федерации:</w:t>
      </w:r>
    </w:p>
    <w:p w:rsidR="006F3236" w:rsidRPr="006F3236" w:rsidRDefault="006F3236" w:rsidP="006F3236">
      <w:pPr>
        <w:jc w:val="both"/>
        <w:rPr>
          <w:rFonts w:eastAsia="Times New Roman"/>
        </w:rPr>
      </w:pPr>
      <w:r w:rsidRPr="006F3236">
        <w:rPr>
          <w:rFonts w:eastAsia="Times New Roman"/>
        </w:rPr>
        <w:t>- ГОСТ Р ИСО 11199-1-2015 «Средства вспомогательные для ходьбы, управляемые обеими руками. Требования и методы испытаний. Часть 1. Ходунки»</w:t>
      </w:r>
      <w:r w:rsidR="00E23D40">
        <w:rPr>
          <w:rFonts w:eastAsia="Times New Roman"/>
        </w:rPr>
        <w:t xml:space="preserve"> (утрачивает силу с 01.01.2023, взамен вводится </w:t>
      </w:r>
      <w:r w:rsidR="00E23D40" w:rsidRPr="00E23D40">
        <w:rPr>
          <w:rFonts w:eastAsia="Times New Roman"/>
        </w:rPr>
        <w:t xml:space="preserve"> </w:t>
      </w:r>
      <w:r w:rsidR="00E23D40">
        <w:rPr>
          <w:rFonts w:eastAsia="Times New Roman"/>
        </w:rPr>
        <w:t>ГОСТ Р ИСО 11199-1-2022).</w:t>
      </w:r>
    </w:p>
    <w:p w:rsidR="006F3236" w:rsidRPr="006F3236" w:rsidRDefault="006F3236" w:rsidP="006F3236">
      <w:pPr>
        <w:jc w:val="both"/>
        <w:rPr>
          <w:rFonts w:eastAsia="Times New Roman"/>
        </w:rPr>
      </w:pPr>
      <w:r w:rsidRPr="006F3236">
        <w:rPr>
          <w:rFonts w:eastAsia="Times New Roman"/>
        </w:rPr>
        <w:t>- ГОСТ Р 59436-2021 «Средства вспомогательные для ходьбы, управляемые обеими руками. Требования и методы испытаний. Часть 3. Ходунки с опорой на предплечье».</w:t>
      </w:r>
    </w:p>
    <w:p w:rsidR="006F3236" w:rsidRPr="006F3236" w:rsidRDefault="006F3236" w:rsidP="006F3236">
      <w:pPr>
        <w:jc w:val="both"/>
        <w:rPr>
          <w:rFonts w:eastAsia="Times New Roman"/>
        </w:rPr>
      </w:pPr>
      <w:r w:rsidRPr="006F3236">
        <w:rPr>
          <w:rFonts w:eastAsia="Times New Roman"/>
        </w:rPr>
        <w:t>- ГОСТ Р 59436-2021 «Средства вспомогательные для ходьбы, управляемые обеими руками. Требования и методы испытаний. Часть 2. Ходунки роллаторы».</w:t>
      </w:r>
    </w:p>
    <w:p w:rsidR="006F3236" w:rsidRPr="007A2AC3" w:rsidRDefault="007A2AC3" w:rsidP="006F3236">
      <w:pPr>
        <w:numPr>
          <w:ilvl w:val="1"/>
          <w:numId w:val="18"/>
        </w:numPr>
        <w:spacing w:after="4" w:line="233" w:lineRule="auto"/>
        <w:ind w:left="45" w:right="-1" w:firstLine="0"/>
        <w:contextualSpacing/>
        <w:jc w:val="both"/>
        <w:rPr>
          <w:rFonts w:eastAsia="Times New Roman"/>
          <w:color w:val="000000"/>
        </w:rPr>
      </w:pPr>
      <w:r w:rsidRPr="008B2C48">
        <w:rPr>
          <w:rFonts w:eastAsia="Times New Roman"/>
          <w:color w:val="000000"/>
        </w:rPr>
        <w:t>Товар должен быть новым,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Товар должен быть свободными от прав третьих лиц.</w:t>
      </w:r>
    </w:p>
    <w:p w:rsidR="006F3236" w:rsidRPr="006F3236" w:rsidRDefault="006F3236" w:rsidP="006F3236">
      <w:pPr>
        <w:autoSpaceDE w:val="0"/>
        <w:jc w:val="both"/>
        <w:rPr>
          <w:rFonts w:eastAsia="Times New Roman"/>
        </w:rPr>
      </w:pPr>
      <w:r w:rsidRPr="006F3236">
        <w:rPr>
          <w:rFonts w:eastAsia="Times New Roman"/>
        </w:rPr>
        <w:t>3.4. Упаковка Товара должна обеспечивать его защиту от повреждений, порчи (изнашивания), или загрязнения во время хранения и транспортирования к месту использования по назначению (п.4.11.5 ГОСТ Р 51632-2021 «Технические средства реабилитации людей с ограничениями жизнедеятельности. Общие технические требования и методы испытаний»).</w:t>
      </w:r>
    </w:p>
    <w:p w:rsidR="006F3236" w:rsidRPr="006F3236" w:rsidRDefault="006F3236" w:rsidP="006F3236">
      <w:pPr>
        <w:jc w:val="both"/>
        <w:rPr>
          <w:rFonts w:eastAsia="Times New Roman"/>
        </w:rPr>
      </w:pPr>
      <w:r w:rsidRPr="006F3236">
        <w:rPr>
          <w:rFonts w:eastAsia="Times New Roman"/>
        </w:rPr>
        <w:t>3.5. Гарантийный срок Товара составляет не менее 12 месяцев со дня подписания Получателем акта приема-передачи Товара. Установленный настоящим пунктом Технического задания срок не распространяется на случаи нарушения Получателем условий и требований к эксплуатации Товара.</w:t>
      </w:r>
    </w:p>
    <w:p w:rsidR="006F3236" w:rsidRPr="006F3236" w:rsidRDefault="006F3236" w:rsidP="006F3236">
      <w:pPr>
        <w:jc w:val="both"/>
        <w:rPr>
          <w:rFonts w:eastAsia="Times New Roman"/>
        </w:rPr>
      </w:pPr>
      <w:r w:rsidRPr="006F3236">
        <w:rPr>
          <w:rFonts w:eastAsia="Times New Roman"/>
        </w:rPr>
        <w:t>В случае обнаружения Получателем в течение гарантийного срока Товара при его должной эксплуатации несоответствия качества Товара (выявления недостатков и дефектов, связанных с разработкой, материалами или качеством изготовления, в том числе скрытых недостатков и дефектов), Поставщиком должен быть обеспечен гарантийный ремонт (если Товар подлежит гарантийному ремонту) либо осуществлена замена Товара на аналогичный Товар надлежащего качества.</w:t>
      </w:r>
    </w:p>
    <w:p w:rsidR="006F3236" w:rsidRPr="006F3236" w:rsidRDefault="006F3236" w:rsidP="006F3236">
      <w:pPr>
        <w:jc w:val="both"/>
        <w:rPr>
          <w:rFonts w:eastAsia="Times New Roman"/>
        </w:rPr>
      </w:pPr>
      <w:r w:rsidRPr="006F3236">
        <w:rPr>
          <w:rFonts w:eastAsia="Times New Roman"/>
        </w:rPr>
        <w:t>Срок выполнения гарантийного ремонта Товара не должен превышать 20 рабочих дней со дня обращения Получателя (Заказчика).</w:t>
      </w:r>
    </w:p>
    <w:p w:rsidR="006F3236" w:rsidRPr="006F3236" w:rsidRDefault="006F3236" w:rsidP="006F3236">
      <w:pPr>
        <w:jc w:val="both"/>
        <w:rPr>
          <w:rFonts w:eastAsia="Times New Roman"/>
        </w:rPr>
      </w:pPr>
      <w:r w:rsidRPr="006F3236">
        <w:rPr>
          <w:rFonts w:eastAsia="Times New Roman"/>
        </w:rPr>
        <w:t>Срок осуществления замены Товара не должен превышать 15 рабочих дней со дня обращения Получателя (Заказчика).</w:t>
      </w:r>
    </w:p>
    <w:p w:rsidR="006F3236" w:rsidRPr="006F3236" w:rsidRDefault="006F3236" w:rsidP="006F3236">
      <w:pPr>
        <w:jc w:val="both"/>
        <w:rPr>
          <w:rFonts w:eastAsia="Times New Roman"/>
        </w:rPr>
      </w:pPr>
      <w:r w:rsidRPr="006F3236">
        <w:rPr>
          <w:rFonts w:eastAsia="Times New Roman"/>
        </w:rPr>
        <w:t>В связи с тем, что передача Товара осуществляется непосредственно Получателю, Поставщик должен вместе с Товаром передать Получателю гарантийный талон или иной документ, содержащий сведения, необходимые для обращения к Поставщику по вопросам гарантийного ремонта (замены) Товара, а также содержащий адрес (адреса) и режим работы пункта (пунктов) приема Получателей.</w:t>
      </w:r>
    </w:p>
    <w:p w:rsidR="006F3236" w:rsidRPr="006F3236" w:rsidRDefault="006F3236" w:rsidP="006F3236">
      <w:pPr>
        <w:jc w:val="both"/>
        <w:rPr>
          <w:rFonts w:eastAsia="Times New Roman"/>
        </w:rPr>
      </w:pPr>
      <w:r w:rsidRPr="006F3236">
        <w:rPr>
          <w:rFonts w:eastAsia="Times New Roman"/>
        </w:rPr>
        <w:t>Прием Получателей по вопросам, касающимся выдачи и гарантийного ремонта Товара, осуществляется Поставщиком по месту нахождения организованных Поставщиком пункта (пунктов) приема на территории Санкт-Петербурга.</w:t>
      </w:r>
    </w:p>
    <w:p w:rsidR="006F3236" w:rsidRPr="006F3236" w:rsidRDefault="006F3236" w:rsidP="006F3236">
      <w:pPr>
        <w:jc w:val="both"/>
        <w:rPr>
          <w:rFonts w:eastAsia="Times New Roman"/>
        </w:rPr>
      </w:pPr>
      <w:r w:rsidRPr="006F3236">
        <w:rPr>
          <w:rFonts w:eastAsia="Times New Roman"/>
        </w:rPr>
        <w:t>4. Поставщик обязан:</w:t>
      </w:r>
    </w:p>
    <w:p w:rsidR="006F3236" w:rsidRPr="006F3236" w:rsidRDefault="006F3236" w:rsidP="006F3236">
      <w:pPr>
        <w:jc w:val="both"/>
        <w:rPr>
          <w:rFonts w:eastAsia="Times New Roman"/>
        </w:rPr>
      </w:pPr>
      <w:r w:rsidRPr="006F3236">
        <w:rPr>
          <w:rFonts w:eastAsia="Times New Roman"/>
        </w:rPr>
        <w:lastRenderedPageBreak/>
        <w:t>4.1. Поставщик обязан представить Заказчику копии действующих регистрационных удостоверений, выданных Федеральной службой по надзору в сфере здравоохранения (в случае, если Товар подлежит регистрации), и (или) декларации о соответствии или сертификата соответствия поставляемого Товара либо иных документов, свидетельствующих о качестве и безопасности Товара, предусмотренных действующим законодательством Российской Федерации, при поступлении Товара. В случае окончания срока действия указанных документов до полного исполнения обязательств по государственному контракту Поставщик в установленные законодательством Российской Федерации сроки обязан обеспечить их продление либо получение новых</w:t>
      </w:r>
    </w:p>
    <w:p w:rsidR="006F3236" w:rsidRPr="006F3236" w:rsidRDefault="006F3236" w:rsidP="006F3236">
      <w:pPr>
        <w:jc w:val="both"/>
        <w:rPr>
          <w:rFonts w:eastAsia="Times New Roman"/>
        </w:rPr>
      </w:pPr>
      <w:r w:rsidRPr="006F3236">
        <w:rPr>
          <w:rFonts w:eastAsia="Times New Roman"/>
        </w:rPr>
        <w:t>4.2. Осуществлять поставку Товара Получателям путем передачи Товара Получателям или их представителям при представлении ими паспорта и направления (по форме, утвержденной приказом Министерства здравоохранения и социального развития Российской Федерации от 21.08.2008 № 439н), выдаваемого Заказчиком.</w:t>
      </w:r>
    </w:p>
    <w:p w:rsidR="006F3236" w:rsidRPr="006F3236" w:rsidRDefault="006F3236" w:rsidP="006F3236">
      <w:pPr>
        <w:jc w:val="both"/>
        <w:rPr>
          <w:rFonts w:eastAsia="Times New Roman"/>
        </w:rPr>
      </w:pPr>
      <w:r w:rsidRPr="006F3236">
        <w:rPr>
          <w:rFonts w:eastAsia="Times New Roman"/>
        </w:rPr>
        <w:t>В случае, если от имени Получателя действует его представитель, то предъявляется документ, удостоверяющий личность представителя, и соответствующий документ, подтверждающий полномочия представителя (при этом требовать документ (копию документа), удостоверяющего личность Получателя не допускается). Указанные документы, предоставляемые представителем Получателя, должны быть действительными и не утратившими юридическую силу, в том числе по основаниям, предусмотренным статьей 188 Гражданского кодекса Российской Федерации, на момент передачи Товара представителю Получателя.</w:t>
      </w:r>
    </w:p>
    <w:p w:rsidR="006F3236" w:rsidRPr="006F3236" w:rsidRDefault="006F3236" w:rsidP="006F3236">
      <w:pPr>
        <w:jc w:val="both"/>
        <w:rPr>
          <w:rFonts w:eastAsia="Times New Roman"/>
        </w:rPr>
      </w:pPr>
      <w:r w:rsidRPr="006F3236">
        <w:rPr>
          <w:rFonts w:eastAsia="Times New Roman"/>
        </w:rPr>
        <w:t>При работе с Получателями обеспечить соблюдение рекомендаций и санитарно-эпидемиологических требований Роспотребнадзора и исполнительных органов государственной власти Санкт-Петербурга при возникновении неблагоприятной санитарно-эпидемиологической обстановки, в том числе в период распространении новой коронавирусной инфекции (COVID-19).</w:t>
      </w:r>
    </w:p>
    <w:p w:rsidR="006F3236" w:rsidRPr="006F3236" w:rsidRDefault="006F3236" w:rsidP="006F3236">
      <w:pPr>
        <w:jc w:val="both"/>
        <w:rPr>
          <w:rFonts w:eastAsia="Times New Roman"/>
        </w:rPr>
      </w:pPr>
      <w:r w:rsidRPr="006F3236">
        <w:rPr>
          <w:rFonts w:eastAsia="Times New Roman"/>
        </w:rPr>
        <w:t>4.3. Обеспечить возможность выдачи Товара со дня, следующего за днем поступления Товара в Санкт-Петербург в соответствии с календарным планом</w:t>
      </w:r>
      <w:r w:rsidR="007A2AC3">
        <w:rPr>
          <w:rFonts w:eastAsia="Times New Roman"/>
        </w:rPr>
        <w:t>, но не ранее 01.01.2023 г</w:t>
      </w:r>
      <w:r w:rsidRPr="006F3236">
        <w:rPr>
          <w:rFonts w:eastAsia="Times New Roman"/>
        </w:rPr>
        <w:t xml:space="preserve">. В день, следующий за днем поступления Товара в Санкт-Петербург в соответствии с календарным планом, </w:t>
      </w:r>
      <w:r w:rsidR="007A2AC3">
        <w:rPr>
          <w:rFonts w:eastAsia="Times New Roman"/>
        </w:rPr>
        <w:t xml:space="preserve">но не ранее 01.01.2023 г. </w:t>
      </w:r>
      <w:r w:rsidRPr="006F3236">
        <w:rPr>
          <w:rFonts w:eastAsia="Times New Roman"/>
        </w:rPr>
        <w:t>на пункте (пунктах) должно находиться достаточное количество Товара для организации их бесперебойной выдачи. В дальнейшем в пункте (пунктах) приема ежедневно должно находиться количество Товара, достаточное для бесперебойной выдачи.</w:t>
      </w:r>
    </w:p>
    <w:p w:rsidR="006F3236" w:rsidRPr="006F3236" w:rsidRDefault="006F3236" w:rsidP="006F3236">
      <w:pPr>
        <w:jc w:val="both"/>
        <w:rPr>
          <w:rFonts w:eastAsia="Times New Roman"/>
        </w:rPr>
      </w:pPr>
      <w:r w:rsidRPr="006F3236">
        <w:rPr>
          <w:rFonts w:eastAsia="Times New Roman"/>
        </w:rPr>
        <w:t>4.4. Давать справки Получателям по вопросам, связанным с поставкой Товара, в часы работы пункта (пунктов) приема Получателей. Для звонков Получателей должен быть выделен телефонный номер. Информацию о телефонном номере Поставщик должен предоставить Заказчику не позднее 1 (одного) дня со дня заключения контракта.</w:t>
      </w:r>
    </w:p>
    <w:p w:rsidR="006F3236" w:rsidRPr="006F3236" w:rsidRDefault="006F3236" w:rsidP="006F3236">
      <w:pPr>
        <w:jc w:val="both"/>
        <w:rPr>
          <w:rFonts w:eastAsia="Times New Roman"/>
        </w:rPr>
      </w:pPr>
      <w:r w:rsidRPr="006F3236">
        <w:rPr>
          <w:rFonts w:eastAsia="Times New Roman"/>
        </w:rPr>
        <w:t xml:space="preserve">Звонки с городских номеров Санкт-Петербурга должны быть бесплатными для Получателей, а именно: не допускается взимание дополнительной оплаты телефонных переговоров Получателей в виде предоставления для звонков Получателей телефонного номера оператора сотовой связи, либо телефонного номера, не являющегося номером, обслуживаемым оператором сети местной телефонной связи Санкт-Петербурга; исключается возможность взимания оплаты за звонки Поставщиком. </w:t>
      </w:r>
    </w:p>
    <w:p w:rsidR="006F3236" w:rsidRPr="006F3236" w:rsidRDefault="006F3236" w:rsidP="006F3236">
      <w:pPr>
        <w:jc w:val="both"/>
        <w:rPr>
          <w:rFonts w:eastAsia="Times New Roman"/>
        </w:rPr>
      </w:pPr>
      <w:r w:rsidRPr="006F3236">
        <w:rPr>
          <w:rFonts w:eastAsia="Times New Roman"/>
        </w:rPr>
        <w:t>4.5. Вести аудиозаписи телефонных разговоров с Получателями по вопросам получения Товара. По требованию Заказчика Поставщик обязан предоставлять такие аудиозаписи. Вести журнал телефонных звонков из реестра Получателей Товара (передается Заказчиком по мере формирования) с пометкой о времени звонка, результате звонка и выборе Получателями способа, места и времени доставки Товара.</w:t>
      </w:r>
    </w:p>
    <w:p w:rsidR="006F3236" w:rsidRPr="006F3236" w:rsidRDefault="006F3236" w:rsidP="006F3236">
      <w:pPr>
        <w:jc w:val="both"/>
        <w:rPr>
          <w:rFonts w:eastAsia="Times New Roman"/>
        </w:rPr>
      </w:pPr>
      <w:r w:rsidRPr="006F3236">
        <w:rPr>
          <w:rFonts w:eastAsia="Times New Roman"/>
        </w:rPr>
        <w:t>Предоставлять Заказчику в рамках подтверждения исполнения государственного контракта журнал телефонных звонков. Информировать Заказчика о невозможности предоставления Товара Получателю не позднее дня, следующего за днем доставки, согласованным с Получателем.</w:t>
      </w:r>
    </w:p>
    <w:p w:rsidR="006F3236" w:rsidRPr="006F3236" w:rsidRDefault="006F3236" w:rsidP="006F3236">
      <w:pPr>
        <w:jc w:val="both"/>
        <w:rPr>
          <w:rFonts w:eastAsia="Times New Roman"/>
        </w:rPr>
      </w:pPr>
      <w:r w:rsidRPr="006F3236">
        <w:rPr>
          <w:rFonts w:eastAsia="Times New Roman"/>
        </w:rPr>
        <w:t>4.6. Давать справки Получателям по вопросам, связанным с поставкой Товара, а также осуществлять прием заявок на доставку по месту нахождения Получателя.</w:t>
      </w:r>
    </w:p>
    <w:p w:rsidR="006F3236" w:rsidRPr="006F3236" w:rsidRDefault="006F3236" w:rsidP="006F3236">
      <w:pPr>
        <w:jc w:val="both"/>
        <w:rPr>
          <w:rFonts w:eastAsia="Times New Roman"/>
        </w:rPr>
      </w:pPr>
      <w:r w:rsidRPr="006F3236">
        <w:rPr>
          <w:rFonts w:eastAsia="Times New Roman"/>
        </w:rPr>
        <w:t>4.7. Еженедельно (в последний рабочий день недели) представлять отчет по форме, предоставленной Заказчиком. Отчет предоставляется на бумажном носителе сопроводительным письмом с приложением и в электронном виде по адресу osp@ro78.fss.ru , tsrfil31@ro78.fss.ru.</w:t>
      </w:r>
    </w:p>
    <w:p w:rsidR="006F3236" w:rsidRPr="006F3236" w:rsidRDefault="006F3236" w:rsidP="006F3236">
      <w:pPr>
        <w:jc w:val="both"/>
        <w:rPr>
          <w:rFonts w:eastAsia="Times New Roman"/>
        </w:rPr>
      </w:pPr>
      <w:r w:rsidRPr="006F3236">
        <w:rPr>
          <w:rFonts w:eastAsia="Times New Roman"/>
        </w:rPr>
        <w:t xml:space="preserve">4.8. В случае привлечения к исполнению государственного контракта соисполнителя в срок не позднее 1 (одного) рабочего дня со дня заключения государственного контракта, предоставить Заказчику данные о соисполнителе: </w:t>
      </w:r>
    </w:p>
    <w:p w:rsidR="006F3236" w:rsidRPr="006F3236" w:rsidRDefault="006F3236" w:rsidP="006F3236">
      <w:pPr>
        <w:jc w:val="both"/>
        <w:rPr>
          <w:rFonts w:eastAsia="Times New Roman"/>
        </w:rPr>
      </w:pPr>
      <w:r w:rsidRPr="006F3236">
        <w:rPr>
          <w:rFonts w:eastAsia="Times New Roman"/>
        </w:rPr>
        <w:lastRenderedPageBreak/>
        <w:t>наименование, фирменное наименование (при наличии), место нахождения, почтовый адрес (для юридического лица);</w:t>
      </w:r>
    </w:p>
    <w:p w:rsidR="006F3236" w:rsidRPr="006F3236" w:rsidRDefault="006F3236" w:rsidP="006F3236">
      <w:pPr>
        <w:jc w:val="both"/>
        <w:rPr>
          <w:rFonts w:eastAsia="Times New Roman"/>
        </w:rPr>
      </w:pPr>
      <w:r w:rsidRPr="006F3236">
        <w:rPr>
          <w:rFonts w:eastAsia="Times New Roman"/>
        </w:rPr>
        <w:t>фамилия, имя, отчество (при наличии), паспортные данные, место жительства (для физического лица);</w:t>
      </w:r>
    </w:p>
    <w:p w:rsidR="006F3236" w:rsidRPr="006F3236" w:rsidRDefault="006F3236" w:rsidP="006F3236">
      <w:pPr>
        <w:jc w:val="both"/>
        <w:rPr>
          <w:rFonts w:eastAsia="Times New Roman"/>
        </w:rPr>
      </w:pPr>
      <w:r w:rsidRPr="006F3236">
        <w:rPr>
          <w:rFonts w:eastAsia="Times New Roman"/>
        </w:rPr>
        <w:t>номер контактного телефона;</w:t>
      </w:r>
    </w:p>
    <w:p w:rsidR="006F3236" w:rsidRPr="006F3236" w:rsidRDefault="006F3236" w:rsidP="006F3236">
      <w:pPr>
        <w:jc w:val="both"/>
        <w:rPr>
          <w:rFonts w:eastAsia="Times New Roman"/>
        </w:rPr>
      </w:pPr>
      <w:r w:rsidRPr="006F3236">
        <w:rPr>
          <w:rFonts w:eastAsia="Times New Roman"/>
        </w:rPr>
        <w:t>адрес электронной почты;</w:t>
      </w:r>
    </w:p>
    <w:p w:rsidR="006F3236" w:rsidRPr="006F3236" w:rsidRDefault="006F3236" w:rsidP="006F3236">
      <w:pPr>
        <w:jc w:val="both"/>
        <w:rPr>
          <w:rFonts w:eastAsia="Times New Roman"/>
        </w:rPr>
      </w:pPr>
      <w:r w:rsidRPr="006F3236">
        <w:rPr>
          <w:rFonts w:eastAsia="Times New Roman"/>
        </w:rPr>
        <w:t>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6F3236" w:rsidRPr="006F3236" w:rsidRDefault="006F3236" w:rsidP="006F3236">
      <w:pPr>
        <w:jc w:val="both"/>
        <w:rPr>
          <w:rFonts w:eastAsia="Times New Roman"/>
        </w:rPr>
      </w:pPr>
      <w:r w:rsidRPr="006F3236">
        <w:rPr>
          <w:rFonts w:eastAsia="Times New Roman"/>
        </w:rPr>
        <w:t>перечень операций, выполняемых соисполнителем в рамках государственного контракта;</w:t>
      </w:r>
    </w:p>
    <w:p w:rsidR="006F3236" w:rsidRPr="006F3236" w:rsidRDefault="006F3236" w:rsidP="006F3236">
      <w:pPr>
        <w:jc w:val="both"/>
        <w:rPr>
          <w:rFonts w:eastAsia="Times New Roman"/>
        </w:rPr>
      </w:pPr>
      <w:r w:rsidRPr="006F3236">
        <w:rPr>
          <w:rFonts w:eastAsia="Times New Roman"/>
        </w:rPr>
        <w:t>срок соисполнительства.</w:t>
      </w:r>
    </w:p>
    <w:p w:rsidR="006F3236" w:rsidRPr="006F3236" w:rsidRDefault="006F3236" w:rsidP="006F3236">
      <w:pPr>
        <w:jc w:val="both"/>
        <w:rPr>
          <w:rFonts w:eastAsia="Times New Roman"/>
        </w:rPr>
      </w:pPr>
      <w:r w:rsidRPr="006F3236">
        <w:rPr>
          <w:rFonts w:eastAsia="Times New Roman"/>
        </w:rPr>
        <w:t>В случае привлечения соисполнителя во время исполнения государственного контракта предоставить вышеперечисленные сведения в срок не позднее 1 (одного) рабочего дня со дня заключения договора между Поставщиком и соисполнителем.</w:t>
      </w:r>
    </w:p>
    <w:p w:rsidR="006F3236" w:rsidRPr="006F3236" w:rsidRDefault="006F3236" w:rsidP="006F3236">
      <w:pPr>
        <w:jc w:val="both"/>
        <w:rPr>
          <w:rFonts w:eastAsia="Times New Roman"/>
        </w:rPr>
      </w:pPr>
      <w:r w:rsidRPr="006F3236">
        <w:rPr>
          <w:rFonts w:eastAsia="Times New Roman"/>
        </w:rPr>
        <w:t>При досрочном расторжении договора между Поставщиком и соисполнителем Поставщик уведомить об этом Заказчика в срок не позднее 1 (одного) рабочего дня со дня расторжения такого договора.</w:t>
      </w:r>
    </w:p>
    <w:p w:rsidR="006F3236" w:rsidRPr="006F3236" w:rsidRDefault="006F3236" w:rsidP="006F3236">
      <w:pPr>
        <w:jc w:val="both"/>
        <w:rPr>
          <w:rFonts w:eastAsia="Times New Roman"/>
        </w:rPr>
      </w:pPr>
      <w:r w:rsidRPr="006F3236">
        <w:rPr>
          <w:rFonts w:eastAsia="Times New Roman"/>
        </w:rPr>
        <w:t xml:space="preserve">Информация предоставляется сопроводительным письмом с приложением подтверждающих документов на бумажном носителе и в электронном виде по адресу osp@ro78.fss.ru. </w:t>
      </w:r>
    </w:p>
    <w:p w:rsidR="006F3236" w:rsidRPr="006F3236" w:rsidRDefault="006F3236" w:rsidP="006F3236">
      <w:pPr>
        <w:jc w:val="both"/>
        <w:rPr>
          <w:rFonts w:eastAsia="Times New Roman"/>
        </w:rPr>
      </w:pPr>
      <w:r w:rsidRPr="006F3236">
        <w:rPr>
          <w:rFonts w:eastAsia="Times New Roman"/>
        </w:rPr>
        <w:t>5. Способ поставки:</w:t>
      </w:r>
    </w:p>
    <w:p w:rsidR="006F3236" w:rsidRPr="006F3236" w:rsidRDefault="006F3236" w:rsidP="006F3236">
      <w:pPr>
        <w:jc w:val="both"/>
        <w:rPr>
          <w:rFonts w:eastAsia="Times New Roman"/>
        </w:rPr>
      </w:pPr>
      <w:r w:rsidRPr="006F3236">
        <w:rPr>
          <w:rFonts w:eastAsia="Times New Roman"/>
        </w:rPr>
        <w:t>5.1. Предоставить Получателям согласно реестру получателей Товара право выбора одного из способов получения Товара:</w:t>
      </w:r>
    </w:p>
    <w:p w:rsidR="006F3236" w:rsidRPr="006F3236" w:rsidRDefault="006F3236" w:rsidP="006F3236">
      <w:pPr>
        <w:numPr>
          <w:ilvl w:val="0"/>
          <w:numId w:val="22"/>
        </w:numPr>
        <w:spacing w:line="249" w:lineRule="auto"/>
        <w:ind w:right="8"/>
        <w:jc w:val="both"/>
        <w:rPr>
          <w:rFonts w:eastAsia="Times New Roman"/>
        </w:rPr>
      </w:pPr>
      <w:r w:rsidRPr="006F3236">
        <w:rPr>
          <w:rFonts w:eastAsia="Times New Roman"/>
        </w:rPr>
        <w:t>по месту жительства (месту пребывания, фактического проживания) Получателя в том числе службой доставки (почтовым отправлением) с документом/уведомлением о вручении, подтверждающим факт доставки Товара;</w:t>
      </w:r>
    </w:p>
    <w:p w:rsidR="006F3236" w:rsidRPr="006F3236" w:rsidRDefault="006F3236" w:rsidP="006F3236">
      <w:pPr>
        <w:numPr>
          <w:ilvl w:val="0"/>
          <w:numId w:val="22"/>
        </w:numPr>
        <w:spacing w:line="249" w:lineRule="auto"/>
        <w:ind w:right="8"/>
        <w:jc w:val="both"/>
        <w:rPr>
          <w:rFonts w:eastAsia="Times New Roman"/>
        </w:rPr>
      </w:pPr>
      <w:r w:rsidRPr="006F3236">
        <w:rPr>
          <w:rFonts w:eastAsia="Times New Roman"/>
        </w:rPr>
        <w:t>в пункте (пунктах) приема</w:t>
      </w:r>
      <w:r w:rsidRPr="006F3236">
        <w:rPr>
          <w:rFonts w:ascii="Calibri" w:eastAsia="Times New Roman" w:hAnsi="Calibri" w:cs="Calibri"/>
        </w:rPr>
        <w:t xml:space="preserve"> Получателей</w:t>
      </w:r>
      <w:r w:rsidRPr="006F3236">
        <w:rPr>
          <w:rFonts w:eastAsia="Times New Roman"/>
        </w:rPr>
        <w:t>, организованных Поставщиком.</w:t>
      </w:r>
    </w:p>
    <w:p w:rsidR="006F3236" w:rsidRPr="006F3236" w:rsidRDefault="006F3236" w:rsidP="006F3236">
      <w:pPr>
        <w:ind w:left="45" w:right="8"/>
        <w:jc w:val="both"/>
        <w:rPr>
          <w:rFonts w:eastAsia="Times New Roman"/>
        </w:rPr>
      </w:pPr>
      <w:r w:rsidRPr="006F3236">
        <w:rPr>
          <w:rFonts w:eastAsia="Times New Roman"/>
        </w:rPr>
        <w:t>Поставщик обязан предоставлять Получателям право выбора способа получения Товара. Доставка Товара по месту жительства (месту пребывания, фактического проживания) Получателя в том числе службой доставки (почтовым отправлением) осуществляется за счет собственных средств Поставщика.</w:t>
      </w:r>
    </w:p>
    <w:p w:rsidR="006F3236" w:rsidRPr="006F3236" w:rsidRDefault="006F3236" w:rsidP="006F3236">
      <w:pPr>
        <w:jc w:val="both"/>
        <w:rPr>
          <w:rFonts w:eastAsia="Times New Roman"/>
        </w:rPr>
      </w:pPr>
      <w:r w:rsidRPr="006F3236">
        <w:rPr>
          <w:rFonts w:eastAsia="Times New Roman"/>
        </w:rPr>
        <w:t xml:space="preserve">5.2. В целях реализации возможности получения Товара Получателем через пункт (пункты) приема Получателей и недопущения длительного ожидания в очереди при получении Товара Поставщик должен организовать не менее 1 (одного) пункта приема Получателей в срок не позднее 1 (одного) дня с даты заключения государственного контракта, которые должны действовать до конца выдачи Товара, согласно условиям </w:t>
      </w:r>
      <w:r w:rsidR="00704799">
        <w:rPr>
          <w:rFonts w:eastAsia="Times New Roman"/>
        </w:rPr>
        <w:t>Технического задания</w:t>
      </w:r>
      <w:r w:rsidRPr="006F3236">
        <w:rPr>
          <w:rFonts w:eastAsia="Times New Roman"/>
        </w:rPr>
        <w:t>. Пункты приема Получателей должны быть организованы в различных районах Санкт-Петербурга. Каждый пункт приема Получателей должен быть организован на территории Санкт-Петербурга в пешей доступности от станции метрополитена (под пешей доступностью, в силу п. 11.24. СП 42.13330.2016 «Градостроительство. Планировка и застройка городских и сельских поселений. Актуализированная редакция СНиП 2.07.01-89», принимается расстояние в 500 метров).</w:t>
      </w:r>
    </w:p>
    <w:p w:rsidR="006F3236" w:rsidRPr="006F3236" w:rsidRDefault="006F3236" w:rsidP="006F3236">
      <w:pPr>
        <w:jc w:val="both"/>
        <w:rPr>
          <w:rFonts w:eastAsia="Times New Roman"/>
        </w:rPr>
      </w:pPr>
      <w:r w:rsidRPr="006F3236">
        <w:rPr>
          <w:rFonts w:eastAsia="Times New Roman"/>
        </w:rPr>
        <w:t>В связи с отсутствием указания на конкретный вид транспорта в п. 11.24 СП 42.13330.2016 для однозначного толкования всеми участниками закупки Заказчик определил термин «остановка общественного транспорта» станцию метрополитена. Метрополитен является наиболее удобным и разветвленным видом транспорта в городе Санкт-Петербург, обеспечивающим безопасную и комфортную перевозку пассажиров всех категорий, в том числе отвечающую требованиям по обеспечению доступа инвалидов и иных маломобильных граждан.</w:t>
      </w:r>
    </w:p>
    <w:p w:rsidR="006F3236" w:rsidRPr="006F3236" w:rsidRDefault="006F3236" w:rsidP="006F3236">
      <w:pPr>
        <w:jc w:val="both"/>
        <w:rPr>
          <w:rFonts w:eastAsia="Times New Roman"/>
        </w:rPr>
      </w:pPr>
      <w:r w:rsidRPr="006F3236">
        <w:rPr>
          <w:rFonts w:eastAsia="Times New Roman"/>
        </w:rPr>
        <w:t xml:space="preserve">В соответствии с частью 2 статьи 12 Федерального закона от 30.12.2009 №384-ФЗ «Технический регламент о безопасности зданий и сооружений» </w:t>
      </w:r>
    </w:p>
    <w:p w:rsidR="006F3236" w:rsidRPr="006F3236" w:rsidRDefault="006F3236" w:rsidP="006F3236">
      <w:pPr>
        <w:jc w:val="both"/>
        <w:rPr>
          <w:rFonts w:eastAsia="Times New Roman"/>
        </w:rPr>
      </w:pPr>
      <w:r w:rsidRPr="006F3236">
        <w:rPr>
          <w:rFonts w:eastAsia="Times New Roman"/>
        </w:rPr>
        <w:t>объекты транспортной инфраструктуры должны быть оборудованы специальными приспособлениями, позволяющими инвалидам и другим группам населения с ограниченными возможностями передвижения беспрепятственно пользоваться услугами, предоставляемыми на объектах транспортной инфраструктуры.</w:t>
      </w:r>
    </w:p>
    <w:p w:rsidR="006F3236" w:rsidRPr="006F3236" w:rsidRDefault="006F3236" w:rsidP="006F3236">
      <w:pPr>
        <w:jc w:val="both"/>
        <w:rPr>
          <w:rFonts w:eastAsia="Times New Roman"/>
        </w:rPr>
      </w:pPr>
      <w:r w:rsidRPr="006F3236">
        <w:rPr>
          <w:rFonts w:eastAsia="Times New Roman"/>
        </w:rPr>
        <w:t>В городе Санкт-Петербург таким объектом транспортной инфраструктуры, отвечающим установленным требованиям, является метрополитен.</w:t>
      </w:r>
    </w:p>
    <w:p w:rsidR="006F3236" w:rsidRPr="006F3236" w:rsidRDefault="006F3236" w:rsidP="006F3236">
      <w:pPr>
        <w:jc w:val="both"/>
        <w:rPr>
          <w:rFonts w:eastAsia="Times New Roman"/>
        </w:rPr>
      </w:pPr>
      <w:r w:rsidRPr="006F3236">
        <w:rPr>
          <w:rFonts w:eastAsia="Times New Roman"/>
        </w:rPr>
        <w:lastRenderedPageBreak/>
        <w:t xml:space="preserve">Требования к организации пунктов приема Получателей Изделий установлены в техническом задании исходя из необходимости обеспечить доступные транспортные условия для инвалидов из любой части города Санкт-Петербурга. </w:t>
      </w:r>
    </w:p>
    <w:p w:rsidR="006F3236" w:rsidRPr="006F3236" w:rsidRDefault="006F3236" w:rsidP="006F3236">
      <w:pPr>
        <w:jc w:val="both"/>
        <w:rPr>
          <w:rFonts w:eastAsia="Times New Roman"/>
        </w:rPr>
      </w:pPr>
      <w:r w:rsidRPr="006F3236">
        <w:rPr>
          <w:rFonts w:eastAsia="Times New Roman"/>
        </w:rPr>
        <w:t>Не позднее 1 (одного) дня с даты заключения государственного контракта Поставщик должен предоставить Заказчику информацию об адресе пункта (пунктов) приема Получателей, графике работы пункта (пунктов) приема Получателей, контактном телефоне.</w:t>
      </w:r>
    </w:p>
    <w:p w:rsidR="006F3236" w:rsidRPr="006F3236" w:rsidRDefault="006F3236" w:rsidP="006F3236">
      <w:pPr>
        <w:jc w:val="both"/>
        <w:rPr>
          <w:rFonts w:eastAsia="Times New Roman"/>
        </w:rPr>
      </w:pPr>
      <w:r w:rsidRPr="006F3236">
        <w:rPr>
          <w:rFonts w:eastAsia="Times New Roman"/>
        </w:rPr>
        <w:t>Не позднее 1 (одного) дня с даты заключения государственного контракта Поставщик передает Заказчику копии документов, подтверждающих право Поставщика использовать помещения пункта (пунктов) приема Получателей, заверенные Поставщиком надлежащим образом. Документы должны быть предоставлены на бумажном носителе сопроводительным письмом с приложением.</w:t>
      </w:r>
    </w:p>
    <w:p w:rsidR="006F3236" w:rsidRPr="006F3236" w:rsidRDefault="006F3236" w:rsidP="006F3236">
      <w:pPr>
        <w:jc w:val="both"/>
        <w:rPr>
          <w:rFonts w:eastAsia="Times New Roman"/>
        </w:rPr>
      </w:pPr>
      <w:r w:rsidRPr="006F3236">
        <w:rPr>
          <w:rFonts w:eastAsia="Times New Roman"/>
        </w:rPr>
        <w:t>5.3. Поставщик обязан предоставить доступное для людей с инвалидностью помещение под размещение пункта (пунктов) приема получателей в соответствии со статьей</w:t>
      </w:r>
    </w:p>
    <w:p w:rsidR="006F3236" w:rsidRPr="006F3236" w:rsidRDefault="006F3236" w:rsidP="006F3236">
      <w:pPr>
        <w:jc w:val="both"/>
        <w:rPr>
          <w:rFonts w:eastAsia="Times New Roman"/>
        </w:rPr>
      </w:pPr>
      <w:r w:rsidRPr="006F3236">
        <w:rPr>
          <w:rFonts w:eastAsia="Times New Roman"/>
        </w:rPr>
        <w:t>15 Федерального закона от 24.11.1995 № 181 «О социальной защите инвалидов в Российской Федерации.</w:t>
      </w:r>
    </w:p>
    <w:p w:rsidR="006F3236" w:rsidRPr="006F3236" w:rsidRDefault="006F3236" w:rsidP="006F3236">
      <w:pPr>
        <w:jc w:val="both"/>
        <w:rPr>
          <w:rFonts w:eastAsia="Times New Roman"/>
        </w:rPr>
      </w:pPr>
      <w:r w:rsidRPr="006F3236">
        <w:rPr>
          <w:rFonts w:eastAsia="Times New Roman"/>
        </w:rPr>
        <w:t>Вход в каждый пункт (пункты) приема должен быть обозначен надписью (например, "Пункт выдачи ТСР для инвалидов"), позволяющей однозначно определить место нахождения указанного пункта (пунктов). Проход в пункт (пункты) приема и передвижение по ним должны быть беспрепятственны для инвалидов (в случае необходимости, пункты приема должны быть оборудованы пандусами для облегчения передвижения инвалидов и соответствовать требованиям СП 59.13330.2020 «Доступность зданий и сооружений для маломобильных групп населения». Поставщиком должна быть обеспечена возможность самостоятельного передвижения инвалидов по территории пункта (пунктов) приема, в том числе с помощью его работников, а также сменного кресла-коляски.</w:t>
      </w:r>
    </w:p>
    <w:p w:rsidR="006F3236" w:rsidRPr="00967094" w:rsidRDefault="006F3236" w:rsidP="006F3236">
      <w:pPr>
        <w:jc w:val="both"/>
        <w:rPr>
          <w:rFonts w:eastAsia="Times New Roman"/>
          <w:b/>
        </w:rPr>
      </w:pPr>
      <w:r w:rsidRPr="00967094">
        <w:rPr>
          <w:rFonts w:eastAsia="Times New Roman"/>
          <w:b/>
        </w:rPr>
        <w:t xml:space="preserve">Входная группа </w:t>
      </w:r>
    </w:p>
    <w:p w:rsidR="006F3236" w:rsidRPr="006F3236" w:rsidRDefault="006F3236" w:rsidP="006F3236">
      <w:pPr>
        <w:jc w:val="both"/>
        <w:rPr>
          <w:rFonts w:eastAsia="Times New Roman"/>
        </w:rPr>
      </w:pPr>
      <w:r w:rsidRPr="006F3236">
        <w:rPr>
          <w:rFonts w:eastAsia="Times New Roman"/>
        </w:rPr>
        <w:t>При перепадах высот Поставщик должен учитывать наличие следующих элементов:</w:t>
      </w:r>
    </w:p>
    <w:p w:rsidR="006F3236" w:rsidRPr="006F3236" w:rsidRDefault="006F3236" w:rsidP="006F3236">
      <w:pPr>
        <w:jc w:val="both"/>
        <w:rPr>
          <w:rFonts w:eastAsia="Times New Roman"/>
        </w:rPr>
      </w:pPr>
      <w:r w:rsidRPr="006F3236">
        <w:rPr>
          <w:rFonts w:eastAsia="Times New Roman"/>
        </w:rPr>
        <w:t>- Пандус с поручнями;</w:t>
      </w:r>
    </w:p>
    <w:p w:rsidR="006F3236" w:rsidRPr="006F3236" w:rsidRDefault="006F3236" w:rsidP="006F3236">
      <w:pPr>
        <w:jc w:val="both"/>
        <w:rPr>
          <w:rFonts w:eastAsia="Times New Roman"/>
        </w:rPr>
      </w:pPr>
      <w:r w:rsidRPr="006F3236">
        <w:rPr>
          <w:rFonts w:eastAsia="Times New Roman"/>
        </w:rPr>
        <w:t>(в соответствии с п. 5.1.14 – п. 5.1.16; п. 6.1.2 – п. 6.1.4; п. 6.2.9 – п. 6.2.11 СП 59.13330.2020);</w:t>
      </w:r>
    </w:p>
    <w:p w:rsidR="006F3236" w:rsidRPr="006F3236" w:rsidRDefault="006F3236" w:rsidP="006F3236">
      <w:pPr>
        <w:jc w:val="both"/>
        <w:rPr>
          <w:rFonts w:eastAsia="Times New Roman"/>
        </w:rPr>
      </w:pPr>
      <w:r w:rsidRPr="006F3236">
        <w:rPr>
          <w:rFonts w:eastAsia="Times New Roman"/>
        </w:rPr>
        <w:t>Пандус должен иметь нормативный угол наклона, непрерывное двухстороннее ограждение с поручнями шириной не более 0,9-1,0 метра, высотой нижних поручней 0,7 м, а верхних 0,9 м.</w:t>
      </w:r>
    </w:p>
    <w:p w:rsidR="006F3236" w:rsidRPr="006F3236" w:rsidRDefault="006F3236" w:rsidP="006F3236">
      <w:pPr>
        <w:jc w:val="both"/>
        <w:rPr>
          <w:rFonts w:eastAsia="Times New Roman"/>
        </w:rPr>
      </w:pPr>
      <w:r w:rsidRPr="006F3236">
        <w:rPr>
          <w:rFonts w:eastAsia="Times New Roman"/>
        </w:rPr>
        <w:t>- Лестница с поручнями;</w:t>
      </w:r>
    </w:p>
    <w:p w:rsidR="006F3236" w:rsidRPr="006F3236" w:rsidRDefault="006F3236" w:rsidP="006F3236">
      <w:pPr>
        <w:jc w:val="both"/>
        <w:rPr>
          <w:rFonts w:eastAsia="Times New Roman"/>
        </w:rPr>
      </w:pPr>
      <w:r w:rsidRPr="006F3236">
        <w:rPr>
          <w:rFonts w:eastAsia="Times New Roman"/>
        </w:rPr>
        <w:t xml:space="preserve">Вдоль обеих сторон всех пандусов и открытых лестниц необходимо устанавливать ограждения с поручнями. Поручни следует располагать на высоте 0,9 м (в соответствии с п. 6.2.11 СП 59.13330.2020). </w:t>
      </w:r>
    </w:p>
    <w:p w:rsidR="006F3236" w:rsidRPr="006F3236" w:rsidRDefault="006F3236" w:rsidP="006F3236">
      <w:pPr>
        <w:jc w:val="both"/>
        <w:rPr>
          <w:rFonts w:eastAsia="Times New Roman"/>
        </w:rPr>
      </w:pPr>
      <w:r w:rsidRPr="006F3236">
        <w:rPr>
          <w:rFonts w:eastAsia="Times New Roman"/>
        </w:rPr>
        <w:t>Краевые ступени (плоскость) лестниц необходимо обеспечить противоскользящими контрастными полосами общей шириной 0,08-0.1м. (в соответствии с п. 6.2.8 СП 59.13330.2020)</w:t>
      </w:r>
    </w:p>
    <w:p w:rsidR="006F3236" w:rsidRPr="006F3236" w:rsidRDefault="006F3236" w:rsidP="006F3236">
      <w:pPr>
        <w:jc w:val="both"/>
        <w:rPr>
          <w:rFonts w:eastAsia="Times New Roman"/>
        </w:rPr>
      </w:pPr>
      <w:r w:rsidRPr="006F3236">
        <w:rPr>
          <w:rFonts w:eastAsia="Times New Roman"/>
        </w:rPr>
        <w:t>Применение для инвалидов вместо пандусов аппарелей не допускается на объекте (в соответствии с п. 6.1.2 СП 59.13330.2020).</w:t>
      </w:r>
    </w:p>
    <w:p w:rsidR="006F3236" w:rsidRPr="006F3236" w:rsidRDefault="006F3236" w:rsidP="006F3236">
      <w:pPr>
        <w:jc w:val="both"/>
        <w:rPr>
          <w:rFonts w:eastAsia="Times New Roman"/>
        </w:rPr>
      </w:pPr>
      <w:r w:rsidRPr="006F3236">
        <w:rPr>
          <w:rFonts w:eastAsia="Times New Roman"/>
        </w:rPr>
        <w:t>- Ширина дверных проемов не менее 0,9 м. Прозрачное полотно двери необходимо оснастить яркой контрастной маркировкой. В проемах дверей допускаются пороги высотой не более 0,014 м. (в соответствии с п.6.1.5, п. 6.1.6, п.6.2.4 СП 59.13330.2020)</w:t>
      </w:r>
    </w:p>
    <w:p w:rsidR="006F3236" w:rsidRPr="006F3236" w:rsidRDefault="006F3236" w:rsidP="006F3236">
      <w:pPr>
        <w:jc w:val="both"/>
        <w:rPr>
          <w:rFonts w:eastAsia="Times New Roman"/>
        </w:rPr>
      </w:pPr>
      <w:r w:rsidRPr="006F3236">
        <w:rPr>
          <w:rFonts w:eastAsia="Times New Roman"/>
        </w:rPr>
        <w:t>- Тактильно-контрастные указатели;</w:t>
      </w:r>
    </w:p>
    <w:p w:rsidR="006F3236" w:rsidRPr="006F3236" w:rsidRDefault="006F3236" w:rsidP="006F3236">
      <w:pPr>
        <w:jc w:val="both"/>
        <w:rPr>
          <w:rFonts w:eastAsia="Times New Roman"/>
        </w:rPr>
      </w:pPr>
      <w:r w:rsidRPr="006F3236">
        <w:rPr>
          <w:rFonts w:eastAsia="Times New Roman"/>
        </w:rPr>
        <w:t>В целях обеспечения безопасности необходимо иметь перед препятствиями доступного входа, началом опасного участка, перед внешней лестницей, предупреждающие тактильно-контрастные указатели. (в соответствии с п. 5.1.10 СП 59.13330.2020).</w:t>
      </w:r>
    </w:p>
    <w:p w:rsidR="006F3236" w:rsidRPr="00967094" w:rsidRDefault="006F3236" w:rsidP="006F3236">
      <w:pPr>
        <w:jc w:val="both"/>
        <w:rPr>
          <w:rFonts w:eastAsia="Times New Roman"/>
          <w:b/>
        </w:rPr>
      </w:pPr>
      <w:r w:rsidRPr="00967094">
        <w:rPr>
          <w:rFonts w:eastAsia="Times New Roman"/>
          <w:b/>
        </w:rPr>
        <w:t>Пути движения внутри пункта (пунктов)</w:t>
      </w:r>
    </w:p>
    <w:p w:rsidR="006F3236" w:rsidRPr="006F3236" w:rsidRDefault="006F3236" w:rsidP="006F3236">
      <w:pPr>
        <w:jc w:val="both"/>
        <w:rPr>
          <w:rFonts w:eastAsia="Times New Roman"/>
        </w:rPr>
      </w:pPr>
      <w:r w:rsidRPr="006F3236">
        <w:rPr>
          <w:rFonts w:eastAsia="Times New Roman"/>
        </w:rPr>
        <w:t>При перепадах высот Поставщик должен учитывать наличие следующих элементов:</w:t>
      </w:r>
    </w:p>
    <w:p w:rsidR="006F3236" w:rsidRPr="006F3236" w:rsidRDefault="006F3236" w:rsidP="006F3236">
      <w:pPr>
        <w:jc w:val="both"/>
        <w:rPr>
          <w:rFonts w:eastAsia="Times New Roman"/>
        </w:rPr>
      </w:pPr>
      <w:r w:rsidRPr="006F3236">
        <w:rPr>
          <w:rFonts w:eastAsia="Times New Roman"/>
        </w:rPr>
        <w:t xml:space="preserve">- Лифт, подъемная платформа, эскалатор </w:t>
      </w:r>
    </w:p>
    <w:p w:rsidR="006F3236" w:rsidRPr="006F3236" w:rsidRDefault="006F3236" w:rsidP="006F3236">
      <w:pPr>
        <w:jc w:val="both"/>
        <w:rPr>
          <w:rFonts w:eastAsia="Times New Roman"/>
        </w:rPr>
      </w:pPr>
      <w:r w:rsidRPr="006F3236">
        <w:rPr>
          <w:rFonts w:eastAsia="Times New Roman"/>
        </w:rPr>
        <w:t xml:space="preserve">(в соответствии с п. 6.2.13 – п. 6.2.18 СП 59.13330.2020). </w:t>
      </w:r>
    </w:p>
    <w:p w:rsidR="006F3236" w:rsidRPr="006F3236" w:rsidRDefault="006F3236" w:rsidP="006F3236">
      <w:pPr>
        <w:jc w:val="both"/>
        <w:rPr>
          <w:rFonts w:eastAsia="Times New Roman"/>
        </w:rPr>
      </w:pPr>
      <w:r w:rsidRPr="006F3236">
        <w:rPr>
          <w:rFonts w:eastAsia="Times New Roman"/>
        </w:rPr>
        <w:t>Лифт должен иметь габариты не менее 1100х1400 мм (ширина х глубина).</w:t>
      </w:r>
    </w:p>
    <w:p w:rsidR="006F3236" w:rsidRPr="006F3236" w:rsidRDefault="006F3236" w:rsidP="006F3236">
      <w:pPr>
        <w:jc w:val="both"/>
        <w:rPr>
          <w:rFonts w:eastAsia="Times New Roman"/>
        </w:rPr>
      </w:pPr>
      <w:r w:rsidRPr="006F3236">
        <w:rPr>
          <w:rFonts w:eastAsia="Times New Roman"/>
        </w:rPr>
        <w:t>- Лестницы необходимо обеспечить противоскользящими контрастными полосами общей шириной 0,08-0.1м. (в соответствии с п. 6.2.8 СП 59.13330.2020).</w:t>
      </w:r>
    </w:p>
    <w:p w:rsidR="006F3236" w:rsidRPr="006F3236" w:rsidRDefault="006F3236" w:rsidP="006F3236">
      <w:pPr>
        <w:jc w:val="both"/>
        <w:rPr>
          <w:rFonts w:eastAsia="Times New Roman"/>
        </w:rPr>
      </w:pPr>
      <w:r w:rsidRPr="006F3236">
        <w:rPr>
          <w:rFonts w:eastAsia="Times New Roman"/>
        </w:rPr>
        <w:t>-   Необходимо обеспечить зону досягаемости для посетителей в кресле-коляске в пределах, установленных в со</w:t>
      </w:r>
      <w:r w:rsidR="00704799">
        <w:rPr>
          <w:rFonts w:eastAsia="Times New Roman"/>
        </w:rPr>
        <w:t>ответствии с п. 8.1.7 СП.59.133</w:t>
      </w:r>
      <w:r w:rsidRPr="006F3236">
        <w:rPr>
          <w:rFonts w:eastAsia="Times New Roman"/>
        </w:rPr>
        <w:t>30.2020.</w:t>
      </w:r>
    </w:p>
    <w:p w:rsidR="006F3236" w:rsidRPr="006F3236" w:rsidRDefault="006F3236" w:rsidP="006F3236">
      <w:pPr>
        <w:jc w:val="both"/>
        <w:rPr>
          <w:rFonts w:eastAsia="Times New Roman"/>
        </w:rPr>
      </w:pPr>
      <w:r w:rsidRPr="006F3236">
        <w:rPr>
          <w:rFonts w:eastAsia="Times New Roman"/>
        </w:rPr>
        <w:t xml:space="preserve">- Помещение пункта (пунктов) приема должно быть обеспечено техническими средствами информирования, ориентирования и сигнализации для однозначной идентификации объектов и мест посещения, получения информации о размещении и назначении функциональных элементов, об ассортименте и характере предоставляемых услуг, надежной ориентации в пространстве, </w:t>
      </w:r>
      <w:r w:rsidRPr="006F3236">
        <w:rPr>
          <w:rFonts w:eastAsia="Times New Roman"/>
        </w:rPr>
        <w:lastRenderedPageBreak/>
        <w:t>своевременного предупреждения об опасности в экстремальных ситуациях, расположении путей эвакуации.</w:t>
      </w:r>
    </w:p>
    <w:p w:rsidR="006F3236" w:rsidRPr="006F3236" w:rsidRDefault="006F3236" w:rsidP="006F3236">
      <w:pPr>
        <w:jc w:val="both"/>
        <w:rPr>
          <w:rFonts w:eastAsia="Times New Roman"/>
        </w:rPr>
      </w:pPr>
      <w:r w:rsidRPr="006F3236">
        <w:rPr>
          <w:rFonts w:eastAsia="Times New Roman"/>
        </w:rPr>
        <w:t>- Ширина дверных полотен, открытых проемов в стене на путях движения внутри пункта (пунктов) должна быть не менее 0,9 м. Дверные проемы не должны иметь порогов более 0,014 м. (в соответствии с п. 6.2.4 СП 59.13330.2020).</w:t>
      </w:r>
    </w:p>
    <w:p w:rsidR="006F3236" w:rsidRPr="006F3236" w:rsidRDefault="006F3236" w:rsidP="006F3236">
      <w:pPr>
        <w:jc w:val="both"/>
        <w:rPr>
          <w:rFonts w:eastAsia="Times New Roman"/>
        </w:rPr>
      </w:pPr>
      <w:r w:rsidRPr="006F3236">
        <w:rPr>
          <w:rFonts w:eastAsia="Times New Roman"/>
        </w:rPr>
        <w:t>- В целях безопасности, участки пола на путях движения человека с инвалидностью должны быть оснащены тактильно-контрастными предупреждающими указателями (в соответствии с п.6.2.3 СП 59.13330.2020)</w:t>
      </w:r>
    </w:p>
    <w:p w:rsidR="006F3236" w:rsidRPr="00967094" w:rsidRDefault="006F3236" w:rsidP="006F3236">
      <w:pPr>
        <w:jc w:val="both"/>
        <w:rPr>
          <w:rFonts w:eastAsia="Times New Roman"/>
          <w:b/>
        </w:rPr>
      </w:pPr>
      <w:r w:rsidRPr="00967094">
        <w:rPr>
          <w:rFonts w:eastAsia="Times New Roman"/>
          <w:b/>
        </w:rPr>
        <w:t>Пути эвакуации</w:t>
      </w:r>
    </w:p>
    <w:p w:rsidR="006F3236" w:rsidRPr="006F3236" w:rsidRDefault="006F3236" w:rsidP="006F3236">
      <w:pPr>
        <w:jc w:val="both"/>
        <w:rPr>
          <w:rFonts w:eastAsia="Times New Roman"/>
        </w:rPr>
      </w:pPr>
      <w:r w:rsidRPr="006F3236">
        <w:rPr>
          <w:rFonts w:eastAsia="Times New Roman"/>
        </w:rPr>
        <w:t>В случае невозможности соблюдения положений ч.15 ст.89 Федерального закона от 22.07.2008 N 123-ФЗ «Технический регламент о требованиях пожарной безопасности» помещения для обслуживания получателей должны быть предусмотрены не выше первого этажа, при этом во всех случаях пути эвакуации должны соответствовать требованиям СП 59.13330.2020 «Доступность зданий и сооружений для маломобильных групп населения».</w:t>
      </w:r>
    </w:p>
    <w:p w:rsidR="006F3236" w:rsidRPr="006F3236" w:rsidRDefault="006F3236" w:rsidP="006F3236">
      <w:pPr>
        <w:jc w:val="both"/>
        <w:rPr>
          <w:rFonts w:eastAsia="Times New Roman"/>
        </w:rPr>
      </w:pPr>
      <w:r w:rsidRPr="006F3236">
        <w:rPr>
          <w:rFonts w:eastAsia="Times New Roman"/>
        </w:rPr>
        <w:t>Пути эвакуации помещений пункта (пунктов) приема должны обеспечивать безопасность посетителей в соответствии с п.6.2.19-п.6.2.32 СП 59.13330.2020.</w:t>
      </w:r>
    </w:p>
    <w:p w:rsidR="006F3236" w:rsidRPr="006F3236" w:rsidRDefault="006F3236" w:rsidP="006F3236">
      <w:pPr>
        <w:jc w:val="both"/>
        <w:rPr>
          <w:rFonts w:eastAsia="Times New Roman"/>
        </w:rPr>
      </w:pPr>
      <w:r w:rsidRPr="006F3236">
        <w:rPr>
          <w:rFonts w:eastAsia="Times New Roman"/>
        </w:rPr>
        <w:t>Обеспечить систему двухсторонней связи с диспетчером или дежурным (в соответствии с п. 6.5.8 СП 59.13330.2020).</w:t>
      </w:r>
    </w:p>
    <w:p w:rsidR="006F3236" w:rsidRPr="006F3236" w:rsidRDefault="006F3236" w:rsidP="006F3236">
      <w:pPr>
        <w:jc w:val="both"/>
        <w:rPr>
          <w:rFonts w:eastAsia="Times New Roman"/>
        </w:rPr>
      </w:pPr>
      <w:r w:rsidRPr="006F3236">
        <w:rPr>
          <w:rFonts w:eastAsia="Times New Roman"/>
        </w:rPr>
        <w:t>5.4. На территории пункта приема должны иметься туалетные комнаты, оборудованные для посещения Получателями в соответствии с п. 5.22. СП 44.13330.2011 Административные и бытовые здания. Актуализированная редакция СНиП 2.09.04-87 (с Поправкой, с Изменениями N 1, 2, 3), со свободным доступом Получателей. При чем не менее 1 (одной) оборудованной для посещения инвалидами в соответствии с п. 6.3.3, 6.3.6, 6.3.9 СП 59.13330.2020 «Доступность зданий и сооружений для маломобильных групп населения».</w:t>
      </w:r>
    </w:p>
    <w:p w:rsidR="006F3236" w:rsidRPr="006F3236" w:rsidRDefault="006F3236" w:rsidP="006F3236">
      <w:pPr>
        <w:jc w:val="both"/>
        <w:rPr>
          <w:rFonts w:eastAsia="Times New Roman"/>
        </w:rPr>
      </w:pPr>
      <w:r w:rsidRPr="006F3236">
        <w:rPr>
          <w:rFonts w:eastAsia="Times New Roman"/>
        </w:rPr>
        <w:t xml:space="preserve">5.5. Пункт(ы) приема должен иметь отдельный вход с улицы, зону ожидания Получателей, оборудованную системой «электронной очереди» и мебелью для ожидания в сидячем положении. Максимальное время ожидания Получателей в очереди не должно превышать 15 минут. В случае если загруженность пункта (пунктов) приема не позволяет обеспечить достижение указанного показателя, Поставщиком оборудуются дополнительные окна обслуживания. </w:t>
      </w:r>
    </w:p>
    <w:p w:rsidR="006F3236" w:rsidRPr="006F3236" w:rsidRDefault="006F3236" w:rsidP="006F3236">
      <w:pPr>
        <w:jc w:val="both"/>
        <w:rPr>
          <w:rFonts w:eastAsia="Times New Roman"/>
        </w:rPr>
      </w:pPr>
      <w:r w:rsidRPr="006F3236">
        <w:rPr>
          <w:rFonts w:eastAsia="Times New Roman"/>
        </w:rPr>
        <w:t xml:space="preserve">5.6. Окна обслуживания должны быть оборудованы в зоне обслуживания Получателей. Зона обслуживания не должна располагаться в зоне ожидания. Зона ожидания и зона обслуживания пункта (пунктов) приема должны быть предназначены для Получателей, их представителей и/или сопровождающих лиц, не должны находиться в подземных (подвальных) и цокольных этажах. </w:t>
      </w:r>
    </w:p>
    <w:p w:rsidR="006F3236" w:rsidRPr="006F3236" w:rsidRDefault="006F3236" w:rsidP="006F3236">
      <w:pPr>
        <w:jc w:val="both"/>
        <w:rPr>
          <w:rFonts w:eastAsia="Times New Roman"/>
        </w:rPr>
      </w:pPr>
      <w:r w:rsidRPr="006F3236">
        <w:rPr>
          <w:rFonts w:eastAsia="Times New Roman"/>
        </w:rPr>
        <w:t>5.7. Товар должен находиться на складе пункта (пунктов) приема, обеспечивающем его надлежащее хранение. Товар не должен находиться в зоне ожидания, в зоне обслуживания, в проходах, на путях эвакуации и других помещениях, не предназначенных для хранения.</w:t>
      </w:r>
    </w:p>
    <w:p w:rsidR="006F3236" w:rsidRPr="006F3236" w:rsidRDefault="006F3236" w:rsidP="006F3236">
      <w:pPr>
        <w:jc w:val="both"/>
        <w:rPr>
          <w:rFonts w:eastAsia="Times New Roman"/>
        </w:rPr>
      </w:pPr>
      <w:r w:rsidRPr="006F3236">
        <w:rPr>
          <w:rFonts w:eastAsia="Times New Roman"/>
        </w:rPr>
        <w:t>5.8. Пункт (пункты) приема должны иметь следующие условия доступности в соответствии с Приказом Министерства труда и социальной защиты РФ от 30 июля 2015 г. N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p>
    <w:p w:rsidR="006F3236" w:rsidRPr="006F3236" w:rsidRDefault="006F3236" w:rsidP="006F3236">
      <w:pPr>
        <w:jc w:val="both"/>
        <w:rPr>
          <w:rFonts w:eastAsia="Times New Roman"/>
        </w:rPr>
      </w:pPr>
      <w:r w:rsidRPr="006F3236">
        <w:rPr>
          <w:rFonts w:eastAsia="Times New Roman"/>
        </w:rPr>
        <w:t>- возможность беспрепятственного входа в объекты и выхода из них;</w:t>
      </w:r>
    </w:p>
    <w:p w:rsidR="006F3236" w:rsidRPr="006F3236" w:rsidRDefault="006F3236" w:rsidP="006F3236">
      <w:pPr>
        <w:jc w:val="both"/>
        <w:rPr>
          <w:rFonts w:eastAsia="Times New Roman"/>
        </w:rPr>
      </w:pPr>
      <w:r w:rsidRPr="006F3236">
        <w:rPr>
          <w:rFonts w:eastAsia="Times New Roman"/>
        </w:rPr>
        <w:t>- возможность самостоятельного передвижения по территории объекта в целях доступа к месту предоставления услуги, в том числе с помощью работников объекта, предоставляющих услуги, ассистивных и вспомогательных технологий, а также сменного кресла-коляски;</w:t>
      </w:r>
    </w:p>
    <w:p w:rsidR="006F3236" w:rsidRPr="006F3236" w:rsidRDefault="006F3236" w:rsidP="006F3236">
      <w:pPr>
        <w:jc w:val="both"/>
        <w:rPr>
          <w:rFonts w:eastAsia="Times New Roman"/>
        </w:rPr>
      </w:pPr>
      <w:r w:rsidRPr="006F3236">
        <w:rPr>
          <w:rFonts w:eastAsia="Times New Roman"/>
        </w:rPr>
        <w:t xml:space="preserve">- сопровождение </w:t>
      </w:r>
      <w:r w:rsidR="00B1675D">
        <w:rPr>
          <w:rFonts w:eastAsia="Times New Roman"/>
        </w:rPr>
        <w:t>Получателей</w:t>
      </w:r>
      <w:r w:rsidRPr="006F3236">
        <w:rPr>
          <w:rFonts w:eastAsia="Times New Roman"/>
        </w:rPr>
        <w:t>, имеющих стойкие нарушения функции зрения и самостоятельного передвижения по территории объекта;</w:t>
      </w:r>
    </w:p>
    <w:p w:rsidR="006F3236" w:rsidRPr="006F3236" w:rsidRDefault="006F3236" w:rsidP="006F3236">
      <w:pPr>
        <w:jc w:val="both"/>
        <w:rPr>
          <w:rFonts w:eastAsia="Times New Roman"/>
        </w:rPr>
      </w:pPr>
      <w:r w:rsidRPr="006F3236">
        <w:rPr>
          <w:rFonts w:eastAsia="Times New Roman"/>
        </w:rPr>
        <w:t xml:space="preserve">- содействие </w:t>
      </w:r>
      <w:r w:rsidR="00B1675D">
        <w:rPr>
          <w:rFonts w:eastAsia="Times New Roman"/>
        </w:rPr>
        <w:t xml:space="preserve">Получателю </w:t>
      </w:r>
      <w:r w:rsidRPr="006F3236">
        <w:rPr>
          <w:rFonts w:eastAsia="Times New Roman"/>
        </w:rPr>
        <w:t>при входе в объект и выходе из него, информирование инвалида о доступных маршрутах общественного транспорта;</w:t>
      </w:r>
    </w:p>
    <w:p w:rsidR="006F3236" w:rsidRPr="006F3236" w:rsidRDefault="006F3236" w:rsidP="006F3236">
      <w:pPr>
        <w:jc w:val="both"/>
        <w:rPr>
          <w:rFonts w:eastAsia="Times New Roman"/>
        </w:rPr>
      </w:pPr>
      <w:r w:rsidRPr="006F3236">
        <w:rPr>
          <w:rFonts w:eastAsia="Times New Roman"/>
        </w:rPr>
        <w:t>- 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6F3236" w:rsidRPr="006F3236" w:rsidRDefault="006F3236" w:rsidP="006F3236">
      <w:pPr>
        <w:jc w:val="both"/>
        <w:rPr>
          <w:rFonts w:eastAsia="Times New Roman"/>
        </w:rPr>
      </w:pPr>
      <w:r w:rsidRPr="006F3236">
        <w:rPr>
          <w:rFonts w:eastAsia="Times New Roman"/>
        </w:rPr>
        <w:t xml:space="preserve">- обеспечение допуска на объект, в котором предоставляются услуги, собаки-проводника при наличии документа, подтверждающего ее специальное обучение, выданного по форме и в порядке, </w:t>
      </w:r>
      <w:r w:rsidRPr="006F3236">
        <w:rPr>
          <w:rFonts w:eastAsia="Times New Roman"/>
        </w:rPr>
        <w:lastRenderedPageBreak/>
        <w:t>утвержденных приказом Министерства труда и социальной защиты Российской Федерации от 22 июня 2015 г. N 386н (зарегистрирован Министерством юстиции Российской Федерации 21 июля 2015 г., регистрационный N 38115).</w:t>
      </w:r>
    </w:p>
    <w:p w:rsidR="006F3236" w:rsidRPr="006F3236" w:rsidRDefault="006F3236" w:rsidP="006F3236">
      <w:pPr>
        <w:jc w:val="both"/>
        <w:rPr>
          <w:rFonts w:eastAsia="Times New Roman"/>
        </w:rPr>
      </w:pPr>
      <w:r w:rsidRPr="006F3236">
        <w:rPr>
          <w:rFonts w:eastAsia="Times New Roman"/>
        </w:rPr>
        <w:t xml:space="preserve">5.9. Заказчик вправе предоставить Поставщику без взимания платы помещение для организации пункта приема Товара Получателям. Поставщик обязан организовать выдачу Товара в предложенном пункте приема.  </w:t>
      </w:r>
    </w:p>
    <w:p w:rsidR="006F3236" w:rsidRPr="006F3236" w:rsidRDefault="006F3236" w:rsidP="006F3236">
      <w:pPr>
        <w:jc w:val="both"/>
        <w:rPr>
          <w:rFonts w:eastAsia="Times New Roman"/>
        </w:rPr>
      </w:pPr>
      <w:r w:rsidRPr="006F3236">
        <w:rPr>
          <w:rFonts w:eastAsia="Times New Roman"/>
        </w:rPr>
        <w:t>6. В случае выбора Получателем способа получения Товара по месту нахождения пункта (пунктов) приема, организованных Поставщиком, передача Товара Получателю осуществляется в день обращения Получателя в пункт(-ы) приема с направлением. На отрывном талоне направления Поставщик в обязательном порядке проставляет дату обращения Получателя.</w:t>
      </w:r>
    </w:p>
    <w:p w:rsidR="006F3236" w:rsidRPr="006F3236" w:rsidRDefault="006F3236" w:rsidP="006F3236">
      <w:pPr>
        <w:jc w:val="both"/>
        <w:rPr>
          <w:rFonts w:eastAsia="Times New Roman"/>
        </w:rPr>
      </w:pPr>
      <w:r w:rsidRPr="006F3236">
        <w:rPr>
          <w:rFonts w:eastAsia="Times New Roman"/>
        </w:rPr>
        <w:t xml:space="preserve">6.1. Передача Товара Получателям должна производиться в каждом из пунктов приема не менее 6 (шести) дней неделю, не менее 40 (сорока) часов в неделю, при этом, время работы должно быть в интервале с 08:00 до 22:00. </w:t>
      </w:r>
    </w:p>
    <w:p w:rsidR="006F3236" w:rsidRPr="006F3236" w:rsidRDefault="006F3236" w:rsidP="006F3236">
      <w:pPr>
        <w:jc w:val="both"/>
        <w:rPr>
          <w:rFonts w:eastAsia="Times New Roman"/>
        </w:rPr>
      </w:pPr>
      <w:r w:rsidRPr="006F3236">
        <w:rPr>
          <w:rFonts w:eastAsia="Times New Roman"/>
        </w:rPr>
        <w:t>6.2. В случае выбора Получателем способа получения Товара путем передачи Товара по месту нахождения Получателя, такая доставка осуществляется Поставщиком в пределах административной границы субъекта, не менее чем с 10:00 до 21:00 не менее 6 (шести) дней неделю, по предварительной записи по телефону, предоставленному Заказчику не позднее 1 (одного) рабочего дня с даты заключения контракта. Доставка осуществляется за счет средств Поставщика.</w:t>
      </w:r>
    </w:p>
    <w:p w:rsidR="006F3236" w:rsidRPr="006F3236" w:rsidRDefault="006F3236" w:rsidP="006F3236">
      <w:pPr>
        <w:jc w:val="both"/>
        <w:rPr>
          <w:rFonts w:eastAsia="Times New Roman"/>
        </w:rPr>
      </w:pPr>
      <w:r w:rsidRPr="006F3236">
        <w:rPr>
          <w:rFonts w:eastAsia="Times New Roman"/>
        </w:rPr>
        <w:t>Поставщик обязан информировать Заказчика о невозможности доставки Товара Получателю не позднее дня, следующего за днем доставки, согласованным с Получателем.</w:t>
      </w:r>
    </w:p>
    <w:p w:rsidR="006F3236" w:rsidRPr="006F3236" w:rsidRDefault="006F3236" w:rsidP="006F3236">
      <w:pPr>
        <w:jc w:val="both"/>
        <w:rPr>
          <w:rFonts w:eastAsia="Times New Roman"/>
        </w:rPr>
      </w:pPr>
      <w:r w:rsidRPr="006F3236">
        <w:rPr>
          <w:rFonts w:eastAsia="Times New Roman"/>
        </w:rPr>
        <w:t>6.3. Поставка Товара Получателям не должна превышать 30 календарных дней, а в отношении Получателей из числа инвалидов, нуждающихся в оказании паллиативной медицинской помощи, 7 календарных дней со дня получения Поставщиком реестра получателей Товара</w:t>
      </w:r>
      <w:r w:rsidR="007A2AC3">
        <w:rPr>
          <w:rFonts w:eastAsia="Times New Roman"/>
        </w:rPr>
        <w:t>, но не ранее 01.01.2023 г</w:t>
      </w:r>
      <w:r w:rsidRPr="006F3236">
        <w:rPr>
          <w:rFonts w:eastAsia="Times New Roman"/>
        </w:rPr>
        <w:t>.</w:t>
      </w:r>
    </w:p>
    <w:p w:rsidR="006F3236" w:rsidRPr="006F3236" w:rsidRDefault="006F3236" w:rsidP="006F3236">
      <w:pPr>
        <w:jc w:val="both"/>
        <w:rPr>
          <w:rFonts w:eastAsia="Times New Roman"/>
        </w:rPr>
      </w:pPr>
      <w:r w:rsidRPr="006F3236">
        <w:rPr>
          <w:rFonts w:eastAsia="Times New Roman"/>
        </w:rPr>
        <w:t>6.4. С целью подтверждения соответствия Товара по количеству, комплектности, ассортименту и качеству требованиям, Заказчик по своему усмотрению производит сплошную и/или выборочную проверку Товара и соответствия пункта (пунктов) приема требованиям</w:t>
      </w:r>
      <w:r w:rsidR="007F2D02">
        <w:rPr>
          <w:rFonts w:eastAsia="Times New Roman"/>
        </w:rPr>
        <w:t>, установленным в</w:t>
      </w:r>
      <w:r w:rsidRPr="006F3236">
        <w:rPr>
          <w:rFonts w:eastAsia="Times New Roman"/>
        </w:rPr>
        <w:t xml:space="preserve"> техническо</w:t>
      </w:r>
      <w:r w:rsidR="007F2D02">
        <w:rPr>
          <w:rFonts w:eastAsia="Times New Roman"/>
        </w:rPr>
        <w:t>м</w:t>
      </w:r>
      <w:r w:rsidRPr="006F3236">
        <w:rPr>
          <w:rFonts w:eastAsia="Times New Roman"/>
        </w:rPr>
        <w:t xml:space="preserve"> задани</w:t>
      </w:r>
      <w:r w:rsidR="007F2D02">
        <w:rPr>
          <w:rFonts w:eastAsia="Times New Roman"/>
        </w:rPr>
        <w:t>и</w:t>
      </w:r>
      <w:r w:rsidRPr="006F3236">
        <w:rPr>
          <w:rFonts w:eastAsia="Times New Roman"/>
        </w:rPr>
        <w:t>. При проведении проверки Заказчик вправе осуществлять фотофиксацию и/или видеозапись.</w:t>
      </w:r>
      <w:bookmarkStart w:id="0" w:name="_GoBack"/>
      <w:bookmarkEnd w:id="0"/>
    </w:p>
    <w:p w:rsidR="006F3236" w:rsidRPr="006F3236" w:rsidRDefault="006F3236" w:rsidP="006F3236">
      <w:pPr>
        <w:jc w:val="both"/>
        <w:rPr>
          <w:rFonts w:eastAsia="Times New Roman"/>
        </w:rPr>
      </w:pPr>
      <w:r w:rsidRPr="006F3236">
        <w:rPr>
          <w:rFonts w:eastAsia="Times New Roman"/>
        </w:rPr>
        <w:t>6.5. В случаях отказа от Товара Получателя, Поставщик обязан предоставить письменный отказ Получателя, либо акт телефонного разговора. Информация предоставляется на бумажном носителе сопроводительным письмом с приложением и в электронном виде по адресу osp@ro78.fss.ru, tsrfil31@ro78.fss.ru.</w:t>
      </w:r>
    </w:p>
    <w:p w:rsidR="006F3236" w:rsidRPr="006F3236" w:rsidRDefault="006F3236" w:rsidP="006F3236">
      <w:pPr>
        <w:jc w:val="both"/>
        <w:rPr>
          <w:rFonts w:eastAsia="Times New Roman"/>
        </w:rPr>
      </w:pPr>
      <w:r w:rsidRPr="006F3236">
        <w:rPr>
          <w:rFonts w:eastAsia="Times New Roman"/>
        </w:rPr>
        <w:t>7. При проведении экспертизы Товара на соответствие их условиям технического задания, Поставщик должен предоставить необходимое для проведении экспертизы количество Товара. При этом предоставленное для экспертизы количество Товара не входит в общий объем Товара, предусмотренный техническим заданием.</w:t>
      </w:r>
    </w:p>
    <w:p w:rsidR="000F6BEF" w:rsidRDefault="000F6BEF" w:rsidP="000F6BEF">
      <w:pPr>
        <w:widowControl w:val="0"/>
        <w:ind w:firstLine="709"/>
        <w:jc w:val="center"/>
        <w:rPr>
          <w:rFonts w:eastAsia="Times New Roman"/>
        </w:rPr>
      </w:pPr>
    </w:p>
    <w:p w:rsidR="00D11382" w:rsidRDefault="00D11382" w:rsidP="000F6BEF">
      <w:pPr>
        <w:widowControl w:val="0"/>
        <w:ind w:firstLine="709"/>
        <w:jc w:val="center"/>
        <w:rPr>
          <w:rFonts w:eastAsia="Times New Roman"/>
        </w:rPr>
      </w:pPr>
    </w:p>
    <w:p w:rsidR="00D11382" w:rsidRDefault="00D11382" w:rsidP="000F6BEF">
      <w:pPr>
        <w:widowControl w:val="0"/>
        <w:ind w:firstLine="709"/>
        <w:jc w:val="center"/>
        <w:rPr>
          <w:rFonts w:eastAsia="Times New Roman"/>
        </w:rPr>
      </w:pPr>
    </w:p>
    <w:p w:rsidR="00D11382" w:rsidRPr="000F6BEF" w:rsidRDefault="00D11382" w:rsidP="000F6BEF">
      <w:pPr>
        <w:widowControl w:val="0"/>
        <w:ind w:firstLine="709"/>
        <w:jc w:val="center"/>
        <w:rPr>
          <w:rFonts w:eastAsia="Times New Roman"/>
        </w:rPr>
      </w:pPr>
    </w:p>
    <w:sectPr w:rsidR="00D11382" w:rsidRPr="000F6BEF" w:rsidSect="00C37F2E">
      <w:footnotePr>
        <w:numFmt w:val="chicago"/>
      </w:footnotePr>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7428" w:rsidRDefault="00767428" w:rsidP="00F62241">
      <w:r>
        <w:separator/>
      </w:r>
    </w:p>
  </w:endnote>
  <w:endnote w:type="continuationSeparator" w:id="0">
    <w:p w:rsidR="00767428" w:rsidRDefault="00767428" w:rsidP="00F62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7428" w:rsidRDefault="00767428" w:rsidP="00F62241">
      <w:r>
        <w:separator/>
      </w:r>
    </w:p>
  </w:footnote>
  <w:footnote w:type="continuationSeparator" w:id="0">
    <w:p w:rsidR="00767428" w:rsidRDefault="00767428" w:rsidP="00F622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5404789C"/>
    <w:lvl w:ilvl="0">
      <w:numFmt w:val="bullet"/>
      <w:lvlText w:val="*"/>
      <w:lvlJc w:val="left"/>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D1D4C1C"/>
    <w:multiLevelType w:val="multilevel"/>
    <w:tmpl w:val="408817DE"/>
    <w:lvl w:ilvl="0">
      <w:start w:val="6"/>
      <w:numFmt w:val="decimal"/>
      <w:lvlText w:val="%1."/>
      <w:lvlJc w:val="left"/>
      <w:pPr>
        <w:ind w:left="45"/>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45"/>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nsid w:val="104133F4"/>
    <w:multiLevelType w:val="multilevel"/>
    <w:tmpl w:val="B52E24E2"/>
    <w:lvl w:ilvl="0">
      <w:start w:val="5"/>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45"/>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nsid w:val="19E05AF5"/>
    <w:multiLevelType w:val="hybridMultilevel"/>
    <w:tmpl w:val="27DC8334"/>
    <w:lvl w:ilvl="0" w:tplc="7BC4B026">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1BFE270B"/>
    <w:multiLevelType w:val="multilevel"/>
    <w:tmpl w:val="49C0B3A2"/>
    <w:lvl w:ilvl="0">
      <w:start w:val="5"/>
      <w:numFmt w:val="decimal"/>
      <w:lvlText w:val="%1"/>
      <w:lvlJc w:val="left"/>
      <w:pPr>
        <w:ind w:left="360" w:firstLine="0"/>
      </w:pPr>
      <w:rPr>
        <w:rFonts w:ascii="Calibri" w:eastAsia="Calibri" w:hAnsi="Calibri" w:cs="Calibri" w:hint="default"/>
        <w:b w:val="0"/>
        <w:i w:val="0"/>
        <w:strike w:val="0"/>
        <w:dstrike w:val="0"/>
        <w:color w:val="000000"/>
        <w:sz w:val="24"/>
        <w:szCs w:val="24"/>
        <w:u w:val="none" w:color="000000"/>
        <w:bdr w:val="none" w:sz="0" w:space="0" w:color="auto"/>
        <w:shd w:val="clear" w:color="auto" w:fill="auto"/>
        <w:vertAlign w:val="baseline"/>
      </w:rPr>
    </w:lvl>
    <w:lvl w:ilvl="1">
      <w:start w:val="3"/>
      <w:numFmt w:val="decimal"/>
      <w:lvlRestart w:val="0"/>
      <w:lvlText w:val="%1.%2."/>
      <w:lvlJc w:val="left"/>
      <w:pPr>
        <w:ind w:left="60" w:firstLine="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firstLine="0"/>
      </w:pPr>
      <w:rPr>
        <w:rFonts w:ascii="Calibri" w:eastAsia="Calibri" w:hAnsi="Calibri" w:cs="Calibri" w:hint="default"/>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firstLine="0"/>
      </w:pPr>
      <w:rPr>
        <w:rFonts w:ascii="Calibri" w:eastAsia="Calibri" w:hAnsi="Calibri" w:cs="Calibri" w:hint="default"/>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firstLine="0"/>
      </w:pPr>
      <w:rPr>
        <w:rFonts w:ascii="Calibri" w:eastAsia="Calibri" w:hAnsi="Calibri" w:cs="Calibri" w:hint="default"/>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firstLine="0"/>
      </w:pPr>
      <w:rPr>
        <w:rFonts w:ascii="Calibri" w:eastAsia="Calibri" w:hAnsi="Calibri" w:cs="Calibri" w:hint="default"/>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firstLine="0"/>
      </w:pPr>
      <w:rPr>
        <w:rFonts w:ascii="Calibri" w:eastAsia="Calibri" w:hAnsi="Calibri" w:cs="Calibri" w:hint="default"/>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firstLine="0"/>
      </w:pPr>
      <w:rPr>
        <w:rFonts w:ascii="Calibri" w:eastAsia="Calibri" w:hAnsi="Calibri" w:cs="Calibri" w:hint="default"/>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firstLine="0"/>
      </w:pPr>
      <w:rPr>
        <w:rFonts w:ascii="Calibri" w:eastAsia="Calibri" w:hAnsi="Calibri" w:cs="Calibri" w:hint="default"/>
        <w:b w:val="0"/>
        <w:i w:val="0"/>
        <w:strike w:val="0"/>
        <w:dstrike w:val="0"/>
        <w:color w:val="000000"/>
        <w:sz w:val="24"/>
        <w:szCs w:val="24"/>
        <w:u w:val="none" w:color="000000"/>
        <w:bdr w:val="none" w:sz="0" w:space="0" w:color="auto"/>
        <w:shd w:val="clear" w:color="auto" w:fill="auto"/>
        <w:vertAlign w:val="baseline"/>
      </w:rPr>
    </w:lvl>
  </w:abstractNum>
  <w:abstractNum w:abstractNumId="6">
    <w:nsid w:val="2EF4100B"/>
    <w:multiLevelType w:val="hybridMultilevel"/>
    <w:tmpl w:val="63AE9E70"/>
    <w:lvl w:ilvl="0" w:tplc="BC384E5A">
      <w:start w:val="1"/>
      <w:numFmt w:val="bullet"/>
      <w:lvlText w:val="-"/>
      <w:lvlJc w:val="left"/>
      <w:pPr>
        <w:ind w:left="1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528807E">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E18936A">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9E475E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A8E1C3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A5A1980">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3C0A88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A1085EA">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FCAC0F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486E5B48"/>
    <w:multiLevelType w:val="hybridMultilevel"/>
    <w:tmpl w:val="A3E884F0"/>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8">
    <w:nsid w:val="53AB7E00"/>
    <w:multiLevelType w:val="hybridMultilevel"/>
    <w:tmpl w:val="382090BE"/>
    <w:lvl w:ilvl="0" w:tplc="5680D766">
      <w:start w:val="1"/>
      <w:numFmt w:val="bullet"/>
      <w:lvlText w:val="-"/>
      <w:lvlJc w:val="left"/>
      <w:pPr>
        <w:ind w:left="1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848D490">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828DFD4">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2C047EA">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A325EA8">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E1CE22E">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73C7154">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E386FE4">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BB62628">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9">
    <w:nsid w:val="58A568B2"/>
    <w:multiLevelType w:val="hybridMultilevel"/>
    <w:tmpl w:val="904AD0C8"/>
    <w:lvl w:ilvl="0" w:tplc="08F0395C">
      <w:start w:val="5"/>
      <w:numFmt w:val="decimal"/>
      <w:lvlText w:val="%1."/>
      <w:lvlJc w:val="left"/>
      <w:pPr>
        <w:ind w:left="275"/>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F4FAC37A">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58C42FA">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EACC46A">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E247920">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DE037EA">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166D2F2">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C84DFCE">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DFE22F6">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0">
    <w:nsid w:val="60CA6716"/>
    <w:multiLevelType w:val="multilevel"/>
    <w:tmpl w:val="4D6ED1E2"/>
    <w:lvl w:ilvl="0">
      <w:start w:val="3"/>
      <w:numFmt w:val="decimal"/>
      <w:lvlText w:val="%1."/>
      <w:lvlJc w:val="left"/>
      <w:pPr>
        <w:ind w:left="360" w:hanging="360"/>
      </w:pPr>
      <w:rPr>
        <w:rFonts w:hint="default"/>
      </w:rPr>
    </w:lvl>
    <w:lvl w:ilvl="1">
      <w:start w:val="3"/>
      <w:numFmt w:val="decimal"/>
      <w:lvlText w:val="%1.%2."/>
      <w:lvlJc w:val="left"/>
      <w:pPr>
        <w:ind w:left="360" w:hanging="360"/>
      </w:pPr>
      <w:rPr>
        <w:rFonts w:ascii="Times New Roman" w:hAnsi="Times New Roman" w:cs="Times New Roman"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659D758A"/>
    <w:multiLevelType w:val="hybridMultilevel"/>
    <w:tmpl w:val="24648732"/>
    <w:lvl w:ilvl="0" w:tplc="F58C81C0">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0CB6E29"/>
    <w:multiLevelType w:val="multilevel"/>
    <w:tmpl w:val="E0467A2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7CBF7E42"/>
    <w:multiLevelType w:val="hybridMultilevel"/>
    <w:tmpl w:val="11BA82F6"/>
    <w:lvl w:ilvl="0" w:tplc="897A8098">
      <w:start w:val="1"/>
      <w:numFmt w:val="bullet"/>
      <w:lvlText w:val="-"/>
      <w:lvlJc w:val="left"/>
      <w:pPr>
        <w:ind w:left="7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C927098">
      <w:start w:val="1"/>
      <w:numFmt w:val="bullet"/>
      <w:lvlText w:val="o"/>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57C1C58">
      <w:start w:val="1"/>
      <w:numFmt w:val="bullet"/>
      <w:lvlText w:val="▪"/>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B7E8A5E">
      <w:start w:val="1"/>
      <w:numFmt w:val="bullet"/>
      <w:lvlText w:val="•"/>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56A1F68">
      <w:start w:val="1"/>
      <w:numFmt w:val="bullet"/>
      <w:lvlText w:val="o"/>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E5406DE">
      <w:start w:val="1"/>
      <w:numFmt w:val="bullet"/>
      <w:lvlText w:val="▪"/>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956878A">
      <w:start w:val="1"/>
      <w:numFmt w:val="bullet"/>
      <w:lvlText w:val="•"/>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1F876D0">
      <w:start w:val="1"/>
      <w:numFmt w:val="bullet"/>
      <w:lvlText w:val="o"/>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CBED400">
      <w:start w:val="1"/>
      <w:numFmt w:val="bullet"/>
      <w:lvlText w:val="▪"/>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4">
    <w:nsid w:val="7DE04905"/>
    <w:multiLevelType w:val="hybridMultilevel"/>
    <w:tmpl w:val="5C42D4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lvl w:ilvl="0">
        <w:start w:val="65535"/>
        <w:numFmt w:val="bullet"/>
        <w:lvlText w:val="-"/>
        <w:legacy w:legacy="1" w:legacySpace="0" w:legacyIndent="182"/>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183"/>
        <w:lvlJc w:val="left"/>
        <w:rPr>
          <w:rFonts w:ascii="Times New Roman" w:hAnsi="Times New Roman" w:cs="Times New Roman" w:hint="default"/>
        </w:rPr>
      </w:lvl>
    </w:lvlOverride>
  </w:num>
  <w:num w:numId="3">
    <w:abstractNumId w:val="0"/>
    <w:lvlOverride w:ilvl="0">
      <w:lvl w:ilvl="0">
        <w:start w:val="65535"/>
        <w:numFmt w:val="bullet"/>
        <w:lvlText w:val="-"/>
        <w:legacy w:legacy="1" w:legacySpace="0" w:legacyIndent="159"/>
        <w:lvlJc w:val="left"/>
        <w:rPr>
          <w:rFonts w:ascii="Times New Roman" w:hAnsi="Times New Roman" w:cs="Times New Roman" w:hint="default"/>
        </w:rPr>
      </w:lvl>
    </w:lvlOverride>
  </w:num>
  <w:num w:numId="4">
    <w:abstractNumId w:val="0"/>
    <w:lvlOverride w:ilvl="0">
      <w:lvl w:ilvl="0">
        <w:start w:val="65535"/>
        <w:numFmt w:val="bullet"/>
        <w:lvlText w:val="-"/>
        <w:legacy w:legacy="1" w:legacySpace="0" w:legacyIndent="158"/>
        <w:lvlJc w:val="left"/>
        <w:rPr>
          <w:rFonts w:ascii="Times New Roman" w:hAnsi="Times New Roman" w:cs="Times New Roman" w:hint="default"/>
        </w:rPr>
      </w:lvl>
    </w:lvlOverride>
  </w:num>
  <w:num w:numId="5">
    <w:abstractNumId w:val="0"/>
    <w:lvlOverride w:ilvl="0">
      <w:lvl w:ilvl="0">
        <w:start w:val="65535"/>
        <w:numFmt w:val="bullet"/>
        <w:lvlText w:val="-"/>
        <w:legacy w:legacy="1" w:legacySpace="0" w:legacyIndent="177"/>
        <w:lvlJc w:val="left"/>
        <w:rPr>
          <w:rFonts w:ascii="Times New Roman" w:hAnsi="Times New Roman" w:cs="Times New Roman" w:hint="default"/>
        </w:rPr>
      </w:lvl>
    </w:lvlOverride>
  </w:num>
  <w:num w:numId="6">
    <w:abstractNumId w:val="0"/>
    <w:lvlOverride w:ilvl="0">
      <w:lvl w:ilvl="0">
        <w:start w:val="65535"/>
        <w:numFmt w:val="bullet"/>
        <w:lvlText w:val="-"/>
        <w:legacy w:legacy="1" w:legacySpace="0" w:legacyIndent="163"/>
        <w:lvlJc w:val="left"/>
        <w:rPr>
          <w:rFonts w:ascii="Times New Roman" w:hAnsi="Times New Roman" w:cs="Times New Roman" w:hint="default"/>
        </w:rPr>
      </w:lvl>
    </w:lvlOverride>
  </w:num>
  <w:num w:numId="7">
    <w:abstractNumId w:val="0"/>
    <w:lvlOverride w:ilvl="0">
      <w:lvl w:ilvl="0">
        <w:start w:val="65535"/>
        <w:numFmt w:val="bullet"/>
        <w:lvlText w:val="-"/>
        <w:legacy w:legacy="1" w:legacySpace="0" w:legacyIndent="164"/>
        <w:lvlJc w:val="left"/>
        <w:rPr>
          <w:rFonts w:ascii="Times New Roman" w:hAnsi="Times New Roman" w:cs="Times New Roman" w:hint="default"/>
        </w:rPr>
      </w:lvl>
    </w:lvlOverride>
  </w:num>
  <w:num w:numId="8">
    <w:abstractNumId w:val="0"/>
    <w:lvlOverride w:ilvl="0">
      <w:lvl w:ilvl="0">
        <w:start w:val="65535"/>
        <w:numFmt w:val="bullet"/>
        <w:lvlText w:val="-"/>
        <w:legacy w:legacy="1" w:legacySpace="0" w:legacyIndent="168"/>
        <w:lvlJc w:val="left"/>
        <w:rPr>
          <w:rFonts w:ascii="Times New Roman" w:hAnsi="Times New Roman" w:cs="Times New Roman" w:hint="default"/>
        </w:rPr>
      </w:lvl>
    </w:lvlOverride>
  </w:num>
  <w:num w:numId="9">
    <w:abstractNumId w:val="11"/>
  </w:num>
  <w:num w:numId="10">
    <w:abstractNumId w:val="7"/>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9"/>
  </w:num>
  <w:num w:numId="14">
    <w:abstractNumId w:val="8"/>
  </w:num>
  <w:num w:numId="15">
    <w:abstractNumId w:val="5"/>
  </w:num>
  <w:num w:numId="16">
    <w:abstractNumId w:val="3"/>
  </w:num>
  <w:num w:numId="17">
    <w:abstractNumId w:val="2"/>
  </w:num>
  <w:num w:numId="18">
    <w:abstractNumId w:val="10"/>
  </w:num>
  <w:num w:numId="19">
    <w:abstractNumId w:val="12"/>
  </w:num>
  <w:num w:numId="20">
    <w:abstractNumId w:val="4"/>
  </w:num>
  <w:num w:numId="21">
    <w:abstractNumId w:val="14"/>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EFF"/>
    <w:rsid w:val="00003627"/>
    <w:rsid w:val="00004082"/>
    <w:rsid w:val="00010134"/>
    <w:rsid w:val="000111EA"/>
    <w:rsid w:val="00014555"/>
    <w:rsid w:val="000152D5"/>
    <w:rsid w:val="00021DD4"/>
    <w:rsid w:val="000230CE"/>
    <w:rsid w:val="0002344E"/>
    <w:rsid w:val="000235BA"/>
    <w:rsid w:val="000239A8"/>
    <w:rsid w:val="00030D9D"/>
    <w:rsid w:val="00032EC6"/>
    <w:rsid w:val="000332D1"/>
    <w:rsid w:val="00037F91"/>
    <w:rsid w:val="000403A9"/>
    <w:rsid w:val="000450B6"/>
    <w:rsid w:val="00046190"/>
    <w:rsid w:val="00047234"/>
    <w:rsid w:val="00050EF4"/>
    <w:rsid w:val="00051AF8"/>
    <w:rsid w:val="00053B9C"/>
    <w:rsid w:val="0005590E"/>
    <w:rsid w:val="00055F9C"/>
    <w:rsid w:val="00057222"/>
    <w:rsid w:val="00060E3B"/>
    <w:rsid w:val="000613FE"/>
    <w:rsid w:val="000635CE"/>
    <w:rsid w:val="00066A77"/>
    <w:rsid w:val="00067258"/>
    <w:rsid w:val="0006799F"/>
    <w:rsid w:val="00071385"/>
    <w:rsid w:val="00071836"/>
    <w:rsid w:val="00073F43"/>
    <w:rsid w:val="000742E3"/>
    <w:rsid w:val="00075046"/>
    <w:rsid w:val="000811DB"/>
    <w:rsid w:val="00082880"/>
    <w:rsid w:val="0008364B"/>
    <w:rsid w:val="000903CD"/>
    <w:rsid w:val="00090A78"/>
    <w:rsid w:val="00091492"/>
    <w:rsid w:val="0009183C"/>
    <w:rsid w:val="0009358C"/>
    <w:rsid w:val="00095248"/>
    <w:rsid w:val="000970D7"/>
    <w:rsid w:val="00097242"/>
    <w:rsid w:val="000A004E"/>
    <w:rsid w:val="000A0D0D"/>
    <w:rsid w:val="000A1B1F"/>
    <w:rsid w:val="000A5C02"/>
    <w:rsid w:val="000A63CD"/>
    <w:rsid w:val="000A73A9"/>
    <w:rsid w:val="000A7668"/>
    <w:rsid w:val="000B18A0"/>
    <w:rsid w:val="000B29DB"/>
    <w:rsid w:val="000B6512"/>
    <w:rsid w:val="000B6D00"/>
    <w:rsid w:val="000C0896"/>
    <w:rsid w:val="000C547F"/>
    <w:rsid w:val="000C6BDD"/>
    <w:rsid w:val="000D12DB"/>
    <w:rsid w:val="000D1AD3"/>
    <w:rsid w:val="000D1F05"/>
    <w:rsid w:val="000D2D02"/>
    <w:rsid w:val="000D599C"/>
    <w:rsid w:val="000D6588"/>
    <w:rsid w:val="000E33FC"/>
    <w:rsid w:val="000E44B2"/>
    <w:rsid w:val="000E6994"/>
    <w:rsid w:val="000E7368"/>
    <w:rsid w:val="000E7BEC"/>
    <w:rsid w:val="000F3A46"/>
    <w:rsid w:val="000F4B16"/>
    <w:rsid w:val="000F61A8"/>
    <w:rsid w:val="000F6BEF"/>
    <w:rsid w:val="001005B0"/>
    <w:rsid w:val="0010428A"/>
    <w:rsid w:val="00104794"/>
    <w:rsid w:val="00107950"/>
    <w:rsid w:val="00111B3B"/>
    <w:rsid w:val="001139C6"/>
    <w:rsid w:val="001146A6"/>
    <w:rsid w:val="001247DC"/>
    <w:rsid w:val="0012720B"/>
    <w:rsid w:val="0013205B"/>
    <w:rsid w:val="001324D3"/>
    <w:rsid w:val="0013266D"/>
    <w:rsid w:val="0013675D"/>
    <w:rsid w:val="00140156"/>
    <w:rsid w:val="001413C4"/>
    <w:rsid w:val="00142713"/>
    <w:rsid w:val="0014281F"/>
    <w:rsid w:val="0014369E"/>
    <w:rsid w:val="00144852"/>
    <w:rsid w:val="001519CF"/>
    <w:rsid w:val="00152997"/>
    <w:rsid w:val="00155C8F"/>
    <w:rsid w:val="001571E3"/>
    <w:rsid w:val="0015727F"/>
    <w:rsid w:val="00157314"/>
    <w:rsid w:val="00162591"/>
    <w:rsid w:val="001628B3"/>
    <w:rsid w:val="001636AB"/>
    <w:rsid w:val="00164A30"/>
    <w:rsid w:val="001731D1"/>
    <w:rsid w:val="00175D38"/>
    <w:rsid w:val="00176832"/>
    <w:rsid w:val="0017775F"/>
    <w:rsid w:val="001836E3"/>
    <w:rsid w:val="001859DA"/>
    <w:rsid w:val="001909BA"/>
    <w:rsid w:val="001927D5"/>
    <w:rsid w:val="00192EDD"/>
    <w:rsid w:val="00193EB1"/>
    <w:rsid w:val="001A2DE1"/>
    <w:rsid w:val="001A2FF5"/>
    <w:rsid w:val="001A622D"/>
    <w:rsid w:val="001B3803"/>
    <w:rsid w:val="001B3B8A"/>
    <w:rsid w:val="001B520A"/>
    <w:rsid w:val="001B63E4"/>
    <w:rsid w:val="001C0266"/>
    <w:rsid w:val="001C0F28"/>
    <w:rsid w:val="001C1CA5"/>
    <w:rsid w:val="001C2B07"/>
    <w:rsid w:val="001C6A89"/>
    <w:rsid w:val="001D0913"/>
    <w:rsid w:val="001D27D1"/>
    <w:rsid w:val="001D5241"/>
    <w:rsid w:val="001E14E9"/>
    <w:rsid w:val="001E1CF0"/>
    <w:rsid w:val="001E6F23"/>
    <w:rsid w:val="001E76C0"/>
    <w:rsid w:val="001F0F03"/>
    <w:rsid w:val="001F64EE"/>
    <w:rsid w:val="00202AE9"/>
    <w:rsid w:val="00203BD9"/>
    <w:rsid w:val="00205070"/>
    <w:rsid w:val="00206D99"/>
    <w:rsid w:val="00206E3D"/>
    <w:rsid w:val="00207AF3"/>
    <w:rsid w:val="0021042F"/>
    <w:rsid w:val="00212A54"/>
    <w:rsid w:val="00213B11"/>
    <w:rsid w:val="002147B8"/>
    <w:rsid w:val="00215A6E"/>
    <w:rsid w:val="00215C1A"/>
    <w:rsid w:val="002160FD"/>
    <w:rsid w:val="0021642B"/>
    <w:rsid w:val="002165FE"/>
    <w:rsid w:val="00217D1D"/>
    <w:rsid w:val="00221B26"/>
    <w:rsid w:val="00221B2D"/>
    <w:rsid w:val="00222768"/>
    <w:rsid w:val="002241A6"/>
    <w:rsid w:val="00224BEC"/>
    <w:rsid w:val="002251CF"/>
    <w:rsid w:val="00225539"/>
    <w:rsid w:val="00225989"/>
    <w:rsid w:val="00226F75"/>
    <w:rsid w:val="0022700C"/>
    <w:rsid w:val="002271E3"/>
    <w:rsid w:val="00227613"/>
    <w:rsid w:val="00227E9E"/>
    <w:rsid w:val="002329FC"/>
    <w:rsid w:val="00235698"/>
    <w:rsid w:val="002357D9"/>
    <w:rsid w:val="00237062"/>
    <w:rsid w:val="0023724C"/>
    <w:rsid w:val="00246295"/>
    <w:rsid w:val="00246A05"/>
    <w:rsid w:val="00250C93"/>
    <w:rsid w:val="002514E5"/>
    <w:rsid w:val="0025570E"/>
    <w:rsid w:val="00256C6F"/>
    <w:rsid w:val="00262533"/>
    <w:rsid w:val="00264030"/>
    <w:rsid w:val="0027183A"/>
    <w:rsid w:val="002744CA"/>
    <w:rsid w:val="0027465C"/>
    <w:rsid w:val="002774DC"/>
    <w:rsid w:val="00280F03"/>
    <w:rsid w:val="0028336C"/>
    <w:rsid w:val="00283D99"/>
    <w:rsid w:val="00286EA0"/>
    <w:rsid w:val="0028730F"/>
    <w:rsid w:val="00290849"/>
    <w:rsid w:val="002915C8"/>
    <w:rsid w:val="00291896"/>
    <w:rsid w:val="00295797"/>
    <w:rsid w:val="00296EF6"/>
    <w:rsid w:val="002A0F0F"/>
    <w:rsid w:val="002A3760"/>
    <w:rsid w:val="002A4316"/>
    <w:rsid w:val="002A6615"/>
    <w:rsid w:val="002B22BC"/>
    <w:rsid w:val="002B2D94"/>
    <w:rsid w:val="002B2EDE"/>
    <w:rsid w:val="002B48ED"/>
    <w:rsid w:val="002B556B"/>
    <w:rsid w:val="002B6433"/>
    <w:rsid w:val="002C0DEB"/>
    <w:rsid w:val="002C62D1"/>
    <w:rsid w:val="002C7A49"/>
    <w:rsid w:val="002C7B29"/>
    <w:rsid w:val="002D6D54"/>
    <w:rsid w:val="002D70A3"/>
    <w:rsid w:val="002D738C"/>
    <w:rsid w:val="002D764F"/>
    <w:rsid w:val="002E239F"/>
    <w:rsid w:val="002E27FD"/>
    <w:rsid w:val="002E5E82"/>
    <w:rsid w:val="002E693B"/>
    <w:rsid w:val="002F058E"/>
    <w:rsid w:val="002F226C"/>
    <w:rsid w:val="002F3AD8"/>
    <w:rsid w:val="002F6041"/>
    <w:rsid w:val="0030237B"/>
    <w:rsid w:val="003025DF"/>
    <w:rsid w:val="00303F51"/>
    <w:rsid w:val="0031067B"/>
    <w:rsid w:val="00310A5F"/>
    <w:rsid w:val="00311865"/>
    <w:rsid w:val="003121CC"/>
    <w:rsid w:val="0031372E"/>
    <w:rsid w:val="00315143"/>
    <w:rsid w:val="00317ACC"/>
    <w:rsid w:val="00324B21"/>
    <w:rsid w:val="003257EA"/>
    <w:rsid w:val="00333908"/>
    <w:rsid w:val="00336B2D"/>
    <w:rsid w:val="00350077"/>
    <w:rsid w:val="003504E7"/>
    <w:rsid w:val="003533CB"/>
    <w:rsid w:val="00353FBA"/>
    <w:rsid w:val="003629FD"/>
    <w:rsid w:val="00362B7D"/>
    <w:rsid w:val="00364726"/>
    <w:rsid w:val="00365C10"/>
    <w:rsid w:val="00367383"/>
    <w:rsid w:val="00371506"/>
    <w:rsid w:val="00372683"/>
    <w:rsid w:val="0037680B"/>
    <w:rsid w:val="00376AAA"/>
    <w:rsid w:val="00381ED8"/>
    <w:rsid w:val="00386367"/>
    <w:rsid w:val="00387AAC"/>
    <w:rsid w:val="003905DD"/>
    <w:rsid w:val="00390E8E"/>
    <w:rsid w:val="00391B94"/>
    <w:rsid w:val="00392141"/>
    <w:rsid w:val="00393836"/>
    <w:rsid w:val="00395EA9"/>
    <w:rsid w:val="0039657A"/>
    <w:rsid w:val="003A2F22"/>
    <w:rsid w:val="003A3AC8"/>
    <w:rsid w:val="003A6BAC"/>
    <w:rsid w:val="003B421F"/>
    <w:rsid w:val="003C005D"/>
    <w:rsid w:val="003C1D0A"/>
    <w:rsid w:val="003D0404"/>
    <w:rsid w:val="003D28A1"/>
    <w:rsid w:val="003D4AA6"/>
    <w:rsid w:val="003D4CF5"/>
    <w:rsid w:val="003E0B6F"/>
    <w:rsid w:val="003E3438"/>
    <w:rsid w:val="003E3F20"/>
    <w:rsid w:val="003E422F"/>
    <w:rsid w:val="003E6925"/>
    <w:rsid w:val="003F04BA"/>
    <w:rsid w:val="003F1242"/>
    <w:rsid w:val="003F20B3"/>
    <w:rsid w:val="003F310E"/>
    <w:rsid w:val="003F394B"/>
    <w:rsid w:val="003F781B"/>
    <w:rsid w:val="0040026F"/>
    <w:rsid w:val="004029E5"/>
    <w:rsid w:val="00404924"/>
    <w:rsid w:val="00405456"/>
    <w:rsid w:val="004056D7"/>
    <w:rsid w:val="0040600F"/>
    <w:rsid w:val="0040639A"/>
    <w:rsid w:val="0040795D"/>
    <w:rsid w:val="004111A6"/>
    <w:rsid w:val="00412CE1"/>
    <w:rsid w:val="00414082"/>
    <w:rsid w:val="00421276"/>
    <w:rsid w:val="00421540"/>
    <w:rsid w:val="00426DA3"/>
    <w:rsid w:val="00432479"/>
    <w:rsid w:val="00433196"/>
    <w:rsid w:val="004337A2"/>
    <w:rsid w:val="004347B7"/>
    <w:rsid w:val="00434B89"/>
    <w:rsid w:val="00435F91"/>
    <w:rsid w:val="004403ED"/>
    <w:rsid w:val="00441641"/>
    <w:rsid w:val="0044252E"/>
    <w:rsid w:val="00444B83"/>
    <w:rsid w:val="00446035"/>
    <w:rsid w:val="00447AC0"/>
    <w:rsid w:val="00450216"/>
    <w:rsid w:val="00453C9F"/>
    <w:rsid w:val="00454DF6"/>
    <w:rsid w:val="004570F3"/>
    <w:rsid w:val="0045762D"/>
    <w:rsid w:val="00463244"/>
    <w:rsid w:val="00466482"/>
    <w:rsid w:val="00470968"/>
    <w:rsid w:val="00472908"/>
    <w:rsid w:val="00473621"/>
    <w:rsid w:val="00475AAB"/>
    <w:rsid w:val="00477902"/>
    <w:rsid w:val="00477B98"/>
    <w:rsid w:val="004800A5"/>
    <w:rsid w:val="00480694"/>
    <w:rsid w:val="00483398"/>
    <w:rsid w:val="004834C5"/>
    <w:rsid w:val="004841C0"/>
    <w:rsid w:val="00484423"/>
    <w:rsid w:val="0049101B"/>
    <w:rsid w:val="004920C6"/>
    <w:rsid w:val="0049264A"/>
    <w:rsid w:val="00492E47"/>
    <w:rsid w:val="00493AF9"/>
    <w:rsid w:val="00493E8A"/>
    <w:rsid w:val="004967F5"/>
    <w:rsid w:val="00497B0C"/>
    <w:rsid w:val="004A4C99"/>
    <w:rsid w:val="004A4EFF"/>
    <w:rsid w:val="004A6991"/>
    <w:rsid w:val="004A76CD"/>
    <w:rsid w:val="004B0012"/>
    <w:rsid w:val="004B2C80"/>
    <w:rsid w:val="004B4647"/>
    <w:rsid w:val="004B4AF1"/>
    <w:rsid w:val="004B66FF"/>
    <w:rsid w:val="004C2A0D"/>
    <w:rsid w:val="004C381F"/>
    <w:rsid w:val="004C4C15"/>
    <w:rsid w:val="004C53A8"/>
    <w:rsid w:val="004C66B4"/>
    <w:rsid w:val="004D01EC"/>
    <w:rsid w:val="004D3394"/>
    <w:rsid w:val="004D376E"/>
    <w:rsid w:val="004D4348"/>
    <w:rsid w:val="004D4547"/>
    <w:rsid w:val="004D5DC4"/>
    <w:rsid w:val="004E0C3E"/>
    <w:rsid w:val="004E37EA"/>
    <w:rsid w:val="004E3CFF"/>
    <w:rsid w:val="004E3E27"/>
    <w:rsid w:val="004E3EC6"/>
    <w:rsid w:val="004E4BFC"/>
    <w:rsid w:val="004E5158"/>
    <w:rsid w:val="004F2DE7"/>
    <w:rsid w:val="004F52B9"/>
    <w:rsid w:val="004F6BF8"/>
    <w:rsid w:val="00501970"/>
    <w:rsid w:val="00502DA1"/>
    <w:rsid w:val="00502DB0"/>
    <w:rsid w:val="005054CA"/>
    <w:rsid w:val="00510A91"/>
    <w:rsid w:val="00510E56"/>
    <w:rsid w:val="00513D82"/>
    <w:rsid w:val="0051794F"/>
    <w:rsid w:val="00522E39"/>
    <w:rsid w:val="005236E1"/>
    <w:rsid w:val="00524319"/>
    <w:rsid w:val="00526DF2"/>
    <w:rsid w:val="00527985"/>
    <w:rsid w:val="005301B4"/>
    <w:rsid w:val="0053168E"/>
    <w:rsid w:val="005321AE"/>
    <w:rsid w:val="00534938"/>
    <w:rsid w:val="00535FFE"/>
    <w:rsid w:val="00541C74"/>
    <w:rsid w:val="00546A4A"/>
    <w:rsid w:val="00547C21"/>
    <w:rsid w:val="00556F6D"/>
    <w:rsid w:val="00562A58"/>
    <w:rsid w:val="005661AE"/>
    <w:rsid w:val="00566750"/>
    <w:rsid w:val="00566CD7"/>
    <w:rsid w:val="00566E70"/>
    <w:rsid w:val="00567C18"/>
    <w:rsid w:val="00570BD8"/>
    <w:rsid w:val="00570EF2"/>
    <w:rsid w:val="00573364"/>
    <w:rsid w:val="00576E5E"/>
    <w:rsid w:val="00577598"/>
    <w:rsid w:val="00577D0B"/>
    <w:rsid w:val="00581D70"/>
    <w:rsid w:val="005820D7"/>
    <w:rsid w:val="00582721"/>
    <w:rsid w:val="005907C6"/>
    <w:rsid w:val="00591288"/>
    <w:rsid w:val="00596F06"/>
    <w:rsid w:val="005A0128"/>
    <w:rsid w:val="005A099E"/>
    <w:rsid w:val="005A0D87"/>
    <w:rsid w:val="005A40AE"/>
    <w:rsid w:val="005A746B"/>
    <w:rsid w:val="005B54B3"/>
    <w:rsid w:val="005B7ABA"/>
    <w:rsid w:val="005C37EF"/>
    <w:rsid w:val="005C59AB"/>
    <w:rsid w:val="005C6CF9"/>
    <w:rsid w:val="005D0E10"/>
    <w:rsid w:val="005D17CC"/>
    <w:rsid w:val="005D19F1"/>
    <w:rsid w:val="005D2D5E"/>
    <w:rsid w:val="005D2E66"/>
    <w:rsid w:val="005D385A"/>
    <w:rsid w:val="005D4705"/>
    <w:rsid w:val="005D4EC2"/>
    <w:rsid w:val="005D54A4"/>
    <w:rsid w:val="005D6596"/>
    <w:rsid w:val="005D7349"/>
    <w:rsid w:val="005E227F"/>
    <w:rsid w:val="005E259A"/>
    <w:rsid w:val="005E2C19"/>
    <w:rsid w:val="005E7007"/>
    <w:rsid w:val="005E7912"/>
    <w:rsid w:val="005F10BC"/>
    <w:rsid w:val="006013D1"/>
    <w:rsid w:val="00601F9A"/>
    <w:rsid w:val="006044DF"/>
    <w:rsid w:val="00605DFE"/>
    <w:rsid w:val="00606189"/>
    <w:rsid w:val="006071D2"/>
    <w:rsid w:val="00607E51"/>
    <w:rsid w:val="00611B04"/>
    <w:rsid w:val="006126CE"/>
    <w:rsid w:val="00614084"/>
    <w:rsid w:val="00615015"/>
    <w:rsid w:val="006152AD"/>
    <w:rsid w:val="00615B66"/>
    <w:rsid w:val="0061725C"/>
    <w:rsid w:val="006176B4"/>
    <w:rsid w:val="00617DF4"/>
    <w:rsid w:val="00620D56"/>
    <w:rsid w:val="00621689"/>
    <w:rsid w:val="00621AB9"/>
    <w:rsid w:val="0062782B"/>
    <w:rsid w:val="00630887"/>
    <w:rsid w:val="00631DDD"/>
    <w:rsid w:val="00632066"/>
    <w:rsid w:val="00632692"/>
    <w:rsid w:val="00636DBA"/>
    <w:rsid w:val="00637369"/>
    <w:rsid w:val="00643880"/>
    <w:rsid w:val="00646344"/>
    <w:rsid w:val="00646573"/>
    <w:rsid w:val="006468B1"/>
    <w:rsid w:val="00651256"/>
    <w:rsid w:val="00654EEA"/>
    <w:rsid w:val="0065504F"/>
    <w:rsid w:val="006552CE"/>
    <w:rsid w:val="00655462"/>
    <w:rsid w:val="00655EF2"/>
    <w:rsid w:val="006563C9"/>
    <w:rsid w:val="00657846"/>
    <w:rsid w:val="00657AF2"/>
    <w:rsid w:val="00660E62"/>
    <w:rsid w:val="00660F55"/>
    <w:rsid w:val="0066210F"/>
    <w:rsid w:val="00662D2C"/>
    <w:rsid w:val="00665BA3"/>
    <w:rsid w:val="00671C56"/>
    <w:rsid w:val="00673A59"/>
    <w:rsid w:val="00673E3E"/>
    <w:rsid w:val="00674A11"/>
    <w:rsid w:val="0067518F"/>
    <w:rsid w:val="00680D61"/>
    <w:rsid w:val="006821AA"/>
    <w:rsid w:val="0068397A"/>
    <w:rsid w:val="00684B4D"/>
    <w:rsid w:val="00685274"/>
    <w:rsid w:val="006871A8"/>
    <w:rsid w:val="00692211"/>
    <w:rsid w:val="00693A97"/>
    <w:rsid w:val="00693F3C"/>
    <w:rsid w:val="00694E00"/>
    <w:rsid w:val="006958DA"/>
    <w:rsid w:val="0069668C"/>
    <w:rsid w:val="006A0D6A"/>
    <w:rsid w:val="006A0DDA"/>
    <w:rsid w:val="006A2101"/>
    <w:rsid w:val="006A42E8"/>
    <w:rsid w:val="006A7780"/>
    <w:rsid w:val="006B1801"/>
    <w:rsid w:val="006B4CD4"/>
    <w:rsid w:val="006B6BF1"/>
    <w:rsid w:val="006C0913"/>
    <w:rsid w:val="006C1983"/>
    <w:rsid w:val="006C5187"/>
    <w:rsid w:val="006D03AA"/>
    <w:rsid w:val="006D18D0"/>
    <w:rsid w:val="006D45EA"/>
    <w:rsid w:val="006D5E09"/>
    <w:rsid w:val="006E1E12"/>
    <w:rsid w:val="006E2328"/>
    <w:rsid w:val="006E396F"/>
    <w:rsid w:val="006E3AF6"/>
    <w:rsid w:val="006E4AEB"/>
    <w:rsid w:val="006E687F"/>
    <w:rsid w:val="006E7DAB"/>
    <w:rsid w:val="006F08EC"/>
    <w:rsid w:val="006F194A"/>
    <w:rsid w:val="006F236F"/>
    <w:rsid w:val="006F30EE"/>
    <w:rsid w:val="006F3225"/>
    <w:rsid w:val="006F3236"/>
    <w:rsid w:val="006F55E4"/>
    <w:rsid w:val="006F7AB4"/>
    <w:rsid w:val="0070131D"/>
    <w:rsid w:val="00702BBE"/>
    <w:rsid w:val="00702E97"/>
    <w:rsid w:val="00703B3C"/>
    <w:rsid w:val="00704799"/>
    <w:rsid w:val="00707A3B"/>
    <w:rsid w:val="00712405"/>
    <w:rsid w:val="00713A38"/>
    <w:rsid w:val="00720B33"/>
    <w:rsid w:val="00720E2B"/>
    <w:rsid w:val="00721C3D"/>
    <w:rsid w:val="00722328"/>
    <w:rsid w:val="007259E0"/>
    <w:rsid w:val="00731175"/>
    <w:rsid w:val="0073210F"/>
    <w:rsid w:val="007360DE"/>
    <w:rsid w:val="00737E82"/>
    <w:rsid w:val="00740225"/>
    <w:rsid w:val="00740F82"/>
    <w:rsid w:val="007444C6"/>
    <w:rsid w:val="0074485E"/>
    <w:rsid w:val="00745FF9"/>
    <w:rsid w:val="00750770"/>
    <w:rsid w:val="00753D04"/>
    <w:rsid w:val="00755254"/>
    <w:rsid w:val="00762CAE"/>
    <w:rsid w:val="00763234"/>
    <w:rsid w:val="00767428"/>
    <w:rsid w:val="0077403A"/>
    <w:rsid w:val="007775D4"/>
    <w:rsid w:val="0078175D"/>
    <w:rsid w:val="0078216C"/>
    <w:rsid w:val="00784A16"/>
    <w:rsid w:val="00787D2B"/>
    <w:rsid w:val="00790418"/>
    <w:rsid w:val="0079104F"/>
    <w:rsid w:val="007917A2"/>
    <w:rsid w:val="00795093"/>
    <w:rsid w:val="007A0D77"/>
    <w:rsid w:val="007A2AC3"/>
    <w:rsid w:val="007A302F"/>
    <w:rsid w:val="007A3B65"/>
    <w:rsid w:val="007A5C6C"/>
    <w:rsid w:val="007A64C4"/>
    <w:rsid w:val="007A6783"/>
    <w:rsid w:val="007A6F01"/>
    <w:rsid w:val="007B0D15"/>
    <w:rsid w:val="007B20B8"/>
    <w:rsid w:val="007B3694"/>
    <w:rsid w:val="007B4D79"/>
    <w:rsid w:val="007C0100"/>
    <w:rsid w:val="007C1DD5"/>
    <w:rsid w:val="007C2D75"/>
    <w:rsid w:val="007C4F66"/>
    <w:rsid w:val="007C695D"/>
    <w:rsid w:val="007C70CE"/>
    <w:rsid w:val="007D256C"/>
    <w:rsid w:val="007D26CC"/>
    <w:rsid w:val="007D698B"/>
    <w:rsid w:val="007D7FEA"/>
    <w:rsid w:val="007E1422"/>
    <w:rsid w:val="007E1FB8"/>
    <w:rsid w:val="007E2798"/>
    <w:rsid w:val="007E354D"/>
    <w:rsid w:val="007E4D7E"/>
    <w:rsid w:val="007F2D02"/>
    <w:rsid w:val="007F59F7"/>
    <w:rsid w:val="007F5D94"/>
    <w:rsid w:val="007F6F5B"/>
    <w:rsid w:val="00800AE9"/>
    <w:rsid w:val="00802ACE"/>
    <w:rsid w:val="00806889"/>
    <w:rsid w:val="00806F8F"/>
    <w:rsid w:val="00807C94"/>
    <w:rsid w:val="008137FF"/>
    <w:rsid w:val="00814A03"/>
    <w:rsid w:val="00816597"/>
    <w:rsid w:val="00820EAC"/>
    <w:rsid w:val="0083105D"/>
    <w:rsid w:val="008330BC"/>
    <w:rsid w:val="00833C56"/>
    <w:rsid w:val="00835406"/>
    <w:rsid w:val="0083762F"/>
    <w:rsid w:val="00840366"/>
    <w:rsid w:val="0084145F"/>
    <w:rsid w:val="0084348C"/>
    <w:rsid w:val="00846714"/>
    <w:rsid w:val="00846F82"/>
    <w:rsid w:val="0085053F"/>
    <w:rsid w:val="00852AEB"/>
    <w:rsid w:val="00852C36"/>
    <w:rsid w:val="00853F56"/>
    <w:rsid w:val="00862411"/>
    <w:rsid w:val="00862F9A"/>
    <w:rsid w:val="0086386B"/>
    <w:rsid w:val="00863C67"/>
    <w:rsid w:val="00863DEA"/>
    <w:rsid w:val="00866885"/>
    <w:rsid w:val="00867AD6"/>
    <w:rsid w:val="00870193"/>
    <w:rsid w:val="00875DDD"/>
    <w:rsid w:val="008774D9"/>
    <w:rsid w:val="00877EDE"/>
    <w:rsid w:val="0088024B"/>
    <w:rsid w:val="00882DC4"/>
    <w:rsid w:val="00884F69"/>
    <w:rsid w:val="0088551A"/>
    <w:rsid w:val="00885AB9"/>
    <w:rsid w:val="0089147D"/>
    <w:rsid w:val="00891E67"/>
    <w:rsid w:val="00895563"/>
    <w:rsid w:val="00896758"/>
    <w:rsid w:val="008A1332"/>
    <w:rsid w:val="008A1464"/>
    <w:rsid w:val="008B08DA"/>
    <w:rsid w:val="008B1F3B"/>
    <w:rsid w:val="008B27D2"/>
    <w:rsid w:val="008B2C48"/>
    <w:rsid w:val="008B2D78"/>
    <w:rsid w:val="008B4225"/>
    <w:rsid w:val="008B5681"/>
    <w:rsid w:val="008B6654"/>
    <w:rsid w:val="008B7D57"/>
    <w:rsid w:val="008C17AB"/>
    <w:rsid w:val="008D02E4"/>
    <w:rsid w:val="008D0F67"/>
    <w:rsid w:val="008D1E7B"/>
    <w:rsid w:val="008D2689"/>
    <w:rsid w:val="008D2782"/>
    <w:rsid w:val="008D7B51"/>
    <w:rsid w:val="008E0CBE"/>
    <w:rsid w:val="008E30E3"/>
    <w:rsid w:val="008E666E"/>
    <w:rsid w:val="008E7256"/>
    <w:rsid w:val="008F1CAB"/>
    <w:rsid w:val="008F3745"/>
    <w:rsid w:val="008F3F18"/>
    <w:rsid w:val="008F4B41"/>
    <w:rsid w:val="008F55D0"/>
    <w:rsid w:val="008F6D12"/>
    <w:rsid w:val="00901BE6"/>
    <w:rsid w:val="00905DA7"/>
    <w:rsid w:val="00906125"/>
    <w:rsid w:val="0091118F"/>
    <w:rsid w:val="00916961"/>
    <w:rsid w:val="00917378"/>
    <w:rsid w:val="00920306"/>
    <w:rsid w:val="0092157C"/>
    <w:rsid w:val="00921829"/>
    <w:rsid w:val="00922BC1"/>
    <w:rsid w:val="00922C99"/>
    <w:rsid w:val="00923FC5"/>
    <w:rsid w:val="00924DCC"/>
    <w:rsid w:val="009257F3"/>
    <w:rsid w:val="00931E6E"/>
    <w:rsid w:val="009354DD"/>
    <w:rsid w:val="00937C91"/>
    <w:rsid w:val="009459F4"/>
    <w:rsid w:val="00946F79"/>
    <w:rsid w:val="00950F28"/>
    <w:rsid w:val="0095170B"/>
    <w:rsid w:val="009518CA"/>
    <w:rsid w:val="009527F5"/>
    <w:rsid w:val="00953D4D"/>
    <w:rsid w:val="00956A05"/>
    <w:rsid w:val="00956A80"/>
    <w:rsid w:val="00961021"/>
    <w:rsid w:val="0096207A"/>
    <w:rsid w:val="00962DE0"/>
    <w:rsid w:val="00962F81"/>
    <w:rsid w:val="0096365C"/>
    <w:rsid w:val="00967094"/>
    <w:rsid w:val="00975B89"/>
    <w:rsid w:val="00980372"/>
    <w:rsid w:val="00980DEE"/>
    <w:rsid w:val="009852AA"/>
    <w:rsid w:val="00985540"/>
    <w:rsid w:val="00994988"/>
    <w:rsid w:val="00995CBB"/>
    <w:rsid w:val="00996A29"/>
    <w:rsid w:val="00997054"/>
    <w:rsid w:val="009A3C41"/>
    <w:rsid w:val="009A5839"/>
    <w:rsid w:val="009B5306"/>
    <w:rsid w:val="009B7B9C"/>
    <w:rsid w:val="009B7CF6"/>
    <w:rsid w:val="009C10AE"/>
    <w:rsid w:val="009C12EE"/>
    <w:rsid w:val="009C2800"/>
    <w:rsid w:val="009C42B6"/>
    <w:rsid w:val="009C74A7"/>
    <w:rsid w:val="009D0DFA"/>
    <w:rsid w:val="009D3CF0"/>
    <w:rsid w:val="009D429E"/>
    <w:rsid w:val="009D4974"/>
    <w:rsid w:val="009D67FC"/>
    <w:rsid w:val="009E0AE3"/>
    <w:rsid w:val="009E2AB4"/>
    <w:rsid w:val="009E4AE0"/>
    <w:rsid w:val="009E50C6"/>
    <w:rsid w:val="009E5921"/>
    <w:rsid w:val="009E6DBB"/>
    <w:rsid w:val="009E770D"/>
    <w:rsid w:val="009F05B0"/>
    <w:rsid w:val="009F0914"/>
    <w:rsid w:val="009F133E"/>
    <w:rsid w:val="009F1431"/>
    <w:rsid w:val="009F318D"/>
    <w:rsid w:val="009F3EDC"/>
    <w:rsid w:val="009F55D2"/>
    <w:rsid w:val="009F64C6"/>
    <w:rsid w:val="00A03132"/>
    <w:rsid w:val="00A04955"/>
    <w:rsid w:val="00A06E18"/>
    <w:rsid w:val="00A06E60"/>
    <w:rsid w:val="00A0738A"/>
    <w:rsid w:val="00A07E52"/>
    <w:rsid w:val="00A10BB6"/>
    <w:rsid w:val="00A1161C"/>
    <w:rsid w:val="00A117E7"/>
    <w:rsid w:val="00A124D3"/>
    <w:rsid w:val="00A13E3B"/>
    <w:rsid w:val="00A14663"/>
    <w:rsid w:val="00A147A6"/>
    <w:rsid w:val="00A1484C"/>
    <w:rsid w:val="00A2252C"/>
    <w:rsid w:val="00A241C8"/>
    <w:rsid w:val="00A241FD"/>
    <w:rsid w:val="00A25F69"/>
    <w:rsid w:val="00A317B5"/>
    <w:rsid w:val="00A33421"/>
    <w:rsid w:val="00A34C64"/>
    <w:rsid w:val="00A34F9B"/>
    <w:rsid w:val="00A353D2"/>
    <w:rsid w:val="00A36C46"/>
    <w:rsid w:val="00A4141F"/>
    <w:rsid w:val="00A448F6"/>
    <w:rsid w:val="00A467CC"/>
    <w:rsid w:val="00A63DAC"/>
    <w:rsid w:val="00A6433C"/>
    <w:rsid w:val="00A64F1B"/>
    <w:rsid w:val="00A66DFC"/>
    <w:rsid w:val="00A704A8"/>
    <w:rsid w:val="00A70C4A"/>
    <w:rsid w:val="00A727E3"/>
    <w:rsid w:val="00A735EA"/>
    <w:rsid w:val="00A73FDC"/>
    <w:rsid w:val="00A74021"/>
    <w:rsid w:val="00A75810"/>
    <w:rsid w:val="00A75906"/>
    <w:rsid w:val="00A768B7"/>
    <w:rsid w:val="00A80737"/>
    <w:rsid w:val="00A809C4"/>
    <w:rsid w:val="00A81A57"/>
    <w:rsid w:val="00A8381D"/>
    <w:rsid w:val="00A83DB4"/>
    <w:rsid w:val="00A84C14"/>
    <w:rsid w:val="00A86050"/>
    <w:rsid w:val="00A8695F"/>
    <w:rsid w:val="00A903D4"/>
    <w:rsid w:val="00A92C5B"/>
    <w:rsid w:val="00A9369B"/>
    <w:rsid w:val="00A93917"/>
    <w:rsid w:val="00A94A8D"/>
    <w:rsid w:val="00A95D1D"/>
    <w:rsid w:val="00A97149"/>
    <w:rsid w:val="00AA0160"/>
    <w:rsid w:val="00AA03B9"/>
    <w:rsid w:val="00AA1056"/>
    <w:rsid w:val="00AA1581"/>
    <w:rsid w:val="00AA247B"/>
    <w:rsid w:val="00AA268C"/>
    <w:rsid w:val="00AA3847"/>
    <w:rsid w:val="00AA46DB"/>
    <w:rsid w:val="00AA7146"/>
    <w:rsid w:val="00AB04DC"/>
    <w:rsid w:val="00AB1DD7"/>
    <w:rsid w:val="00AB355A"/>
    <w:rsid w:val="00AB40E8"/>
    <w:rsid w:val="00AB4321"/>
    <w:rsid w:val="00AB43D6"/>
    <w:rsid w:val="00AC2F1D"/>
    <w:rsid w:val="00AC32A3"/>
    <w:rsid w:val="00AC33AE"/>
    <w:rsid w:val="00AC4DF4"/>
    <w:rsid w:val="00AC5071"/>
    <w:rsid w:val="00AC7E80"/>
    <w:rsid w:val="00AD3440"/>
    <w:rsid w:val="00AD3D16"/>
    <w:rsid w:val="00AD5735"/>
    <w:rsid w:val="00AD7CA6"/>
    <w:rsid w:val="00AE08DC"/>
    <w:rsid w:val="00AE19C2"/>
    <w:rsid w:val="00AE1FDE"/>
    <w:rsid w:val="00AE250D"/>
    <w:rsid w:val="00AE5E1E"/>
    <w:rsid w:val="00AE6E2D"/>
    <w:rsid w:val="00AE6FAE"/>
    <w:rsid w:val="00AF2B91"/>
    <w:rsid w:val="00AF4FBD"/>
    <w:rsid w:val="00AF5F52"/>
    <w:rsid w:val="00AF6989"/>
    <w:rsid w:val="00B02B89"/>
    <w:rsid w:val="00B04C33"/>
    <w:rsid w:val="00B07A67"/>
    <w:rsid w:val="00B10488"/>
    <w:rsid w:val="00B14AE4"/>
    <w:rsid w:val="00B1675D"/>
    <w:rsid w:val="00B17563"/>
    <w:rsid w:val="00B20906"/>
    <w:rsid w:val="00B21EAC"/>
    <w:rsid w:val="00B223CF"/>
    <w:rsid w:val="00B23D5B"/>
    <w:rsid w:val="00B2555E"/>
    <w:rsid w:val="00B2639E"/>
    <w:rsid w:val="00B264C2"/>
    <w:rsid w:val="00B26D84"/>
    <w:rsid w:val="00B2735A"/>
    <w:rsid w:val="00B3374D"/>
    <w:rsid w:val="00B33CD2"/>
    <w:rsid w:val="00B36AAB"/>
    <w:rsid w:val="00B402A6"/>
    <w:rsid w:val="00B40CC4"/>
    <w:rsid w:val="00B40DAD"/>
    <w:rsid w:val="00B40E65"/>
    <w:rsid w:val="00B4108D"/>
    <w:rsid w:val="00B411CD"/>
    <w:rsid w:val="00B42B07"/>
    <w:rsid w:val="00B46FF0"/>
    <w:rsid w:val="00B47297"/>
    <w:rsid w:val="00B5262E"/>
    <w:rsid w:val="00B5318D"/>
    <w:rsid w:val="00B60A93"/>
    <w:rsid w:val="00B60C2E"/>
    <w:rsid w:val="00B63031"/>
    <w:rsid w:val="00B66BA9"/>
    <w:rsid w:val="00B73103"/>
    <w:rsid w:val="00B7536E"/>
    <w:rsid w:val="00B82891"/>
    <w:rsid w:val="00B83ED3"/>
    <w:rsid w:val="00B844F4"/>
    <w:rsid w:val="00B84A2A"/>
    <w:rsid w:val="00B84AE3"/>
    <w:rsid w:val="00B855B8"/>
    <w:rsid w:val="00B93D60"/>
    <w:rsid w:val="00B94FA9"/>
    <w:rsid w:val="00B961C7"/>
    <w:rsid w:val="00B96A42"/>
    <w:rsid w:val="00BA09E9"/>
    <w:rsid w:val="00BA0CAA"/>
    <w:rsid w:val="00BA16FA"/>
    <w:rsid w:val="00BA26DA"/>
    <w:rsid w:val="00BA52EA"/>
    <w:rsid w:val="00BA53E6"/>
    <w:rsid w:val="00BB484C"/>
    <w:rsid w:val="00BB586A"/>
    <w:rsid w:val="00BC3C2D"/>
    <w:rsid w:val="00BC5D81"/>
    <w:rsid w:val="00BD036B"/>
    <w:rsid w:val="00BD0D7D"/>
    <w:rsid w:val="00BD1032"/>
    <w:rsid w:val="00BD18AF"/>
    <w:rsid w:val="00BD45C2"/>
    <w:rsid w:val="00BD4762"/>
    <w:rsid w:val="00BE28BC"/>
    <w:rsid w:val="00BE2F57"/>
    <w:rsid w:val="00BE55A2"/>
    <w:rsid w:val="00BE5AF2"/>
    <w:rsid w:val="00BE64A3"/>
    <w:rsid w:val="00BF04EE"/>
    <w:rsid w:val="00BF0DCA"/>
    <w:rsid w:val="00BF30A9"/>
    <w:rsid w:val="00BF48B3"/>
    <w:rsid w:val="00BF5BE9"/>
    <w:rsid w:val="00BF5C7F"/>
    <w:rsid w:val="00BF69CD"/>
    <w:rsid w:val="00C00AA0"/>
    <w:rsid w:val="00C04B6D"/>
    <w:rsid w:val="00C12EB9"/>
    <w:rsid w:val="00C16A45"/>
    <w:rsid w:val="00C16E54"/>
    <w:rsid w:val="00C20AE1"/>
    <w:rsid w:val="00C210E5"/>
    <w:rsid w:val="00C24A84"/>
    <w:rsid w:val="00C25032"/>
    <w:rsid w:val="00C25AD3"/>
    <w:rsid w:val="00C26BBD"/>
    <w:rsid w:val="00C2711E"/>
    <w:rsid w:val="00C27E60"/>
    <w:rsid w:val="00C334A2"/>
    <w:rsid w:val="00C351E8"/>
    <w:rsid w:val="00C3526E"/>
    <w:rsid w:val="00C37F2E"/>
    <w:rsid w:val="00C40E07"/>
    <w:rsid w:val="00C41D52"/>
    <w:rsid w:val="00C43264"/>
    <w:rsid w:val="00C43395"/>
    <w:rsid w:val="00C463B2"/>
    <w:rsid w:val="00C46615"/>
    <w:rsid w:val="00C46FA9"/>
    <w:rsid w:val="00C51546"/>
    <w:rsid w:val="00C54543"/>
    <w:rsid w:val="00C55355"/>
    <w:rsid w:val="00C5738B"/>
    <w:rsid w:val="00C57D02"/>
    <w:rsid w:val="00C62439"/>
    <w:rsid w:val="00C625F3"/>
    <w:rsid w:val="00C66AB6"/>
    <w:rsid w:val="00C66B38"/>
    <w:rsid w:val="00C70701"/>
    <w:rsid w:val="00C733C4"/>
    <w:rsid w:val="00C7372C"/>
    <w:rsid w:val="00C73E99"/>
    <w:rsid w:val="00C75A47"/>
    <w:rsid w:val="00C768F5"/>
    <w:rsid w:val="00C80957"/>
    <w:rsid w:val="00C83BCF"/>
    <w:rsid w:val="00C83EE8"/>
    <w:rsid w:val="00C84267"/>
    <w:rsid w:val="00C850D5"/>
    <w:rsid w:val="00C8548A"/>
    <w:rsid w:val="00C85787"/>
    <w:rsid w:val="00C865FB"/>
    <w:rsid w:val="00C90365"/>
    <w:rsid w:val="00C90E26"/>
    <w:rsid w:val="00CA0DBF"/>
    <w:rsid w:val="00CA2708"/>
    <w:rsid w:val="00CA2B9B"/>
    <w:rsid w:val="00CA2C72"/>
    <w:rsid w:val="00CA3BB8"/>
    <w:rsid w:val="00CA4C89"/>
    <w:rsid w:val="00CB2E8E"/>
    <w:rsid w:val="00CB411C"/>
    <w:rsid w:val="00CB67C6"/>
    <w:rsid w:val="00CC065C"/>
    <w:rsid w:val="00CC2A8C"/>
    <w:rsid w:val="00CC2C8D"/>
    <w:rsid w:val="00CC3308"/>
    <w:rsid w:val="00CC7519"/>
    <w:rsid w:val="00CC7FE6"/>
    <w:rsid w:val="00CD3CF7"/>
    <w:rsid w:val="00CD51A5"/>
    <w:rsid w:val="00CD5DDC"/>
    <w:rsid w:val="00CE1EEA"/>
    <w:rsid w:val="00CE3680"/>
    <w:rsid w:val="00CE388B"/>
    <w:rsid w:val="00CE3F90"/>
    <w:rsid w:val="00CE5307"/>
    <w:rsid w:val="00CE7DB5"/>
    <w:rsid w:val="00CF439B"/>
    <w:rsid w:val="00CF76DE"/>
    <w:rsid w:val="00D00D8C"/>
    <w:rsid w:val="00D02141"/>
    <w:rsid w:val="00D0287D"/>
    <w:rsid w:val="00D03DA2"/>
    <w:rsid w:val="00D047E8"/>
    <w:rsid w:val="00D04AAF"/>
    <w:rsid w:val="00D11382"/>
    <w:rsid w:val="00D11F4E"/>
    <w:rsid w:val="00D12461"/>
    <w:rsid w:val="00D167EF"/>
    <w:rsid w:val="00D22BEC"/>
    <w:rsid w:val="00D24CD8"/>
    <w:rsid w:val="00D2517D"/>
    <w:rsid w:val="00D33C66"/>
    <w:rsid w:val="00D34115"/>
    <w:rsid w:val="00D37E1C"/>
    <w:rsid w:val="00D43171"/>
    <w:rsid w:val="00D435D5"/>
    <w:rsid w:val="00D462DC"/>
    <w:rsid w:val="00D4748C"/>
    <w:rsid w:val="00D50269"/>
    <w:rsid w:val="00D50638"/>
    <w:rsid w:val="00D5071E"/>
    <w:rsid w:val="00D52111"/>
    <w:rsid w:val="00D53941"/>
    <w:rsid w:val="00D5431F"/>
    <w:rsid w:val="00D54501"/>
    <w:rsid w:val="00D55D2D"/>
    <w:rsid w:val="00D572C9"/>
    <w:rsid w:val="00D63C98"/>
    <w:rsid w:val="00D644A2"/>
    <w:rsid w:val="00D66FFE"/>
    <w:rsid w:val="00D67F14"/>
    <w:rsid w:val="00D706CA"/>
    <w:rsid w:val="00D71034"/>
    <w:rsid w:val="00D73508"/>
    <w:rsid w:val="00D73BD6"/>
    <w:rsid w:val="00D74B98"/>
    <w:rsid w:val="00D777C0"/>
    <w:rsid w:val="00D814E3"/>
    <w:rsid w:val="00D81CF2"/>
    <w:rsid w:val="00D83861"/>
    <w:rsid w:val="00D83B51"/>
    <w:rsid w:val="00D83CC4"/>
    <w:rsid w:val="00D83E71"/>
    <w:rsid w:val="00D84626"/>
    <w:rsid w:val="00D8483E"/>
    <w:rsid w:val="00D867F6"/>
    <w:rsid w:val="00D93A06"/>
    <w:rsid w:val="00DA1A59"/>
    <w:rsid w:val="00DA374C"/>
    <w:rsid w:val="00DA3DFA"/>
    <w:rsid w:val="00DA5045"/>
    <w:rsid w:val="00DA7B55"/>
    <w:rsid w:val="00DB1080"/>
    <w:rsid w:val="00DB14FE"/>
    <w:rsid w:val="00DB6F86"/>
    <w:rsid w:val="00DC0B50"/>
    <w:rsid w:val="00DC0DFE"/>
    <w:rsid w:val="00DC277E"/>
    <w:rsid w:val="00DD0245"/>
    <w:rsid w:val="00DD3B24"/>
    <w:rsid w:val="00DE1D7F"/>
    <w:rsid w:val="00DE3AD4"/>
    <w:rsid w:val="00DE5378"/>
    <w:rsid w:val="00DE5681"/>
    <w:rsid w:val="00DE69C2"/>
    <w:rsid w:val="00DE778F"/>
    <w:rsid w:val="00DE7E55"/>
    <w:rsid w:val="00DF298D"/>
    <w:rsid w:val="00DF3766"/>
    <w:rsid w:val="00DF4BD6"/>
    <w:rsid w:val="00E054ED"/>
    <w:rsid w:val="00E14383"/>
    <w:rsid w:val="00E144AF"/>
    <w:rsid w:val="00E14A12"/>
    <w:rsid w:val="00E155DE"/>
    <w:rsid w:val="00E21682"/>
    <w:rsid w:val="00E21E36"/>
    <w:rsid w:val="00E22301"/>
    <w:rsid w:val="00E23D40"/>
    <w:rsid w:val="00E25588"/>
    <w:rsid w:val="00E25B79"/>
    <w:rsid w:val="00E33945"/>
    <w:rsid w:val="00E33FAF"/>
    <w:rsid w:val="00E342BD"/>
    <w:rsid w:val="00E40FD5"/>
    <w:rsid w:val="00E417C4"/>
    <w:rsid w:val="00E4189A"/>
    <w:rsid w:val="00E425D6"/>
    <w:rsid w:val="00E432FC"/>
    <w:rsid w:val="00E44CCB"/>
    <w:rsid w:val="00E44E63"/>
    <w:rsid w:val="00E52BF2"/>
    <w:rsid w:val="00E53887"/>
    <w:rsid w:val="00E545AE"/>
    <w:rsid w:val="00E54CD6"/>
    <w:rsid w:val="00E54D7A"/>
    <w:rsid w:val="00E56D4A"/>
    <w:rsid w:val="00E579A6"/>
    <w:rsid w:val="00E57DDD"/>
    <w:rsid w:val="00E60312"/>
    <w:rsid w:val="00E60922"/>
    <w:rsid w:val="00E60B77"/>
    <w:rsid w:val="00E61C40"/>
    <w:rsid w:val="00E63253"/>
    <w:rsid w:val="00E6491D"/>
    <w:rsid w:val="00E65D41"/>
    <w:rsid w:val="00E67D76"/>
    <w:rsid w:val="00E704E6"/>
    <w:rsid w:val="00E831D9"/>
    <w:rsid w:val="00E84D1D"/>
    <w:rsid w:val="00E90A90"/>
    <w:rsid w:val="00E94A3C"/>
    <w:rsid w:val="00E95497"/>
    <w:rsid w:val="00E95EE7"/>
    <w:rsid w:val="00E97922"/>
    <w:rsid w:val="00EA0AE0"/>
    <w:rsid w:val="00EA0C9D"/>
    <w:rsid w:val="00EA1F00"/>
    <w:rsid w:val="00EA2A82"/>
    <w:rsid w:val="00EA7F72"/>
    <w:rsid w:val="00EB1176"/>
    <w:rsid w:val="00EB2025"/>
    <w:rsid w:val="00EB223E"/>
    <w:rsid w:val="00EB24F1"/>
    <w:rsid w:val="00EB34C6"/>
    <w:rsid w:val="00EB36D1"/>
    <w:rsid w:val="00EB69C2"/>
    <w:rsid w:val="00EB7167"/>
    <w:rsid w:val="00EC6C13"/>
    <w:rsid w:val="00EC7A69"/>
    <w:rsid w:val="00ED1906"/>
    <w:rsid w:val="00ED4D63"/>
    <w:rsid w:val="00ED6951"/>
    <w:rsid w:val="00ED6C69"/>
    <w:rsid w:val="00ED75B2"/>
    <w:rsid w:val="00ED7D33"/>
    <w:rsid w:val="00EE0A69"/>
    <w:rsid w:val="00EE159C"/>
    <w:rsid w:val="00EE3F7C"/>
    <w:rsid w:val="00EE5733"/>
    <w:rsid w:val="00EE6C34"/>
    <w:rsid w:val="00EF213B"/>
    <w:rsid w:val="00EF40E6"/>
    <w:rsid w:val="00EF66E0"/>
    <w:rsid w:val="00EF761A"/>
    <w:rsid w:val="00F0229C"/>
    <w:rsid w:val="00F0342F"/>
    <w:rsid w:val="00F04C13"/>
    <w:rsid w:val="00F105F1"/>
    <w:rsid w:val="00F108C2"/>
    <w:rsid w:val="00F11F4D"/>
    <w:rsid w:val="00F1725A"/>
    <w:rsid w:val="00F228A6"/>
    <w:rsid w:val="00F22D40"/>
    <w:rsid w:val="00F231E7"/>
    <w:rsid w:val="00F23ACE"/>
    <w:rsid w:val="00F24A90"/>
    <w:rsid w:val="00F27393"/>
    <w:rsid w:val="00F2777A"/>
    <w:rsid w:val="00F313C3"/>
    <w:rsid w:val="00F375A2"/>
    <w:rsid w:val="00F377EB"/>
    <w:rsid w:val="00F42574"/>
    <w:rsid w:val="00F4421A"/>
    <w:rsid w:val="00F446B9"/>
    <w:rsid w:val="00F45EDA"/>
    <w:rsid w:val="00F512DA"/>
    <w:rsid w:val="00F51CC2"/>
    <w:rsid w:val="00F60A26"/>
    <w:rsid w:val="00F62241"/>
    <w:rsid w:val="00F63484"/>
    <w:rsid w:val="00F63E24"/>
    <w:rsid w:val="00F66E16"/>
    <w:rsid w:val="00F71D23"/>
    <w:rsid w:val="00F71E66"/>
    <w:rsid w:val="00F73BEB"/>
    <w:rsid w:val="00F75118"/>
    <w:rsid w:val="00F77EC0"/>
    <w:rsid w:val="00F818EE"/>
    <w:rsid w:val="00F81DE5"/>
    <w:rsid w:val="00F82AE2"/>
    <w:rsid w:val="00F82D26"/>
    <w:rsid w:val="00F833E4"/>
    <w:rsid w:val="00F8400B"/>
    <w:rsid w:val="00F84261"/>
    <w:rsid w:val="00F85E59"/>
    <w:rsid w:val="00F86558"/>
    <w:rsid w:val="00F8676F"/>
    <w:rsid w:val="00F87A08"/>
    <w:rsid w:val="00F90587"/>
    <w:rsid w:val="00F91B3F"/>
    <w:rsid w:val="00F94C19"/>
    <w:rsid w:val="00F963AC"/>
    <w:rsid w:val="00F9732A"/>
    <w:rsid w:val="00FA1515"/>
    <w:rsid w:val="00FA3139"/>
    <w:rsid w:val="00FA3577"/>
    <w:rsid w:val="00FA6631"/>
    <w:rsid w:val="00FA6C8D"/>
    <w:rsid w:val="00FA7E30"/>
    <w:rsid w:val="00FB5089"/>
    <w:rsid w:val="00FB59BF"/>
    <w:rsid w:val="00FB6BD5"/>
    <w:rsid w:val="00FB7E8D"/>
    <w:rsid w:val="00FC1F43"/>
    <w:rsid w:val="00FC3523"/>
    <w:rsid w:val="00FC53E7"/>
    <w:rsid w:val="00FC60D6"/>
    <w:rsid w:val="00FD2502"/>
    <w:rsid w:val="00FD6BC2"/>
    <w:rsid w:val="00FE0EC9"/>
    <w:rsid w:val="00FE2A0B"/>
    <w:rsid w:val="00FE4A6B"/>
    <w:rsid w:val="00FE7E4A"/>
    <w:rsid w:val="00FF0D50"/>
    <w:rsid w:val="00FF1DD3"/>
    <w:rsid w:val="00FF29E3"/>
    <w:rsid w:val="00FF5CA9"/>
    <w:rsid w:val="00FF69F0"/>
    <w:rsid w:val="00FF79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9C832C99-2138-488E-A583-993300169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9" w:qFormat="1"/>
    <w:lsdException w:name="heading 3" w:locked="1" w:uiPriority="9" w:qFormat="1"/>
    <w:lsdException w:name="heading 4" w:locked="1" w:uiPriority="9"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iPriority="0"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4EFF"/>
    <w:rPr>
      <w:rFonts w:ascii="Times New Roman" w:hAnsi="Times New Roman"/>
      <w:sz w:val="24"/>
      <w:szCs w:val="24"/>
    </w:rPr>
  </w:style>
  <w:style w:type="paragraph" w:styleId="1">
    <w:name w:val="heading 1"/>
    <w:basedOn w:val="a"/>
    <w:next w:val="a"/>
    <w:link w:val="11"/>
    <w:qFormat/>
    <w:locked/>
    <w:rsid w:val="00D63C98"/>
    <w:pPr>
      <w:keepNext/>
      <w:spacing w:before="240" w:after="60"/>
      <w:outlineLvl w:val="0"/>
    </w:pPr>
    <w:rPr>
      <w:rFonts w:ascii="Calibri Light" w:eastAsia="Times New Roman" w:hAnsi="Calibri Light"/>
      <w:b/>
      <w:bCs/>
      <w:kern w:val="32"/>
      <w:sz w:val="32"/>
      <w:szCs w:val="32"/>
    </w:rPr>
  </w:style>
  <w:style w:type="paragraph" w:styleId="2">
    <w:name w:val="heading 2"/>
    <w:basedOn w:val="a"/>
    <w:next w:val="a"/>
    <w:link w:val="20"/>
    <w:uiPriority w:val="99"/>
    <w:qFormat/>
    <w:rsid w:val="0023724C"/>
    <w:pPr>
      <w:keepNext/>
      <w:keepLines/>
      <w:spacing w:before="200"/>
      <w:outlineLvl w:val="1"/>
    </w:pPr>
    <w:rPr>
      <w:rFonts w:ascii="Cambria" w:eastAsia="Times New Roman" w:hAnsi="Cambria"/>
      <w:b/>
      <w:bCs/>
      <w:color w:val="4F81BD"/>
      <w:sz w:val="26"/>
      <w:szCs w:val="26"/>
    </w:rPr>
  </w:style>
  <w:style w:type="paragraph" w:styleId="3">
    <w:name w:val="heading 3"/>
    <w:basedOn w:val="a"/>
    <w:next w:val="a"/>
    <w:link w:val="30"/>
    <w:uiPriority w:val="99"/>
    <w:qFormat/>
    <w:rsid w:val="004A4EFF"/>
    <w:pPr>
      <w:keepNext/>
      <w:spacing w:before="240" w:after="60"/>
      <w:outlineLvl w:val="2"/>
    </w:pPr>
    <w:rPr>
      <w:rFonts w:ascii="Arial" w:eastAsia="Times New Roman" w:hAnsi="Arial" w:cs="Arial"/>
      <w:b/>
      <w:bCs/>
      <w:sz w:val="26"/>
      <w:szCs w:val="26"/>
    </w:rPr>
  </w:style>
  <w:style w:type="paragraph" w:styleId="4">
    <w:name w:val="heading 4"/>
    <w:basedOn w:val="a"/>
    <w:next w:val="a"/>
    <w:link w:val="40"/>
    <w:uiPriority w:val="99"/>
    <w:qFormat/>
    <w:rsid w:val="004A4EFF"/>
    <w:pPr>
      <w:keepNext/>
      <w:overflowPunct w:val="0"/>
      <w:autoSpaceDE w:val="0"/>
      <w:autoSpaceDN w:val="0"/>
      <w:adjustRightInd w:val="0"/>
      <w:spacing w:before="240" w:after="120"/>
      <w:textAlignment w:val="baseline"/>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rsid w:val="00D63C98"/>
    <w:rPr>
      <w:rFonts w:ascii="Calibri Light" w:eastAsia="Times New Roman" w:hAnsi="Calibri Light"/>
      <w:b/>
      <w:bCs/>
      <w:kern w:val="32"/>
      <w:sz w:val="32"/>
      <w:szCs w:val="32"/>
    </w:rPr>
  </w:style>
  <w:style w:type="character" w:customStyle="1" w:styleId="20">
    <w:name w:val="Заголовок 2 Знак"/>
    <w:basedOn w:val="a0"/>
    <w:link w:val="2"/>
    <w:uiPriority w:val="99"/>
    <w:semiHidden/>
    <w:locked/>
    <w:rsid w:val="0023724C"/>
    <w:rPr>
      <w:rFonts w:ascii="Cambria" w:hAnsi="Cambria" w:cs="Times New Roman"/>
      <w:b/>
      <w:bCs/>
      <w:color w:val="4F81BD"/>
      <w:sz w:val="26"/>
      <w:szCs w:val="26"/>
      <w:lang w:eastAsia="ru-RU"/>
    </w:rPr>
  </w:style>
  <w:style w:type="character" w:customStyle="1" w:styleId="30">
    <w:name w:val="Заголовок 3 Знак"/>
    <w:basedOn w:val="a0"/>
    <w:link w:val="3"/>
    <w:uiPriority w:val="99"/>
    <w:locked/>
    <w:rsid w:val="004A4EFF"/>
    <w:rPr>
      <w:rFonts w:ascii="Arial" w:hAnsi="Arial" w:cs="Arial"/>
      <w:b/>
      <w:bCs/>
      <w:sz w:val="26"/>
      <w:szCs w:val="26"/>
      <w:lang w:eastAsia="ru-RU"/>
    </w:rPr>
  </w:style>
  <w:style w:type="character" w:customStyle="1" w:styleId="40">
    <w:name w:val="Заголовок 4 Знак"/>
    <w:basedOn w:val="a0"/>
    <w:link w:val="4"/>
    <w:uiPriority w:val="99"/>
    <w:locked/>
    <w:rsid w:val="004A4EFF"/>
    <w:rPr>
      <w:rFonts w:ascii="Times New Roman" w:hAnsi="Times New Roman" w:cs="Times New Roman"/>
      <w:b/>
      <w:bCs/>
      <w:sz w:val="28"/>
      <w:szCs w:val="28"/>
      <w:lang w:eastAsia="ru-RU"/>
    </w:rPr>
  </w:style>
  <w:style w:type="paragraph" w:styleId="a3">
    <w:name w:val="List"/>
    <w:basedOn w:val="a4"/>
    <w:rsid w:val="004A4EFF"/>
    <w:rPr>
      <w:rFonts w:cs="Tahoma"/>
      <w:sz w:val="20"/>
      <w:szCs w:val="20"/>
      <w:lang w:eastAsia="ar-SA"/>
    </w:rPr>
  </w:style>
  <w:style w:type="paragraph" w:styleId="a4">
    <w:name w:val="Body Text"/>
    <w:aliases w:val="Çàã1,BO,ID,body indent,andrad,EHPT,Body Text2,Body Text2 Знак,Çàã1 Знак1,BO Знак1,ID Знак1,body indent Знак1,andrad Знак1,EHPT Знак1,body indent Знак1 Знак,Çàã1 Знак3,BO Знак3,ID Знак3,body indent Знак3,andrad Знак3,EHPT Знак3,Çàã1 Знак4"/>
    <w:basedOn w:val="a"/>
    <w:link w:val="a5"/>
    <w:uiPriority w:val="99"/>
    <w:rsid w:val="004A4EFF"/>
    <w:pPr>
      <w:spacing w:after="120"/>
    </w:pPr>
  </w:style>
  <w:style w:type="character" w:customStyle="1" w:styleId="a5">
    <w:name w:val="Основной текст Знак"/>
    <w:aliases w:val="Çàã1 Знак,BO Знак,ID Знак,body indent Знак,andrad Знак,EHPT Знак,Body Text2 Знак1,Body Text2 Знак Знак,Çàã1 Знак1 Знак,BO Знак1 Знак,ID Знак1 Знак,body indent Знак1 Знак1,andrad Знак1 Знак,EHPT Знак1 Знак,body indent Знак1 Знак Знак"/>
    <w:basedOn w:val="a0"/>
    <w:link w:val="a4"/>
    <w:uiPriority w:val="99"/>
    <w:locked/>
    <w:rsid w:val="004A4EFF"/>
    <w:rPr>
      <w:rFonts w:ascii="Times New Roman" w:hAnsi="Times New Roman" w:cs="Times New Roman"/>
      <w:sz w:val="24"/>
      <w:szCs w:val="24"/>
      <w:lang w:eastAsia="ru-RU"/>
    </w:rPr>
  </w:style>
  <w:style w:type="paragraph" w:styleId="a6">
    <w:name w:val="Normal (Web)"/>
    <w:basedOn w:val="a"/>
    <w:link w:val="a7"/>
    <w:uiPriority w:val="99"/>
    <w:rsid w:val="004A4EFF"/>
    <w:pPr>
      <w:spacing w:before="100" w:after="119"/>
    </w:pPr>
    <w:rPr>
      <w:szCs w:val="20"/>
      <w:lang w:eastAsia="ar-SA"/>
    </w:rPr>
  </w:style>
  <w:style w:type="character" w:customStyle="1" w:styleId="a7">
    <w:name w:val="Обычный (веб) Знак"/>
    <w:link w:val="a6"/>
    <w:uiPriority w:val="99"/>
    <w:locked/>
    <w:rsid w:val="009E4AE0"/>
    <w:rPr>
      <w:rFonts w:ascii="Times New Roman" w:hAnsi="Times New Roman"/>
      <w:sz w:val="24"/>
      <w:lang w:eastAsia="ar-SA" w:bidi="ar-SA"/>
    </w:rPr>
  </w:style>
  <w:style w:type="paragraph" w:styleId="21">
    <w:name w:val="Body Text Indent 2"/>
    <w:basedOn w:val="a"/>
    <w:link w:val="22"/>
    <w:uiPriority w:val="99"/>
    <w:semiHidden/>
    <w:rsid w:val="004A4EFF"/>
    <w:pPr>
      <w:ind w:firstLine="1440"/>
      <w:jc w:val="both"/>
    </w:pPr>
    <w:rPr>
      <w:rFonts w:eastAsia="Times New Roman"/>
    </w:rPr>
  </w:style>
  <w:style w:type="character" w:customStyle="1" w:styleId="22">
    <w:name w:val="Основной текст с отступом 2 Знак"/>
    <w:basedOn w:val="a0"/>
    <w:link w:val="21"/>
    <w:uiPriority w:val="99"/>
    <w:semiHidden/>
    <w:locked/>
    <w:rsid w:val="004A4EFF"/>
    <w:rPr>
      <w:rFonts w:ascii="Times New Roman" w:hAnsi="Times New Roman" w:cs="Times New Roman"/>
      <w:sz w:val="24"/>
      <w:szCs w:val="24"/>
      <w:lang w:eastAsia="ru-RU"/>
    </w:rPr>
  </w:style>
  <w:style w:type="character" w:styleId="a8">
    <w:name w:val="Hyperlink"/>
    <w:basedOn w:val="a0"/>
    <w:uiPriority w:val="99"/>
    <w:rsid w:val="004A4EFF"/>
    <w:rPr>
      <w:rFonts w:cs="Times New Roman"/>
      <w:color w:val="0000FF"/>
      <w:u w:val="single"/>
    </w:rPr>
  </w:style>
  <w:style w:type="paragraph" w:styleId="31">
    <w:name w:val="Body Text Indent 3"/>
    <w:basedOn w:val="a"/>
    <w:link w:val="32"/>
    <w:uiPriority w:val="99"/>
    <w:semiHidden/>
    <w:rsid w:val="004A4EFF"/>
    <w:pPr>
      <w:ind w:firstLine="720"/>
      <w:jc w:val="both"/>
    </w:pPr>
    <w:rPr>
      <w:rFonts w:eastAsia="Times New Roman"/>
    </w:rPr>
  </w:style>
  <w:style w:type="character" w:customStyle="1" w:styleId="32">
    <w:name w:val="Основной текст с отступом 3 Знак"/>
    <w:basedOn w:val="a0"/>
    <w:link w:val="31"/>
    <w:uiPriority w:val="99"/>
    <w:semiHidden/>
    <w:locked/>
    <w:rsid w:val="004A4EFF"/>
    <w:rPr>
      <w:rFonts w:ascii="Times New Roman" w:hAnsi="Times New Roman" w:cs="Times New Roman"/>
      <w:sz w:val="24"/>
      <w:szCs w:val="24"/>
      <w:lang w:eastAsia="ru-RU"/>
    </w:rPr>
  </w:style>
  <w:style w:type="paragraph" w:customStyle="1" w:styleId="a9">
    <w:name w:val="Заголовок таблицы"/>
    <w:basedOn w:val="a"/>
    <w:uiPriority w:val="99"/>
    <w:rsid w:val="004A4EFF"/>
    <w:pPr>
      <w:suppressLineNumbers/>
      <w:suppressAutoHyphens/>
      <w:jc w:val="center"/>
    </w:pPr>
    <w:rPr>
      <w:rFonts w:eastAsia="Times New Roman"/>
      <w:b/>
      <w:bCs/>
      <w:lang w:eastAsia="ar-SA"/>
    </w:rPr>
  </w:style>
  <w:style w:type="character" w:customStyle="1" w:styleId="aa">
    <w:name w:val="Основной шрифт"/>
    <w:uiPriority w:val="99"/>
    <w:rsid w:val="004A4EFF"/>
  </w:style>
  <w:style w:type="character" w:customStyle="1" w:styleId="HTMLPreformattedChar">
    <w:name w:val="HTML Preformatted Char"/>
    <w:uiPriority w:val="99"/>
    <w:locked/>
    <w:rsid w:val="004A4EFF"/>
    <w:rPr>
      <w:rFonts w:ascii="Courier New" w:hAnsi="Courier New"/>
    </w:rPr>
  </w:style>
  <w:style w:type="paragraph" w:styleId="HTML">
    <w:name w:val="HTML Preformatted"/>
    <w:basedOn w:val="a"/>
    <w:link w:val="HTML0"/>
    <w:uiPriority w:val="99"/>
    <w:rsid w:val="004A4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uiPriority w:val="99"/>
    <w:semiHidden/>
    <w:locked/>
    <w:rsid w:val="00D03DA2"/>
    <w:rPr>
      <w:rFonts w:ascii="Courier New" w:hAnsi="Courier New" w:cs="Courier New"/>
      <w:sz w:val="20"/>
      <w:szCs w:val="20"/>
    </w:rPr>
  </w:style>
  <w:style w:type="character" w:customStyle="1" w:styleId="HTML1">
    <w:name w:val="Стандартный HTML Знак1"/>
    <w:basedOn w:val="a0"/>
    <w:uiPriority w:val="99"/>
    <w:semiHidden/>
    <w:rsid w:val="004A4EFF"/>
    <w:rPr>
      <w:rFonts w:ascii="Consolas" w:hAnsi="Consolas" w:cs="Consolas"/>
      <w:sz w:val="20"/>
      <w:szCs w:val="20"/>
      <w:lang w:eastAsia="ru-RU"/>
    </w:rPr>
  </w:style>
  <w:style w:type="character" w:styleId="ab">
    <w:name w:val="Strong"/>
    <w:basedOn w:val="a0"/>
    <w:uiPriority w:val="99"/>
    <w:qFormat/>
    <w:rsid w:val="004A4EFF"/>
    <w:rPr>
      <w:rFonts w:cs="Times New Roman"/>
      <w:b/>
      <w:bCs/>
    </w:rPr>
  </w:style>
  <w:style w:type="paragraph" w:styleId="ac">
    <w:name w:val="Balloon Text"/>
    <w:basedOn w:val="a"/>
    <w:link w:val="ad"/>
    <w:uiPriority w:val="99"/>
    <w:semiHidden/>
    <w:rsid w:val="00CD51A5"/>
    <w:rPr>
      <w:rFonts w:ascii="Tahoma" w:hAnsi="Tahoma" w:cs="Tahoma"/>
      <w:sz w:val="16"/>
      <w:szCs w:val="16"/>
    </w:rPr>
  </w:style>
  <w:style w:type="character" w:customStyle="1" w:styleId="ad">
    <w:name w:val="Текст выноски Знак"/>
    <w:basedOn w:val="a0"/>
    <w:link w:val="ac"/>
    <w:uiPriority w:val="99"/>
    <w:semiHidden/>
    <w:locked/>
    <w:rsid w:val="00CD51A5"/>
    <w:rPr>
      <w:rFonts w:ascii="Tahoma" w:hAnsi="Tahoma" w:cs="Tahoma"/>
      <w:sz w:val="16"/>
      <w:szCs w:val="16"/>
      <w:lang w:eastAsia="ru-RU"/>
    </w:rPr>
  </w:style>
  <w:style w:type="character" w:customStyle="1" w:styleId="s0">
    <w:name w:val="s0"/>
    <w:basedOn w:val="a0"/>
    <w:uiPriority w:val="99"/>
    <w:rsid w:val="004C381F"/>
    <w:rPr>
      <w:rFonts w:ascii="Times New Roman" w:hAnsi="Times New Roman" w:cs="Times New Roman"/>
      <w:color w:val="000000"/>
      <w:sz w:val="20"/>
      <w:szCs w:val="20"/>
      <w:u w:val="none"/>
      <w:effect w:val="none"/>
    </w:rPr>
  </w:style>
  <w:style w:type="paragraph" w:customStyle="1" w:styleId="Standard">
    <w:name w:val="Standard"/>
    <w:uiPriority w:val="99"/>
    <w:rsid w:val="00AA247B"/>
    <w:pPr>
      <w:suppressAutoHyphens/>
      <w:autoSpaceDN w:val="0"/>
      <w:textAlignment w:val="baseline"/>
    </w:pPr>
    <w:rPr>
      <w:rFonts w:ascii="Times New Roman" w:eastAsia="Times New Roman" w:hAnsi="Times New Roman"/>
      <w:kern w:val="3"/>
      <w:sz w:val="24"/>
      <w:szCs w:val="24"/>
      <w:lang w:bidi="hi-IN"/>
    </w:rPr>
  </w:style>
  <w:style w:type="paragraph" w:customStyle="1" w:styleId="Textbody">
    <w:name w:val="Text body"/>
    <w:basedOn w:val="Standard"/>
    <w:uiPriority w:val="99"/>
    <w:rsid w:val="00B42B07"/>
    <w:pPr>
      <w:spacing w:line="260" w:lineRule="atLeast"/>
      <w:jc w:val="center"/>
    </w:pPr>
    <w:rPr>
      <w:b/>
      <w:bCs/>
    </w:rPr>
  </w:style>
  <w:style w:type="table" w:styleId="ae">
    <w:name w:val="Table Grid"/>
    <w:basedOn w:val="a1"/>
    <w:uiPriority w:val="39"/>
    <w:locked/>
    <w:rsid w:val="00FF1DD3"/>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3">
    <w:name w:val="Знак Знак2"/>
    <w:uiPriority w:val="99"/>
    <w:locked/>
    <w:rsid w:val="00621689"/>
    <w:rPr>
      <w:rFonts w:ascii="Courier New" w:hAnsi="Courier New"/>
    </w:rPr>
  </w:style>
  <w:style w:type="character" w:styleId="af">
    <w:name w:val="Emphasis"/>
    <w:basedOn w:val="a0"/>
    <w:uiPriority w:val="99"/>
    <w:qFormat/>
    <w:locked/>
    <w:rsid w:val="00AE5E1E"/>
    <w:rPr>
      <w:i/>
    </w:rPr>
  </w:style>
  <w:style w:type="character" w:customStyle="1" w:styleId="10">
    <w:name w:val="Заголовок 1 Знак"/>
    <w:basedOn w:val="a0"/>
    <w:uiPriority w:val="9"/>
    <w:rsid w:val="00D63C98"/>
    <w:rPr>
      <w:rFonts w:asciiTheme="majorHAnsi" w:eastAsiaTheme="majorEastAsia" w:hAnsiTheme="majorHAnsi" w:cstheme="majorBidi"/>
      <w:color w:val="365F91" w:themeColor="accent1" w:themeShade="BF"/>
      <w:sz w:val="32"/>
      <w:szCs w:val="32"/>
    </w:rPr>
  </w:style>
  <w:style w:type="paragraph" w:styleId="af0">
    <w:name w:val="header"/>
    <w:basedOn w:val="a"/>
    <w:link w:val="af1"/>
    <w:uiPriority w:val="99"/>
    <w:unhideWhenUsed/>
    <w:locked/>
    <w:rsid w:val="00F62241"/>
    <w:pPr>
      <w:tabs>
        <w:tab w:val="center" w:pos="4677"/>
        <w:tab w:val="right" w:pos="9355"/>
      </w:tabs>
    </w:pPr>
  </w:style>
  <w:style w:type="character" w:customStyle="1" w:styleId="af1">
    <w:name w:val="Верхний колонтитул Знак"/>
    <w:basedOn w:val="a0"/>
    <w:link w:val="af0"/>
    <w:uiPriority w:val="99"/>
    <w:rsid w:val="00F62241"/>
    <w:rPr>
      <w:rFonts w:ascii="Times New Roman" w:hAnsi="Times New Roman"/>
      <w:sz w:val="24"/>
      <w:szCs w:val="24"/>
    </w:rPr>
  </w:style>
  <w:style w:type="paragraph" w:styleId="af2">
    <w:name w:val="footer"/>
    <w:basedOn w:val="a"/>
    <w:link w:val="af3"/>
    <w:uiPriority w:val="99"/>
    <w:unhideWhenUsed/>
    <w:locked/>
    <w:rsid w:val="00F62241"/>
    <w:pPr>
      <w:tabs>
        <w:tab w:val="center" w:pos="4677"/>
        <w:tab w:val="right" w:pos="9355"/>
      </w:tabs>
    </w:pPr>
  </w:style>
  <w:style w:type="character" w:customStyle="1" w:styleId="af3">
    <w:name w:val="Нижний колонтитул Знак"/>
    <w:basedOn w:val="a0"/>
    <w:link w:val="af2"/>
    <w:uiPriority w:val="99"/>
    <w:rsid w:val="00F62241"/>
    <w:rPr>
      <w:rFonts w:ascii="Times New Roman" w:hAnsi="Times New Roman"/>
      <w:sz w:val="24"/>
      <w:szCs w:val="24"/>
    </w:rPr>
  </w:style>
  <w:style w:type="paragraph" w:customStyle="1" w:styleId="Style4">
    <w:name w:val="Style4"/>
    <w:basedOn w:val="a"/>
    <w:uiPriority w:val="99"/>
    <w:rsid w:val="00FB5089"/>
    <w:pPr>
      <w:widowControl w:val="0"/>
      <w:autoSpaceDE w:val="0"/>
      <w:autoSpaceDN w:val="0"/>
      <w:adjustRightInd w:val="0"/>
      <w:spacing w:line="322" w:lineRule="exact"/>
      <w:ind w:firstLine="370"/>
      <w:jc w:val="both"/>
    </w:pPr>
    <w:rPr>
      <w:rFonts w:eastAsiaTheme="minorEastAsia"/>
    </w:rPr>
  </w:style>
  <w:style w:type="character" w:customStyle="1" w:styleId="FontStyle12">
    <w:name w:val="Font Style12"/>
    <w:basedOn w:val="a0"/>
    <w:uiPriority w:val="99"/>
    <w:rsid w:val="00FB5089"/>
    <w:rPr>
      <w:rFonts w:ascii="Times New Roman" w:hAnsi="Times New Roman" w:cs="Times New Roman"/>
      <w:b/>
      <w:bCs/>
      <w:sz w:val="26"/>
      <w:szCs w:val="26"/>
    </w:rPr>
  </w:style>
  <w:style w:type="paragraph" w:customStyle="1" w:styleId="Style2">
    <w:name w:val="Style2"/>
    <w:basedOn w:val="a"/>
    <w:uiPriority w:val="99"/>
    <w:rsid w:val="00FB5089"/>
    <w:pPr>
      <w:widowControl w:val="0"/>
      <w:autoSpaceDE w:val="0"/>
      <w:autoSpaceDN w:val="0"/>
      <w:adjustRightInd w:val="0"/>
      <w:spacing w:line="322" w:lineRule="exact"/>
      <w:ind w:firstLine="379"/>
      <w:jc w:val="both"/>
    </w:pPr>
    <w:rPr>
      <w:rFonts w:eastAsiaTheme="minorEastAsia"/>
    </w:rPr>
  </w:style>
  <w:style w:type="paragraph" w:customStyle="1" w:styleId="Style3">
    <w:name w:val="Style3"/>
    <w:basedOn w:val="a"/>
    <w:uiPriority w:val="99"/>
    <w:rsid w:val="00FB5089"/>
    <w:pPr>
      <w:widowControl w:val="0"/>
      <w:autoSpaceDE w:val="0"/>
      <w:autoSpaceDN w:val="0"/>
      <w:adjustRightInd w:val="0"/>
      <w:spacing w:line="322" w:lineRule="exact"/>
      <w:ind w:firstLine="370"/>
      <w:jc w:val="both"/>
    </w:pPr>
    <w:rPr>
      <w:rFonts w:eastAsiaTheme="minorEastAsia"/>
    </w:rPr>
  </w:style>
  <w:style w:type="character" w:customStyle="1" w:styleId="FontStyle11">
    <w:name w:val="Font Style11"/>
    <w:basedOn w:val="a0"/>
    <w:uiPriority w:val="99"/>
    <w:rsid w:val="00FB5089"/>
    <w:rPr>
      <w:rFonts w:ascii="Times New Roman" w:hAnsi="Times New Roman" w:cs="Times New Roman"/>
      <w:sz w:val="26"/>
      <w:szCs w:val="26"/>
    </w:rPr>
  </w:style>
  <w:style w:type="paragraph" w:customStyle="1" w:styleId="Style1">
    <w:name w:val="Style1"/>
    <w:basedOn w:val="a"/>
    <w:uiPriority w:val="99"/>
    <w:rsid w:val="002329FC"/>
    <w:pPr>
      <w:widowControl w:val="0"/>
      <w:autoSpaceDE w:val="0"/>
      <w:autoSpaceDN w:val="0"/>
      <w:adjustRightInd w:val="0"/>
      <w:spacing w:line="348" w:lineRule="exact"/>
      <w:ind w:firstLine="715"/>
      <w:jc w:val="both"/>
    </w:pPr>
    <w:rPr>
      <w:rFonts w:eastAsiaTheme="minorEastAsia"/>
    </w:rPr>
  </w:style>
  <w:style w:type="paragraph" w:customStyle="1" w:styleId="Style5">
    <w:name w:val="Style5"/>
    <w:basedOn w:val="a"/>
    <w:uiPriority w:val="99"/>
    <w:rsid w:val="002329FC"/>
    <w:pPr>
      <w:widowControl w:val="0"/>
      <w:autoSpaceDE w:val="0"/>
      <w:autoSpaceDN w:val="0"/>
      <w:adjustRightInd w:val="0"/>
      <w:spacing w:line="322" w:lineRule="exact"/>
      <w:ind w:firstLine="370"/>
      <w:jc w:val="both"/>
    </w:pPr>
    <w:rPr>
      <w:rFonts w:eastAsiaTheme="minorEastAsia"/>
    </w:rPr>
  </w:style>
  <w:style w:type="paragraph" w:customStyle="1" w:styleId="Style6">
    <w:name w:val="Style6"/>
    <w:basedOn w:val="a"/>
    <w:uiPriority w:val="99"/>
    <w:rsid w:val="007C1DD5"/>
    <w:pPr>
      <w:widowControl w:val="0"/>
      <w:autoSpaceDE w:val="0"/>
      <w:autoSpaceDN w:val="0"/>
      <w:adjustRightInd w:val="0"/>
      <w:spacing w:line="322" w:lineRule="exact"/>
      <w:jc w:val="both"/>
    </w:pPr>
    <w:rPr>
      <w:rFonts w:eastAsiaTheme="minorEastAsia"/>
    </w:rPr>
  </w:style>
  <w:style w:type="paragraph" w:styleId="af4">
    <w:name w:val="footnote text"/>
    <w:basedOn w:val="a"/>
    <w:link w:val="af5"/>
    <w:uiPriority w:val="99"/>
    <w:semiHidden/>
    <w:unhideWhenUsed/>
    <w:locked/>
    <w:rsid w:val="00097242"/>
    <w:rPr>
      <w:rFonts w:eastAsia="Times New Roman"/>
      <w:sz w:val="20"/>
      <w:szCs w:val="20"/>
    </w:rPr>
  </w:style>
  <w:style w:type="character" w:customStyle="1" w:styleId="af5">
    <w:name w:val="Текст сноски Знак"/>
    <w:basedOn w:val="a0"/>
    <w:link w:val="af4"/>
    <w:uiPriority w:val="99"/>
    <w:semiHidden/>
    <w:rsid w:val="00097242"/>
    <w:rPr>
      <w:rFonts w:ascii="Times New Roman" w:eastAsia="Times New Roman" w:hAnsi="Times New Roman"/>
      <w:sz w:val="20"/>
      <w:szCs w:val="20"/>
    </w:rPr>
  </w:style>
  <w:style w:type="character" w:styleId="af6">
    <w:name w:val="footnote reference"/>
    <w:uiPriority w:val="99"/>
    <w:unhideWhenUsed/>
    <w:locked/>
    <w:rsid w:val="00097242"/>
    <w:rPr>
      <w:vertAlign w:val="superscript"/>
    </w:rPr>
  </w:style>
  <w:style w:type="character" w:styleId="af7">
    <w:name w:val="FollowedHyperlink"/>
    <w:basedOn w:val="a0"/>
    <w:uiPriority w:val="99"/>
    <w:semiHidden/>
    <w:unhideWhenUsed/>
    <w:locked/>
    <w:rsid w:val="0085053F"/>
    <w:rPr>
      <w:color w:val="800080" w:themeColor="followedHyperlink"/>
      <w:u w:val="single"/>
    </w:rPr>
  </w:style>
  <w:style w:type="paragraph" w:customStyle="1" w:styleId="af8">
    <w:name w:val="Базовый"/>
    <w:uiPriority w:val="99"/>
    <w:rsid w:val="003E6925"/>
    <w:pPr>
      <w:tabs>
        <w:tab w:val="left" w:pos="706"/>
      </w:tabs>
      <w:suppressAutoHyphens/>
      <w:spacing w:line="200" w:lineRule="atLeast"/>
    </w:pPr>
    <w:rPr>
      <w:rFonts w:ascii="Times New Roman" w:eastAsia="Times New Roman" w:hAnsi="Times New Roman" w:cs="Tahoma"/>
      <w:sz w:val="24"/>
      <w:szCs w:val="24"/>
      <w:lang w:eastAsia="zh-CN" w:bidi="hi-IN"/>
    </w:rPr>
  </w:style>
  <w:style w:type="paragraph" w:styleId="af9">
    <w:name w:val="Body Text Indent"/>
    <w:basedOn w:val="a"/>
    <w:link w:val="afa"/>
    <w:uiPriority w:val="99"/>
    <w:unhideWhenUsed/>
    <w:locked/>
    <w:rsid w:val="00750770"/>
    <w:pPr>
      <w:spacing w:after="120"/>
      <w:ind w:left="283"/>
    </w:pPr>
  </w:style>
  <w:style w:type="character" w:customStyle="1" w:styleId="afa">
    <w:name w:val="Основной текст с отступом Знак"/>
    <w:basedOn w:val="a0"/>
    <w:link w:val="af9"/>
    <w:uiPriority w:val="99"/>
    <w:rsid w:val="00750770"/>
    <w:rPr>
      <w:rFonts w:ascii="Times New Roman" w:hAnsi="Times New Roman"/>
      <w:sz w:val="24"/>
      <w:szCs w:val="24"/>
    </w:rPr>
  </w:style>
  <w:style w:type="numbering" w:customStyle="1" w:styleId="12">
    <w:name w:val="Нет списка1"/>
    <w:next w:val="a2"/>
    <w:uiPriority w:val="99"/>
    <w:semiHidden/>
    <w:unhideWhenUsed/>
    <w:rsid w:val="004B4AF1"/>
  </w:style>
  <w:style w:type="paragraph" w:customStyle="1" w:styleId="Web">
    <w:name w:val="Обычный (Web)"/>
    <w:basedOn w:val="a"/>
    <w:uiPriority w:val="99"/>
    <w:rsid w:val="004B4AF1"/>
    <w:pPr>
      <w:suppressAutoHyphens/>
      <w:spacing w:before="280" w:after="280"/>
    </w:pPr>
    <w:rPr>
      <w:rFonts w:ascii="Arial Unicode MS" w:eastAsia="Arial Unicode MS" w:hAnsi="Arial Unicode MS" w:cs="Arial Unicode MS"/>
      <w:lang w:eastAsia="ar-SA"/>
    </w:rPr>
  </w:style>
  <w:style w:type="numbering" w:customStyle="1" w:styleId="24">
    <w:name w:val="Нет списка2"/>
    <w:next w:val="a2"/>
    <w:uiPriority w:val="99"/>
    <w:semiHidden/>
    <w:unhideWhenUsed/>
    <w:rsid w:val="00835406"/>
  </w:style>
  <w:style w:type="paragraph" w:customStyle="1" w:styleId="13">
    <w:name w:val="Абзац списка1"/>
    <w:basedOn w:val="a"/>
    <w:rsid w:val="0068397A"/>
    <w:pPr>
      <w:spacing w:after="200" w:line="276" w:lineRule="auto"/>
      <w:ind w:left="720"/>
      <w:contextualSpacing/>
    </w:pPr>
    <w:rPr>
      <w:rFonts w:ascii="Calibri" w:eastAsia="Times New Roman" w:hAnsi="Calibri"/>
      <w:sz w:val="22"/>
      <w:szCs w:val="22"/>
      <w:lang w:eastAsia="en-US"/>
    </w:rPr>
  </w:style>
  <w:style w:type="paragraph" w:customStyle="1" w:styleId="Normal1">
    <w:name w:val="Normal1"/>
    <w:rsid w:val="00014555"/>
    <w:pPr>
      <w:widowControl w:val="0"/>
      <w:spacing w:line="300" w:lineRule="auto"/>
      <w:ind w:left="720" w:hanging="360"/>
    </w:pPr>
    <w:rPr>
      <w:rFonts w:ascii="Times New Roman" w:eastAsia="Times New Roman" w:hAnsi="Times New Roman"/>
      <w:snapToGrid w:val="0"/>
      <w:szCs w:val="20"/>
    </w:rPr>
  </w:style>
  <w:style w:type="paragraph" w:customStyle="1" w:styleId="afb">
    <w:name w:val="Содержимое таблицы"/>
    <w:basedOn w:val="a"/>
    <w:rsid w:val="00FB7E8D"/>
    <w:pPr>
      <w:suppressLineNumbers/>
      <w:suppressAutoHyphens/>
    </w:pPr>
    <w:rPr>
      <w:rFonts w:eastAsia="Times New Roman"/>
      <w:lang w:eastAsia="ar-SA"/>
    </w:rPr>
  </w:style>
  <w:style w:type="character" w:customStyle="1" w:styleId="ConsPlusNormal">
    <w:name w:val="ConsPlusNormal Знак"/>
    <w:link w:val="ConsPlusNormal0"/>
    <w:locked/>
    <w:rsid w:val="0040600F"/>
    <w:rPr>
      <w:rFonts w:ascii="Arial" w:hAnsi="Arial" w:cs="Arial"/>
    </w:rPr>
  </w:style>
  <w:style w:type="paragraph" w:customStyle="1" w:styleId="ConsPlusNormal0">
    <w:name w:val="ConsPlusNormal"/>
    <w:link w:val="ConsPlusNormal"/>
    <w:rsid w:val="0040600F"/>
    <w:pPr>
      <w:autoSpaceDE w:val="0"/>
      <w:autoSpaceDN w:val="0"/>
      <w:adjustRightInd w:val="0"/>
      <w:ind w:firstLine="720"/>
    </w:pPr>
    <w:rPr>
      <w:rFonts w:ascii="Arial" w:hAnsi="Arial" w:cs="Arial"/>
    </w:rPr>
  </w:style>
  <w:style w:type="paragraph" w:styleId="afc">
    <w:name w:val="List Paragraph"/>
    <w:basedOn w:val="a"/>
    <w:uiPriority w:val="34"/>
    <w:qFormat/>
    <w:rsid w:val="00E342BD"/>
    <w:pPr>
      <w:spacing w:after="200" w:line="276" w:lineRule="auto"/>
      <w:ind w:left="720"/>
      <w:contextualSpacing/>
    </w:pPr>
    <w:rPr>
      <w:rFonts w:ascii="Calibri" w:hAnsi="Calibri"/>
      <w:sz w:val="22"/>
      <w:szCs w:val="22"/>
      <w:lang w:eastAsia="en-US"/>
    </w:rPr>
  </w:style>
  <w:style w:type="character" w:customStyle="1" w:styleId="14">
    <w:name w:val="Стиль 14 пт"/>
    <w:uiPriority w:val="99"/>
    <w:rsid w:val="007A2AC3"/>
    <w:rPr>
      <w:rFonts w:ascii="Times New Roman" w:hAnsi="Times New Roman"/>
      <w:sz w:val="28"/>
    </w:rPr>
  </w:style>
  <w:style w:type="paragraph" w:styleId="afd">
    <w:name w:val="No Spacing"/>
    <w:link w:val="afe"/>
    <w:uiPriority w:val="1"/>
    <w:qFormat/>
    <w:rsid w:val="007A2AC3"/>
    <w:rPr>
      <w:lang w:eastAsia="en-US"/>
    </w:rPr>
  </w:style>
  <w:style w:type="character" w:customStyle="1" w:styleId="afe">
    <w:name w:val="Без интервала Знак"/>
    <w:link w:val="afd"/>
    <w:uiPriority w:val="1"/>
    <w:locked/>
    <w:rsid w:val="007A2AC3"/>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336465">
      <w:bodyDiv w:val="1"/>
      <w:marLeft w:val="0"/>
      <w:marRight w:val="0"/>
      <w:marTop w:val="0"/>
      <w:marBottom w:val="0"/>
      <w:divBdr>
        <w:top w:val="none" w:sz="0" w:space="0" w:color="auto"/>
        <w:left w:val="none" w:sz="0" w:space="0" w:color="auto"/>
        <w:bottom w:val="none" w:sz="0" w:space="0" w:color="auto"/>
        <w:right w:val="none" w:sz="0" w:space="0" w:color="auto"/>
      </w:divBdr>
    </w:div>
    <w:div w:id="80496748">
      <w:bodyDiv w:val="1"/>
      <w:marLeft w:val="0"/>
      <w:marRight w:val="0"/>
      <w:marTop w:val="0"/>
      <w:marBottom w:val="0"/>
      <w:divBdr>
        <w:top w:val="none" w:sz="0" w:space="0" w:color="auto"/>
        <w:left w:val="none" w:sz="0" w:space="0" w:color="auto"/>
        <w:bottom w:val="none" w:sz="0" w:space="0" w:color="auto"/>
        <w:right w:val="none" w:sz="0" w:space="0" w:color="auto"/>
      </w:divBdr>
    </w:div>
    <w:div w:id="150874598">
      <w:bodyDiv w:val="1"/>
      <w:marLeft w:val="0"/>
      <w:marRight w:val="0"/>
      <w:marTop w:val="0"/>
      <w:marBottom w:val="0"/>
      <w:divBdr>
        <w:top w:val="none" w:sz="0" w:space="0" w:color="auto"/>
        <w:left w:val="none" w:sz="0" w:space="0" w:color="auto"/>
        <w:bottom w:val="none" w:sz="0" w:space="0" w:color="auto"/>
        <w:right w:val="none" w:sz="0" w:space="0" w:color="auto"/>
      </w:divBdr>
    </w:div>
    <w:div w:id="180779026">
      <w:bodyDiv w:val="1"/>
      <w:marLeft w:val="0"/>
      <w:marRight w:val="0"/>
      <w:marTop w:val="0"/>
      <w:marBottom w:val="0"/>
      <w:divBdr>
        <w:top w:val="none" w:sz="0" w:space="0" w:color="auto"/>
        <w:left w:val="none" w:sz="0" w:space="0" w:color="auto"/>
        <w:bottom w:val="none" w:sz="0" w:space="0" w:color="auto"/>
        <w:right w:val="none" w:sz="0" w:space="0" w:color="auto"/>
      </w:divBdr>
    </w:div>
    <w:div w:id="273291591">
      <w:bodyDiv w:val="1"/>
      <w:marLeft w:val="0"/>
      <w:marRight w:val="0"/>
      <w:marTop w:val="0"/>
      <w:marBottom w:val="0"/>
      <w:divBdr>
        <w:top w:val="none" w:sz="0" w:space="0" w:color="auto"/>
        <w:left w:val="none" w:sz="0" w:space="0" w:color="auto"/>
        <w:bottom w:val="none" w:sz="0" w:space="0" w:color="auto"/>
        <w:right w:val="none" w:sz="0" w:space="0" w:color="auto"/>
      </w:divBdr>
    </w:div>
    <w:div w:id="295717698">
      <w:bodyDiv w:val="1"/>
      <w:marLeft w:val="0"/>
      <w:marRight w:val="0"/>
      <w:marTop w:val="0"/>
      <w:marBottom w:val="0"/>
      <w:divBdr>
        <w:top w:val="none" w:sz="0" w:space="0" w:color="auto"/>
        <w:left w:val="none" w:sz="0" w:space="0" w:color="auto"/>
        <w:bottom w:val="none" w:sz="0" w:space="0" w:color="auto"/>
        <w:right w:val="none" w:sz="0" w:space="0" w:color="auto"/>
      </w:divBdr>
    </w:div>
    <w:div w:id="408384551">
      <w:bodyDiv w:val="1"/>
      <w:marLeft w:val="0"/>
      <w:marRight w:val="0"/>
      <w:marTop w:val="0"/>
      <w:marBottom w:val="0"/>
      <w:divBdr>
        <w:top w:val="none" w:sz="0" w:space="0" w:color="auto"/>
        <w:left w:val="none" w:sz="0" w:space="0" w:color="auto"/>
        <w:bottom w:val="none" w:sz="0" w:space="0" w:color="auto"/>
        <w:right w:val="none" w:sz="0" w:space="0" w:color="auto"/>
      </w:divBdr>
    </w:div>
    <w:div w:id="419761136">
      <w:bodyDiv w:val="1"/>
      <w:marLeft w:val="0"/>
      <w:marRight w:val="0"/>
      <w:marTop w:val="0"/>
      <w:marBottom w:val="0"/>
      <w:divBdr>
        <w:top w:val="none" w:sz="0" w:space="0" w:color="auto"/>
        <w:left w:val="none" w:sz="0" w:space="0" w:color="auto"/>
        <w:bottom w:val="none" w:sz="0" w:space="0" w:color="auto"/>
        <w:right w:val="none" w:sz="0" w:space="0" w:color="auto"/>
      </w:divBdr>
    </w:div>
    <w:div w:id="468322107">
      <w:bodyDiv w:val="1"/>
      <w:marLeft w:val="0"/>
      <w:marRight w:val="0"/>
      <w:marTop w:val="0"/>
      <w:marBottom w:val="0"/>
      <w:divBdr>
        <w:top w:val="none" w:sz="0" w:space="0" w:color="auto"/>
        <w:left w:val="none" w:sz="0" w:space="0" w:color="auto"/>
        <w:bottom w:val="none" w:sz="0" w:space="0" w:color="auto"/>
        <w:right w:val="none" w:sz="0" w:space="0" w:color="auto"/>
      </w:divBdr>
    </w:div>
    <w:div w:id="481434464">
      <w:marLeft w:val="0"/>
      <w:marRight w:val="0"/>
      <w:marTop w:val="0"/>
      <w:marBottom w:val="0"/>
      <w:divBdr>
        <w:top w:val="none" w:sz="0" w:space="0" w:color="auto"/>
        <w:left w:val="none" w:sz="0" w:space="0" w:color="auto"/>
        <w:bottom w:val="none" w:sz="0" w:space="0" w:color="auto"/>
        <w:right w:val="none" w:sz="0" w:space="0" w:color="auto"/>
      </w:divBdr>
    </w:div>
    <w:div w:id="481434465">
      <w:marLeft w:val="0"/>
      <w:marRight w:val="0"/>
      <w:marTop w:val="0"/>
      <w:marBottom w:val="0"/>
      <w:divBdr>
        <w:top w:val="none" w:sz="0" w:space="0" w:color="auto"/>
        <w:left w:val="none" w:sz="0" w:space="0" w:color="auto"/>
        <w:bottom w:val="none" w:sz="0" w:space="0" w:color="auto"/>
        <w:right w:val="none" w:sz="0" w:space="0" w:color="auto"/>
      </w:divBdr>
    </w:div>
    <w:div w:id="481434466">
      <w:marLeft w:val="0"/>
      <w:marRight w:val="0"/>
      <w:marTop w:val="0"/>
      <w:marBottom w:val="0"/>
      <w:divBdr>
        <w:top w:val="none" w:sz="0" w:space="0" w:color="auto"/>
        <w:left w:val="none" w:sz="0" w:space="0" w:color="auto"/>
        <w:bottom w:val="none" w:sz="0" w:space="0" w:color="auto"/>
        <w:right w:val="none" w:sz="0" w:space="0" w:color="auto"/>
      </w:divBdr>
    </w:div>
    <w:div w:id="481434467">
      <w:marLeft w:val="0"/>
      <w:marRight w:val="0"/>
      <w:marTop w:val="0"/>
      <w:marBottom w:val="0"/>
      <w:divBdr>
        <w:top w:val="none" w:sz="0" w:space="0" w:color="auto"/>
        <w:left w:val="none" w:sz="0" w:space="0" w:color="auto"/>
        <w:bottom w:val="none" w:sz="0" w:space="0" w:color="auto"/>
        <w:right w:val="none" w:sz="0" w:space="0" w:color="auto"/>
      </w:divBdr>
    </w:div>
    <w:div w:id="481434468">
      <w:marLeft w:val="0"/>
      <w:marRight w:val="0"/>
      <w:marTop w:val="0"/>
      <w:marBottom w:val="0"/>
      <w:divBdr>
        <w:top w:val="none" w:sz="0" w:space="0" w:color="auto"/>
        <w:left w:val="none" w:sz="0" w:space="0" w:color="auto"/>
        <w:bottom w:val="none" w:sz="0" w:space="0" w:color="auto"/>
        <w:right w:val="none" w:sz="0" w:space="0" w:color="auto"/>
      </w:divBdr>
    </w:div>
    <w:div w:id="481434469">
      <w:marLeft w:val="0"/>
      <w:marRight w:val="0"/>
      <w:marTop w:val="0"/>
      <w:marBottom w:val="0"/>
      <w:divBdr>
        <w:top w:val="none" w:sz="0" w:space="0" w:color="auto"/>
        <w:left w:val="none" w:sz="0" w:space="0" w:color="auto"/>
        <w:bottom w:val="none" w:sz="0" w:space="0" w:color="auto"/>
        <w:right w:val="none" w:sz="0" w:space="0" w:color="auto"/>
      </w:divBdr>
    </w:div>
    <w:div w:id="481434470">
      <w:marLeft w:val="0"/>
      <w:marRight w:val="0"/>
      <w:marTop w:val="0"/>
      <w:marBottom w:val="0"/>
      <w:divBdr>
        <w:top w:val="none" w:sz="0" w:space="0" w:color="auto"/>
        <w:left w:val="none" w:sz="0" w:space="0" w:color="auto"/>
        <w:bottom w:val="none" w:sz="0" w:space="0" w:color="auto"/>
        <w:right w:val="none" w:sz="0" w:space="0" w:color="auto"/>
      </w:divBdr>
    </w:div>
    <w:div w:id="481434471">
      <w:marLeft w:val="0"/>
      <w:marRight w:val="0"/>
      <w:marTop w:val="0"/>
      <w:marBottom w:val="0"/>
      <w:divBdr>
        <w:top w:val="none" w:sz="0" w:space="0" w:color="auto"/>
        <w:left w:val="none" w:sz="0" w:space="0" w:color="auto"/>
        <w:bottom w:val="none" w:sz="0" w:space="0" w:color="auto"/>
        <w:right w:val="none" w:sz="0" w:space="0" w:color="auto"/>
      </w:divBdr>
    </w:div>
    <w:div w:id="481434472">
      <w:marLeft w:val="0"/>
      <w:marRight w:val="0"/>
      <w:marTop w:val="0"/>
      <w:marBottom w:val="0"/>
      <w:divBdr>
        <w:top w:val="none" w:sz="0" w:space="0" w:color="auto"/>
        <w:left w:val="none" w:sz="0" w:space="0" w:color="auto"/>
        <w:bottom w:val="none" w:sz="0" w:space="0" w:color="auto"/>
        <w:right w:val="none" w:sz="0" w:space="0" w:color="auto"/>
      </w:divBdr>
    </w:div>
    <w:div w:id="481434473">
      <w:marLeft w:val="0"/>
      <w:marRight w:val="0"/>
      <w:marTop w:val="0"/>
      <w:marBottom w:val="0"/>
      <w:divBdr>
        <w:top w:val="none" w:sz="0" w:space="0" w:color="auto"/>
        <w:left w:val="none" w:sz="0" w:space="0" w:color="auto"/>
        <w:bottom w:val="none" w:sz="0" w:space="0" w:color="auto"/>
        <w:right w:val="none" w:sz="0" w:space="0" w:color="auto"/>
      </w:divBdr>
    </w:div>
    <w:div w:id="481434474">
      <w:marLeft w:val="0"/>
      <w:marRight w:val="0"/>
      <w:marTop w:val="0"/>
      <w:marBottom w:val="0"/>
      <w:divBdr>
        <w:top w:val="none" w:sz="0" w:space="0" w:color="auto"/>
        <w:left w:val="none" w:sz="0" w:space="0" w:color="auto"/>
        <w:bottom w:val="none" w:sz="0" w:space="0" w:color="auto"/>
        <w:right w:val="none" w:sz="0" w:space="0" w:color="auto"/>
      </w:divBdr>
    </w:div>
    <w:div w:id="481434475">
      <w:marLeft w:val="0"/>
      <w:marRight w:val="0"/>
      <w:marTop w:val="0"/>
      <w:marBottom w:val="0"/>
      <w:divBdr>
        <w:top w:val="none" w:sz="0" w:space="0" w:color="auto"/>
        <w:left w:val="none" w:sz="0" w:space="0" w:color="auto"/>
        <w:bottom w:val="none" w:sz="0" w:space="0" w:color="auto"/>
        <w:right w:val="none" w:sz="0" w:space="0" w:color="auto"/>
      </w:divBdr>
    </w:div>
    <w:div w:id="481434476">
      <w:marLeft w:val="0"/>
      <w:marRight w:val="0"/>
      <w:marTop w:val="0"/>
      <w:marBottom w:val="0"/>
      <w:divBdr>
        <w:top w:val="none" w:sz="0" w:space="0" w:color="auto"/>
        <w:left w:val="none" w:sz="0" w:space="0" w:color="auto"/>
        <w:bottom w:val="none" w:sz="0" w:space="0" w:color="auto"/>
        <w:right w:val="none" w:sz="0" w:space="0" w:color="auto"/>
      </w:divBdr>
    </w:div>
    <w:div w:id="481434477">
      <w:marLeft w:val="0"/>
      <w:marRight w:val="0"/>
      <w:marTop w:val="0"/>
      <w:marBottom w:val="0"/>
      <w:divBdr>
        <w:top w:val="none" w:sz="0" w:space="0" w:color="auto"/>
        <w:left w:val="none" w:sz="0" w:space="0" w:color="auto"/>
        <w:bottom w:val="none" w:sz="0" w:space="0" w:color="auto"/>
        <w:right w:val="none" w:sz="0" w:space="0" w:color="auto"/>
      </w:divBdr>
    </w:div>
    <w:div w:id="481434478">
      <w:marLeft w:val="0"/>
      <w:marRight w:val="0"/>
      <w:marTop w:val="0"/>
      <w:marBottom w:val="0"/>
      <w:divBdr>
        <w:top w:val="none" w:sz="0" w:space="0" w:color="auto"/>
        <w:left w:val="none" w:sz="0" w:space="0" w:color="auto"/>
        <w:bottom w:val="none" w:sz="0" w:space="0" w:color="auto"/>
        <w:right w:val="none" w:sz="0" w:space="0" w:color="auto"/>
      </w:divBdr>
    </w:div>
    <w:div w:id="481434479">
      <w:marLeft w:val="0"/>
      <w:marRight w:val="0"/>
      <w:marTop w:val="0"/>
      <w:marBottom w:val="0"/>
      <w:divBdr>
        <w:top w:val="none" w:sz="0" w:space="0" w:color="auto"/>
        <w:left w:val="none" w:sz="0" w:space="0" w:color="auto"/>
        <w:bottom w:val="none" w:sz="0" w:space="0" w:color="auto"/>
        <w:right w:val="none" w:sz="0" w:space="0" w:color="auto"/>
      </w:divBdr>
    </w:div>
    <w:div w:id="481434480">
      <w:marLeft w:val="0"/>
      <w:marRight w:val="0"/>
      <w:marTop w:val="0"/>
      <w:marBottom w:val="0"/>
      <w:divBdr>
        <w:top w:val="none" w:sz="0" w:space="0" w:color="auto"/>
        <w:left w:val="none" w:sz="0" w:space="0" w:color="auto"/>
        <w:bottom w:val="none" w:sz="0" w:space="0" w:color="auto"/>
        <w:right w:val="none" w:sz="0" w:space="0" w:color="auto"/>
      </w:divBdr>
    </w:div>
    <w:div w:id="481434481">
      <w:marLeft w:val="0"/>
      <w:marRight w:val="0"/>
      <w:marTop w:val="0"/>
      <w:marBottom w:val="0"/>
      <w:divBdr>
        <w:top w:val="none" w:sz="0" w:space="0" w:color="auto"/>
        <w:left w:val="none" w:sz="0" w:space="0" w:color="auto"/>
        <w:bottom w:val="none" w:sz="0" w:space="0" w:color="auto"/>
        <w:right w:val="none" w:sz="0" w:space="0" w:color="auto"/>
      </w:divBdr>
    </w:div>
    <w:div w:id="481434482">
      <w:marLeft w:val="0"/>
      <w:marRight w:val="0"/>
      <w:marTop w:val="0"/>
      <w:marBottom w:val="0"/>
      <w:divBdr>
        <w:top w:val="none" w:sz="0" w:space="0" w:color="auto"/>
        <w:left w:val="none" w:sz="0" w:space="0" w:color="auto"/>
        <w:bottom w:val="none" w:sz="0" w:space="0" w:color="auto"/>
        <w:right w:val="none" w:sz="0" w:space="0" w:color="auto"/>
      </w:divBdr>
    </w:div>
    <w:div w:id="481434483">
      <w:marLeft w:val="0"/>
      <w:marRight w:val="0"/>
      <w:marTop w:val="0"/>
      <w:marBottom w:val="0"/>
      <w:divBdr>
        <w:top w:val="none" w:sz="0" w:space="0" w:color="auto"/>
        <w:left w:val="none" w:sz="0" w:space="0" w:color="auto"/>
        <w:bottom w:val="none" w:sz="0" w:space="0" w:color="auto"/>
        <w:right w:val="none" w:sz="0" w:space="0" w:color="auto"/>
      </w:divBdr>
    </w:div>
    <w:div w:id="481434484">
      <w:marLeft w:val="0"/>
      <w:marRight w:val="0"/>
      <w:marTop w:val="0"/>
      <w:marBottom w:val="0"/>
      <w:divBdr>
        <w:top w:val="none" w:sz="0" w:space="0" w:color="auto"/>
        <w:left w:val="none" w:sz="0" w:space="0" w:color="auto"/>
        <w:bottom w:val="none" w:sz="0" w:space="0" w:color="auto"/>
        <w:right w:val="none" w:sz="0" w:space="0" w:color="auto"/>
      </w:divBdr>
    </w:div>
    <w:div w:id="481434485">
      <w:marLeft w:val="0"/>
      <w:marRight w:val="0"/>
      <w:marTop w:val="0"/>
      <w:marBottom w:val="0"/>
      <w:divBdr>
        <w:top w:val="none" w:sz="0" w:space="0" w:color="auto"/>
        <w:left w:val="none" w:sz="0" w:space="0" w:color="auto"/>
        <w:bottom w:val="none" w:sz="0" w:space="0" w:color="auto"/>
        <w:right w:val="none" w:sz="0" w:space="0" w:color="auto"/>
      </w:divBdr>
    </w:div>
    <w:div w:id="481434486">
      <w:marLeft w:val="0"/>
      <w:marRight w:val="0"/>
      <w:marTop w:val="0"/>
      <w:marBottom w:val="0"/>
      <w:divBdr>
        <w:top w:val="none" w:sz="0" w:space="0" w:color="auto"/>
        <w:left w:val="none" w:sz="0" w:space="0" w:color="auto"/>
        <w:bottom w:val="none" w:sz="0" w:space="0" w:color="auto"/>
        <w:right w:val="none" w:sz="0" w:space="0" w:color="auto"/>
      </w:divBdr>
    </w:div>
    <w:div w:id="481434487">
      <w:marLeft w:val="0"/>
      <w:marRight w:val="0"/>
      <w:marTop w:val="0"/>
      <w:marBottom w:val="0"/>
      <w:divBdr>
        <w:top w:val="none" w:sz="0" w:space="0" w:color="auto"/>
        <w:left w:val="none" w:sz="0" w:space="0" w:color="auto"/>
        <w:bottom w:val="none" w:sz="0" w:space="0" w:color="auto"/>
        <w:right w:val="none" w:sz="0" w:space="0" w:color="auto"/>
      </w:divBdr>
    </w:div>
    <w:div w:id="481434488">
      <w:marLeft w:val="0"/>
      <w:marRight w:val="0"/>
      <w:marTop w:val="0"/>
      <w:marBottom w:val="0"/>
      <w:divBdr>
        <w:top w:val="none" w:sz="0" w:space="0" w:color="auto"/>
        <w:left w:val="none" w:sz="0" w:space="0" w:color="auto"/>
        <w:bottom w:val="none" w:sz="0" w:space="0" w:color="auto"/>
        <w:right w:val="none" w:sz="0" w:space="0" w:color="auto"/>
      </w:divBdr>
    </w:div>
    <w:div w:id="481434489">
      <w:marLeft w:val="0"/>
      <w:marRight w:val="0"/>
      <w:marTop w:val="0"/>
      <w:marBottom w:val="0"/>
      <w:divBdr>
        <w:top w:val="none" w:sz="0" w:space="0" w:color="auto"/>
        <w:left w:val="none" w:sz="0" w:space="0" w:color="auto"/>
        <w:bottom w:val="none" w:sz="0" w:space="0" w:color="auto"/>
        <w:right w:val="none" w:sz="0" w:space="0" w:color="auto"/>
      </w:divBdr>
    </w:div>
    <w:div w:id="481434490">
      <w:marLeft w:val="0"/>
      <w:marRight w:val="0"/>
      <w:marTop w:val="0"/>
      <w:marBottom w:val="0"/>
      <w:divBdr>
        <w:top w:val="none" w:sz="0" w:space="0" w:color="auto"/>
        <w:left w:val="none" w:sz="0" w:space="0" w:color="auto"/>
        <w:bottom w:val="none" w:sz="0" w:space="0" w:color="auto"/>
        <w:right w:val="none" w:sz="0" w:space="0" w:color="auto"/>
      </w:divBdr>
    </w:div>
    <w:div w:id="481434491">
      <w:marLeft w:val="0"/>
      <w:marRight w:val="0"/>
      <w:marTop w:val="0"/>
      <w:marBottom w:val="0"/>
      <w:divBdr>
        <w:top w:val="none" w:sz="0" w:space="0" w:color="auto"/>
        <w:left w:val="none" w:sz="0" w:space="0" w:color="auto"/>
        <w:bottom w:val="none" w:sz="0" w:space="0" w:color="auto"/>
        <w:right w:val="none" w:sz="0" w:space="0" w:color="auto"/>
      </w:divBdr>
    </w:div>
    <w:div w:id="562178898">
      <w:bodyDiv w:val="1"/>
      <w:marLeft w:val="0"/>
      <w:marRight w:val="0"/>
      <w:marTop w:val="0"/>
      <w:marBottom w:val="0"/>
      <w:divBdr>
        <w:top w:val="none" w:sz="0" w:space="0" w:color="auto"/>
        <w:left w:val="none" w:sz="0" w:space="0" w:color="auto"/>
        <w:bottom w:val="none" w:sz="0" w:space="0" w:color="auto"/>
        <w:right w:val="none" w:sz="0" w:space="0" w:color="auto"/>
      </w:divBdr>
    </w:div>
    <w:div w:id="656764027">
      <w:bodyDiv w:val="1"/>
      <w:marLeft w:val="0"/>
      <w:marRight w:val="0"/>
      <w:marTop w:val="0"/>
      <w:marBottom w:val="0"/>
      <w:divBdr>
        <w:top w:val="none" w:sz="0" w:space="0" w:color="auto"/>
        <w:left w:val="none" w:sz="0" w:space="0" w:color="auto"/>
        <w:bottom w:val="none" w:sz="0" w:space="0" w:color="auto"/>
        <w:right w:val="none" w:sz="0" w:space="0" w:color="auto"/>
      </w:divBdr>
    </w:div>
    <w:div w:id="784738002">
      <w:bodyDiv w:val="1"/>
      <w:marLeft w:val="0"/>
      <w:marRight w:val="0"/>
      <w:marTop w:val="0"/>
      <w:marBottom w:val="0"/>
      <w:divBdr>
        <w:top w:val="none" w:sz="0" w:space="0" w:color="auto"/>
        <w:left w:val="none" w:sz="0" w:space="0" w:color="auto"/>
        <w:bottom w:val="none" w:sz="0" w:space="0" w:color="auto"/>
        <w:right w:val="none" w:sz="0" w:space="0" w:color="auto"/>
      </w:divBdr>
    </w:div>
    <w:div w:id="796096687">
      <w:bodyDiv w:val="1"/>
      <w:marLeft w:val="0"/>
      <w:marRight w:val="0"/>
      <w:marTop w:val="0"/>
      <w:marBottom w:val="0"/>
      <w:divBdr>
        <w:top w:val="none" w:sz="0" w:space="0" w:color="auto"/>
        <w:left w:val="none" w:sz="0" w:space="0" w:color="auto"/>
        <w:bottom w:val="none" w:sz="0" w:space="0" w:color="auto"/>
        <w:right w:val="none" w:sz="0" w:space="0" w:color="auto"/>
      </w:divBdr>
    </w:div>
    <w:div w:id="850333352">
      <w:bodyDiv w:val="1"/>
      <w:marLeft w:val="0"/>
      <w:marRight w:val="0"/>
      <w:marTop w:val="0"/>
      <w:marBottom w:val="0"/>
      <w:divBdr>
        <w:top w:val="none" w:sz="0" w:space="0" w:color="auto"/>
        <w:left w:val="none" w:sz="0" w:space="0" w:color="auto"/>
        <w:bottom w:val="none" w:sz="0" w:space="0" w:color="auto"/>
        <w:right w:val="none" w:sz="0" w:space="0" w:color="auto"/>
      </w:divBdr>
    </w:div>
    <w:div w:id="880243728">
      <w:bodyDiv w:val="1"/>
      <w:marLeft w:val="0"/>
      <w:marRight w:val="0"/>
      <w:marTop w:val="0"/>
      <w:marBottom w:val="0"/>
      <w:divBdr>
        <w:top w:val="none" w:sz="0" w:space="0" w:color="auto"/>
        <w:left w:val="none" w:sz="0" w:space="0" w:color="auto"/>
        <w:bottom w:val="none" w:sz="0" w:space="0" w:color="auto"/>
        <w:right w:val="none" w:sz="0" w:space="0" w:color="auto"/>
      </w:divBdr>
    </w:div>
    <w:div w:id="956566170">
      <w:bodyDiv w:val="1"/>
      <w:marLeft w:val="0"/>
      <w:marRight w:val="0"/>
      <w:marTop w:val="0"/>
      <w:marBottom w:val="0"/>
      <w:divBdr>
        <w:top w:val="none" w:sz="0" w:space="0" w:color="auto"/>
        <w:left w:val="none" w:sz="0" w:space="0" w:color="auto"/>
        <w:bottom w:val="none" w:sz="0" w:space="0" w:color="auto"/>
        <w:right w:val="none" w:sz="0" w:space="0" w:color="auto"/>
      </w:divBdr>
    </w:div>
    <w:div w:id="988746463">
      <w:bodyDiv w:val="1"/>
      <w:marLeft w:val="0"/>
      <w:marRight w:val="0"/>
      <w:marTop w:val="0"/>
      <w:marBottom w:val="0"/>
      <w:divBdr>
        <w:top w:val="none" w:sz="0" w:space="0" w:color="auto"/>
        <w:left w:val="none" w:sz="0" w:space="0" w:color="auto"/>
        <w:bottom w:val="none" w:sz="0" w:space="0" w:color="auto"/>
        <w:right w:val="none" w:sz="0" w:space="0" w:color="auto"/>
      </w:divBdr>
    </w:div>
    <w:div w:id="998076943">
      <w:bodyDiv w:val="1"/>
      <w:marLeft w:val="0"/>
      <w:marRight w:val="0"/>
      <w:marTop w:val="0"/>
      <w:marBottom w:val="0"/>
      <w:divBdr>
        <w:top w:val="none" w:sz="0" w:space="0" w:color="auto"/>
        <w:left w:val="none" w:sz="0" w:space="0" w:color="auto"/>
        <w:bottom w:val="none" w:sz="0" w:space="0" w:color="auto"/>
        <w:right w:val="none" w:sz="0" w:space="0" w:color="auto"/>
      </w:divBdr>
    </w:div>
    <w:div w:id="1060128744">
      <w:bodyDiv w:val="1"/>
      <w:marLeft w:val="0"/>
      <w:marRight w:val="0"/>
      <w:marTop w:val="0"/>
      <w:marBottom w:val="0"/>
      <w:divBdr>
        <w:top w:val="none" w:sz="0" w:space="0" w:color="auto"/>
        <w:left w:val="none" w:sz="0" w:space="0" w:color="auto"/>
        <w:bottom w:val="none" w:sz="0" w:space="0" w:color="auto"/>
        <w:right w:val="none" w:sz="0" w:space="0" w:color="auto"/>
      </w:divBdr>
    </w:div>
    <w:div w:id="1122769445">
      <w:bodyDiv w:val="1"/>
      <w:marLeft w:val="0"/>
      <w:marRight w:val="0"/>
      <w:marTop w:val="0"/>
      <w:marBottom w:val="0"/>
      <w:divBdr>
        <w:top w:val="none" w:sz="0" w:space="0" w:color="auto"/>
        <w:left w:val="none" w:sz="0" w:space="0" w:color="auto"/>
        <w:bottom w:val="none" w:sz="0" w:space="0" w:color="auto"/>
        <w:right w:val="none" w:sz="0" w:space="0" w:color="auto"/>
      </w:divBdr>
    </w:div>
    <w:div w:id="1178620989">
      <w:bodyDiv w:val="1"/>
      <w:marLeft w:val="0"/>
      <w:marRight w:val="0"/>
      <w:marTop w:val="0"/>
      <w:marBottom w:val="0"/>
      <w:divBdr>
        <w:top w:val="none" w:sz="0" w:space="0" w:color="auto"/>
        <w:left w:val="none" w:sz="0" w:space="0" w:color="auto"/>
        <w:bottom w:val="none" w:sz="0" w:space="0" w:color="auto"/>
        <w:right w:val="none" w:sz="0" w:space="0" w:color="auto"/>
      </w:divBdr>
    </w:div>
    <w:div w:id="1229925549">
      <w:bodyDiv w:val="1"/>
      <w:marLeft w:val="0"/>
      <w:marRight w:val="0"/>
      <w:marTop w:val="0"/>
      <w:marBottom w:val="0"/>
      <w:divBdr>
        <w:top w:val="none" w:sz="0" w:space="0" w:color="auto"/>
        <w:left w:val="none" w:sz="0" w:space="0" w:color="auto"/>
        <w:bottom w:val="none" w:sz="0" w:space="0" w:color="auto"/>
        <w:right w:val="none" w:sz="0" w:space="0" w:color="auto"/>
      </w:divBdr>
    </w:div>
    <w:div w:id="1285621489">
      <w:bodyDiv w:val="1"/>
      <w:marLeft w:val="0"/>
      <w:marRight w:val="0"/>
      <w:marTop w:val="0"/>
      <w:marBottom w:val="0"/>
      <w:divBdr>
        <w:top w:val="none" w:sz="0" w:space="0" w:color="auto"/>
        <w:left w:val="none" w:sz="0" w:space="0" w:color="auto"/>
        <w:bottom w:val="none" w:sz="0" w:space="0" w:color="auto"/>
        <w:right w:val="none" w:sz="0" w:space="0" w:color="auto"/>
      </w:divBdr>
    </w:div>
    <w:div w:id="1597637913">
      <w:bodyDiv w:val="1"/>
      <w:marLeft w:val="0"/>
      <w:marRight w:val="0"/>
      <w:marTop w:val="0"/>
      <w:marBottom w:val="0"/>
      <w:divBdr>
        <w:top w:val="none" w:sz="0" w:space="0" w:color="auto"/>
        <w:left w:val="none" w:sz="0" w:space="0" w:color="auto"/>
        <w:bottom w:val="none" w:sz="0" w:space="0" w:color="auto"/>
        <w:right w:val="none" w:sz="0" w:space="0" w:color="auto"/>
      </w:divBdr>
    </w:div>
    <w:div w:id="1624117658">
      <w:bodyDiv w:val="1"/>
      <w:marLeft w:val="0"/>
      <w:marRight w:val="0"/>
      <w:marTop w:val="0"/>
      <w:marBottom w:val="0"/>
      <w:divBdr>
        <w:top w:val="none" w:sz="0" w:space="0" w:color="auto"/>
        <w:left w:val="none" w:sz="0" w:space="0" w:color="auto"/>
        <w:bottom w:val="none" w:sz="0" w:space="0" w:color="auto"/>
        <w:right w:val="none" w:sz="0" w:space="0" w:color="auto"/>
      </w:divBdr>
    </w:div>
    <w:div w:id="1773938663">
      <w:bodyDiv w:val="1"/>
      <w:marLeft w:val="0"/>
      <w:marRight w:val="0"/>
      <w:marTop w:val="0"/>
      <w:marBottom w:val="0"/>
      <w:divBdr>
        <w:top w:val="none" w:sz="0" w:space="0" w:color="auto"/>
        <w:left w:val="none" w:sz="0" w:space="0" w:color="auto"/>
        <w:bottom w:val="none" w:sz="0" w:space="0" w:color="auto"/>
        <w:right w:val="none" w:sz="0" w:space="0" w:color="auto"/>
      </w:divBdr>
    </w:div>
    <w:div w:id="1786608031">
      <w:bodyDiv w:val="1"/>
      <w:marLeft w:val="0"/>
      <w:marRight w:val="0"/>
      <w:marTop w:val="0"/>
      <w:marBottom w:val="0"/>
      <w:divBdr>
        <w:top w:val="none" w:sz="0" w:space="0" w:color="auto"/>
        <w:left w:val="none" w:sz="0" w:space="0" w:color="auto"/>
        <w:bottom w:val="none" w:sz="0" w:space="0" w:color="auto"/>
        <w:right w:val="none" w:sz="0" w:space="0" w:color="auto"/>
      </w:divBdr>
    </w:div>
    <w:div w:id="1946036297">
      <w:bodyDiv w:val="1"/>
      <w:marLeft w:val="0"/>
      <w:marRight w:val="0"/>
      <w:marTop w:val="0"/>
      <w:marBottom w:val="0"/>
      <w:divBdr>
        <w:top w:val="none" w:sz="0" w:space="0" w:color="auto"/>
        <w:left w:val="none" w:sz="0" w:space="0" w:color="auto"/>
        <w:bottom w:val="none" w:sz="0" w:space="0" w:color="auto"/>
        <w:right w:val="none" w:sz="0" w:space="0" w:color="auto"/>
      </w:divBdr>
    </w:div>
    <w:div w:id="2147038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3643E1-5892-4386-A041-EC4206E33E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8</Pages>
  <Words>4120</Words>
  <Characters>23484</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Соколова</dc:creator>
  <cp:keywords/>
  <dc:description/>
  <cp:lastModifiedBy>Смирнова Ольга Николаевна</cp:lastModifiedBy>
  <cp:revision>10</cp:revision>
  <cp:lastPrinted>2022-10-27T07:25:00Z</cp:lastPrinted>
  <dcterms:created xsi:type="dcterms:W3CDTF">2022-10-06T10:46:00Z</dcterms:created>
  <dcterms:modified xsi:type="dcterms:W3CDTF">2022-11-28T12:56:00Z</dcterms:modified>
</cp:coreProperties>
</file>