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ED9" w:rsidRDefault="00073ED9" w:rsidP="00501A38">
      <w:pPr>
        <w:keepNext/>
        <w:keepLines/>
        <w:widowControl w:val="0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001AC5" w:rsidRDefault="00001AC5" w:rsidP="00501A38">
      <w:pPr>
        <w:keepNext/>
        <w:keepLines/>
        <w:widowControl w:val="0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3D1D41" w:rsidRDefault="003D1D41" w:rsidP="003D1D41">
      <w:pPr>
        <w:keepNext/>
        <w:widowControl w:val="0"/>
        <w:autoSpaceDE w:val="0"/>
        <w:autoSpaceDN w:val="0"/>
        <w:adjustRightInd w:val="0"/>
        <w:ind w:firstLine="900"/>
        <w:jc w:val="center"/>
        <w:rPr>
          <w:b/>
          <w:color w:val="000000"/>
        </w:rPr>
      </w:pPr>
      <w:r>
        <w:rPr>
          <w:b/>
          <w:color w:val="000000"/>
        </w:rPr>
        <w:t xml:space="preserve">Описание объекта </w:t>
      </w:r>
    </w:p>
    <w:tbl>
      <w:tblPr>
        <w:tblpPr w:leftFromText="180" w:rightFromText="180" w:vertAnchor="page" w:horzAnchor="margin" w:tblpY="2056"/>
        <w:tblW w:w="92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7"/>
        <w:gridCol w:w="7003"/>
        <w:gridCol w:w="661"/>
      </w:tblGrid>
      <w:tr w:rsidR="003D1D41" w:rsidTr="00C3334C">
        <w:trPr>
          <w:trHeight w:hRule="exact" w:val="73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D41" w:rsidRPr="00C809BA" w:rsidRDefault="003D1D41" w:rsidP="00C3334C">
            <w:pPr>
              <w:widowControl w:val="0"/>
              <w:spacing w:line="235" w:lineRule="exact"/>
              <w:rPr>
                <w:b/>
                <w:color w:val="000000"/>
                <w:sz w:val="21"/>
                <w:szCs w:val="21"/>
                <w:lang w:bidi="ru-RU"/>
              </w:rPr>
            </w:pPr>
            <w:r w:rsidRPr="00C809BA">
              <w:rPr>
                <w:b/>
                <w:color w:val="000000"/>
                <w:sz w:val="21"/>
                <w:szCs w:val="21"/>
                <w:lang w:bidi="ru-RU"/>
              </w:rPr>
              <w:t>Наименова ние протеза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D41" w:rsidRPr="00C809BA" w:rsidRDefault="003D1D41" w:rsidP="00C3334C">
            <w:pPr>
              <w:widowControl w:val="0"/>
              <w:spacing w:line="210" w:lineRule="exact"/>
              <w:jc w:val="center"/>
              <w:rPr>
                <w:b/>
                <w:color w:val="000000"/>
                <w:sz w:val="21"/>
                <w:szCs w:val="21"/>
                <w:lang w:bidi="ru-RU"/>
              </w:rPr>
            </w:pPr>
            <w:r w:rsidRPr="00C809BA">
              <w:rPr>
                <w:b/>
                <w:color w:val="000000"/>
                <w:sz w:val="21"/>
                <w:szCs w:val="21"/>
                <w:lang w:bidi="ru-RU"/>
              </w:rPr>
              <w:t>Характеристика протеза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D1D41" w:rsidRPr="00C809BA" w:rsidRDefault="003D1D41" w:rsidP="00C3334C">
            <w:pPr>
              <w:widowControl w:val="0"/>
              <w:spacing w:after="60" w:line="210" w:lineRule="exact"/>
              <w:jc w:val="center"/>
              <w:rPr>
                <w:b/>
                <w:color w:val="000000"/>
                <w:sz w:val="21"/>
                <w:szCs w:val="21"/>
                <w:lang w:bidi="ru-RU"/>
              </w:rPr>
            </w:pPr>
            <w:r w:rsidRPr="00C809BA">
              <w:rPr>
                <w:b/>
                <w:color w:val="000000"/>
                <w:sz w:val="21"/>
                <w:szCs w:val="21"/>
                <w:lang w:bidi="ru-RU"/>
              </w:rPr>
              <w:t>Кол-</w:t>
            </w:r>
          </w:p>
          <w:p w:rsidR="003D1D41" w:rsidRPr="00C809BA" w:rsidRDefault="003D1D41" w:rsidP="00C3334C">
            <w:pPr>
              <w:widowControl w:val="0"/>
              <w:spacing w:before="60" w:line="210" w:lineRule="exact"/>
              <w:jc w:val="center"/>
              <w:rPr>
                <w:b/>
                <w:color w:val="000000"/>
                <w:sz w:val="21"/>
                <w:szCs w:val="21"/>
                <w:lang w:bidi="ru-RU"/>
              </w:rPr>
            </w:pPr>
            <w:r w:rsidRPr="00C809BA">
              <w:rPr>
                <w:b/>
                <w:color w:val="000000"/>
                <w:sz w:val="21"/>
                <w:szCs w:val="21"/>
                <w:lang w:bidi="ru-RU"/>
              </w:rPr>
              <w:t>Во</w:t>
            </w:r>
          </w:p>
          <w:p w:rsidR="003D1D41" w:rsidRPr="00C809BA" w:rsidRDefault="003D1D41" w:rsidP="00C3334C">
            <w:pPr>
              <w:widowControl w:val="0"/>
              <w:spacing w:before="60" w:line="210" w:lineRule="exact"/>
              <w:jc w:val="center"/>
              <w:rPr>
                <w:b/>
                <w:color w:val="000000"/>
                <w:sz w:val="21"/>
                <w:szCs w:val="21"/>
                <w:lang w:bidi="ru-RU"/>
              </w:rPr>
            </w:pPr>
          </w:p>
        </w:tc>
      </w:tr>
      <w:tr w:rsidR="003D1D41" w:rsidTr="00C3334C">
        <w:trPr>
          <w:trHeight w:hRule="exact" w:val="6331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1" w:rsidRPr="00253EFD" w:rsidRDefault="003D1D41" w:rsidP="00C3334C">
            <w:pPr>
              <w:jc w:val="center"/>
            </w:pPr>
            <w:r w:rsidRPr="00253EFD">
              <w:t>Протез бедра модульный с внешним источником энергии</w:t>
            </w:r>
          </w:p>
          <w:p w:rsidR="003D1D41" w:rsidRPr="00C3480F" w:rsidRDefault="003D1D41" w:rsidP="00C3334C">
            <w:pPr>
              <w:tabs>
                <w:tab w:val="left" w:pos="2640"/>
              </w:tabs>
              <w:jc w:val="center"/>
              <w:rPr>
                <w:spacing w:val="-20"/>
              </w:rPr>
            </w:pPr>
            <w:r w:rsidRPr="00253EFD">
              <w:t>(8-07-12)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1" w:rsidRPr="00962501" w:rsidRDefault="003D1D41" w:rsidP="00C3334C">
            <w:pPr>
              <w:tabs>
                <w:tab w:val="left" w:pos="2640"/>
              </w:tabs>
              <w:jc w:val="both"/>
              <w:rPr>
                <w:spacing w:val="-20"/>
              </w:rPr>
            </w:pPr>
            <w:r w:rsidRPr="00962501">
              <w:t>Протез бедра модульный с внешним источником энергии, Приемная гильза индивидуальная 1 шт. (пробная гильза 1 шт.) выполнена из антисептического материала с молекулами серебра, гильза изготавливается по слепку, индивидуально. Стопа со средним уровнем энергосбережения. Наличие поворотного регулировочно-соединительного устройства обеспечивает возможность поворота согнутой в колене искусственной голени относительно гильзы (для улучшения двигательной активности пациента). В комплектацию протеза входит полимерный чехол с замком. Интегрированное в протез торсионное устройство обеспечивает вращательные движения между коленным модулем и стопой, устраняет динамические нагрузки на позвоночник, улучшает управляемость протезом при ходьбе по неровной поверхности.</w:t>
            </w:r>
            <w:r w:rsidRPr="00962501">
              <w:rPr>
                <w:color w:val="000000"/>
                <w:lang w:bidi="ru-RU"/>
              </w:rPr>
              <w:t xml:space="preserve"> Гидравлический одноосный коленный шарнир с электронной системой управления, обеспечивающий безопасную физиологическую ходьбу по любой поверхности, с функцией автоматической подстройки коленного шарнира под скорость и условия ходьбы пациента, с режимом, дающим возможность пациентам заниматься спортивными упражнениями. Косметическая облицовка модульная – пенополиуретан. Крепление за счет замкового устройства для полимерных чехлов.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D41" w:rsidRPr="00C809BA" w:rsidRDefault="003D1D41" w:rsidP="00C3334C">
            <w:pPr>
              <w:widowControl w:val="0"/>
              <w:spacing w:line="210" w:lineRule="exact"/>
              <w:rPr>
                <w:b/>
                <w:color w:val="000000"/>
                <w:sz w:val="21"/>
                <w:szCs w:val="21"/>
                <w:lang w:bidi="ru-RU"/>
              </w:rPr>
            </w:pPr>
            <w:r w:rsidRPr="00C809BA">
              <w:rPr>
                <w:b/>
                <w:color w:val="000000"/>
                <w:sz w:val="21"/>
                <w:szCs w:val="21"/>
                <w:lang w:bidi="ru-RU"/>
              </w:rPr>
              <w:t>1шт.</w:t>
            </w:r>
          </w:p>
          <w:p w:rsidR="003D1D41" w:rsidRDefault="003D1D41" w:rsidP="00C3334C">
            <w:pPr>
              <w:widowControl w:val="0"/>
              <w:spacing w:line="210" w:lineRule="exact"/>
              <w:rPr>
                <w:color w:val="FF0000"/>
                <w:sz w:val="21"/>
                <w:szCs w:val="21"/>
                <w:lang w:bidi="ru-RU"/>
              </w:rPr>
            </w:pPr>
            <w:r>
              <w:rPr>
                <w:color w:val="FF0000"/>
                <w:sz w:val="21"/>
                <w:szCs w:val="21"/>
                <w:lang w:bidi="ru-RU"/>
              </w:rPr>
              <w:t xml:space="preserve">        </w:t>
            </w:r>
          </w:p>
        </w:tc>
      </w:tr>
      <w:tr w:rsidR="003D1D41" w:rsidTr="00C3334C">
        <w:trPr>
          <w:trHeight w:hRule="exact" w:val="352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1" w:rsidRPr="00253EFD" w:rsidRDefault="003D1D41" w:rsidP="00C3334C">
            <w:pPr>
              <w:jc w:val="center"/>
            </w:pPr>
            <w:r w:rsidRPr="00253EFD">
              <w:t xml:space="preserve">Протез бедра для купания   </w:t>
            </w:r>
          </w:p>
          <w:p w:rsidR="003D1D41" w:rsidRPr="00C3480F" w:rsidRDefault="003D1D41" w:rsidP="00C3334C">
            <w:pPr>
              <w:tabs>
                <w:tab w:val="left" w:pos="2640"/>
              </w:tabs>
              <w:jc w:val="center"/>
              <w:rPr>
                <w:spacing w:val="-20"/>
              </w:rPr>
            </w:pPr>
            <w:r w:rsidRPr="00253EFD">
              <w:t>(8-07-05)</w:t>
            </w:r>
            <w:r w:rsidRPr="003A33EF">
              <w:rPr>
                <w:i/>
              </w:rPr>
              <w:t xml:space="preserve">        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1" w:rsidRPr="00253EFD" w:rsidRDefault="003D1D41" w:rsidP="00C3334C">
            <w:pPr>
              <w:tabs>
                <w:tab w:val="left" w:pos="2640"/>
              </w:tabs>
              <w:jc w:val="both"/>
              <w:rPr>
                <w:spacing w:val="-20"/>
              </w:rPr>
            </w:pPr>
            <w:r w:rsidRPr="00253EFD">
              <w:rPr>
                <w:rFonts w:eastAsia="Arial"/>
              </w:rPr>
              <w:t>Протез бедра модульный для купания, с несущей приемной гильзой из асептического материала с молекулами серебра, индивидуального изготовления по слепку. Коленный шарнир гидравлический, одноосный с независимым бесступенчатым механизмом регулирования фаз сгибания и разгибания, с механическим замком, с возможностью вертикальной нагрузки до 150 кг, влагозащищенный. Стопа без шарнирная влагозащищенная.  Для инвалидов с любым уровнем двигательной активности. Полуфабрикаты и РСУ влагозащищенные, без косметической облицовки. Крепление вакуумное, возможно дополнительное крепление с помощью бандажа.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D41" w:rsidRPr="004A6FC5" w:rsidRDefault="003D1D41" w:rsidP="00C3334C">
            <w:pPr>
              <w:rPr>
                <w:b/>
                <w:lang w:eastAsia="ar-SA"/>
              </w:rPr>
            </w:pPr>
            <w:r w:rsidRPr="004A6FC5">
              <w:rPr>
                <w:b/>
                <w:lang w:eastAsia="ar-SA"/>
              </w:rPr>
              <w:t>1шт.</w:t>
            </w:r>
          </w:p>
        </w:tc>
      </w:tr>
    </w:tbl>
    <w:p w:rsidR="003D1D41" w:rsidRDefault="003D1D41" w:rsidP="003D1D41">
      <w:pPr>
        <w:keepNext/>
        <w:spacing w:after="120"/>
        <w:rPr>
          <w:b/>
        </w:rPr>
      </w:pPr>
    </w:p>
    <w:p w:rsidR="003D1D41" w:rsidRPr="00844EF8" w:rsidRDefault="003D1D41" w:rsidP="003D1D41">
      <w:pPr>
        <w:keepNext/>
        <w:spacing w:after="120"/>
        <w:ind w:firstLine="567"/>
        <w:jc w:val="center"/>
        <w:rPr>
          <w:b/>
        </w:rPr>
      </w:pPr>
      <w:r w:rsidRPr="00844EF8">
        <w:rPr>
          <w:b/>
        </w:rPr>
        <w:t>Требования к техническим, функциональным и качественным характе</w:t>
      </w:r>
      <w:r>
        <w:rPr>
          <w:b/>
        </w:rPr>
        <w:t>ристикам по обеспечению инвалидов изделиями.</w:t>
      </w:r>
    </w:p>
    <w:p w:rsidR="003D1D41" w:rsidRPr="00844EF8" w:rsidRDefault="003D1D41" w:rsidP="003D1D41">
      <w:pPr>
        <w:keepNext/>
        <w:spacing w:after="120"/>
        <w:ind w:firstLine="567"/>
        <w:jc w:val="both"/>
      </w:pPr>
      <w:r w:rsidRPr="00844EF8">
        <w:t xml:space="preserve">Классификация вспомогательных средств, используемых людьми с ограничениями жизнедеятельности установлена Национальным стандартом РФ ГОСТ Р ИСО 9999-2014 «Вспомогательные средства для людей с ограничениями жизнедеятельности. </w:t>
      </w:r>
      <w:proofErr w:type="gramStart"/>
      <w:r w:rsidRPr="00844EF8">
        <w:t>лассификация</w:t>
      </w:r>
      <w:proofErr w:type="gramEnd"/>
      <w:r w:rsidRPr="00844EF8">
        <w:t xml:space="preserve"> и </w:t>
      </w:r>
      <w:r w:rsidRPr="00844EF8">
        <w:lastRenderedPageBreak/>
        <w:t xml:space="preserve">терминология» (06 18 Протезы </w:t>
      </w:r>
      <w:r>
        <w:t>нижних</w:t>
      </w:r>
      <w:r w:rsidRPr="00844EF8">
        <w:t xml:space="preserve"> конечностей, </w:t>
      </w:r>
      <w:bookmarkStart w:id="0" w:name="sub_53303"/>
      <w:r w:rsidRPr="00844EF8">
        <w:t>05 33 03</w:t>
      </w:r>
      <w:bookmarkEnd w:id="0"/>
      <w:r w:rsidRPr="00844EF8">
        <w:t xml:space="preserve"> Вспомогательные средства обучения умению пользоваться ортезом и протезом).</w:t>
      </w:r>
    </w:p>
    <w:p w:rsidR="003D1D41" w:rsidRPr="00844EF8" w:rsidRDefault="003D1D41" w:rsidP="003D1D41">
      <w:pPr>
        <w:keepNext/>
        <w:spacing w:after="120"/>
        <w:ind w:firstLine="567"/>
        <w:jc w:val="both"/>
        <w:rPr>
          <w:b/>
          <w:i/>
        </w:rPr>
      </w:pPr>
      <w:r w:rsidRPr="00844EF8">
        <w:rPr>
          <w:b/>
          <w:i/>
        </w:rPr>
        <w:t>Протез</w:t>
      </w:r>
      <w:r>
        <w:rPr>
          <w:b/>
          <w:i/>
        </w:rPr>
        <w:t>ы нижних конечностей должны</w:t>
      </w:r>
      <w:r w:rsidRPr="00844EF8">
        <w:rPr>
          <w:b/>
          <w:i/>
        </w:rPr>
        <w:t xml:space="preserve"> соответствовать требованиям:</w:t>
      </w:r>
    </w:p>
    <w:p w:rsidR="003D1D41" w:rsidRPr="00844EF8" w:rsidRDefault="003D1D41" w:rsidP="003D1D41">
      <w:pPr>
        <w:keepNext/>
        <w:keepLines/>
        <w:ind w:firstLine="567"/>
        <w:contextualSpacing/>
        <w:jc w:val="both"/>
      </w:pPr>
      <w:r w:rsidRPr="00844EF8">
        <w:t xml:space="preserve">Национального стандарта Российской Федерации ГОСТ Р ИСО 10993-1-2011 «Изделия медицинские. Оценка биологического действия медицинских изделий». Часть 1 «Оценка и исследования», </w:t>
      </w:r>
    </w:p>
    <w:p w:rsidR="003D1D41" w:rsidRPr="00844EF8" w:rsidRDefault="003D1D41" w:rsidP="003D1D41">
      <w:pPr>
        <w:keepNext/>
        <w:keepLines/>
        <w:ind w:firstLine="567"/>
        <w:contextualSpacing/>
        <w:jc w:val="both"/>
      </w:pPr>
      <w:r w:rsidRPr="00844EF8">
        <w:t>Национального стандарта Российской Федерации ГОСТ Р ИСО 10993-5-2011 «Изделия медицинские. Оценка биологического действия медицинских изделий». Часть 5 «Исследования на цитотоксичность: методы in vitro»;</w:t>
      </w:r>
    </w:p>
    <w:p w:rsidR="003D1D41" w:rsidRPr="00844EF8" w:rsidRDefault="003D1D41" w:rsidP="003D1D41">
      <w:pPr>
        <w:keepNext/>
        <w:keepLines/>
        <w:ind w:firstLine="567"/>
        <w:contextualSpacing/>
        <w:jc w:val="both"/>
      </w:pPr>
      <w:r w:rsidRPr="00844EF8">
        <w:t>Национального стандарта Российской Федерации ГОСТ Р ИСО 10993-10-2011 «Изделия медицинские. Оценка биологического действия медицинских изделий». Часть 10 «Исследования раздражающего и сенсибилизирующего действия»;</w:t>
      </w:r>
    </w:p>
    <w:p w:rsidR="003D1D41" w:rsidRPr="00844EF8" w:rsidRDefault="003D1D41" w:rsidP="003D1D41">
      <w:pPr>
        <w:keepNext/>
        <w:keepLines/>
        <w:ind w:firstLine="567"/>
        <w:contextualSpacing/>
        <w:jc w:val="both"/>
      </w:pPr>
      <w:r w:rsidRPr="00844EF8">
        <w:t>Национального стандарта Российской Федерации ГОСТ Р ИСО 10993-11-2011 «Изделия медицинские. Оценка биологического действия медицинских изделий». Часть 11 «Исследования общетоксического действия»;</w:t>
      </w:r>
    </w:p>
    <w:p w:rsidR="003D1D41" w:rsidRPr="00844EF8" w:rsidRDefault="003D1D41" w:rsidP="003D1D41">
      <w:pPr>
        <w:keepNext/>
        <w:keepLines/>
        <w:ind w:firstLine="567"/>
        <w:contextualSpacing/>
        <w:jc w:val="both"/>
      </w:pPr>
      <w:r w:rsidRPr="00844EF8">
        <w:t>Национального стандарта Российской Федерации ГОСТ Р 52770-2016 «Изделия медицинские. Требования безопасности. Методы санитарно-химических и токсикологических испытаний»;</w:t>
      </w:r>
    </w:p>
    <w:p w:rsidR="003D1D41" w:rsidRPr="00844EF8" w:rsidRDefault="003D1D41" w:rsidP="003D1D41">
      <w:pPr>
        <w:keepNext/>
        <w:keepLines/>
        <w:ind w:firstLine="567"/>
        <w:contextualSpacing/>
        <w:jc w:val="both"/>
        <w:rPr>
          <w:bCs/>
        </w:rPr>
      </w:pPr>
      <w:r w:rsidRPr="00844EF8">
        <w:t>Национального стандарта Российской Федерации</w:t>
      </w:r>
      <w:r w:rsidRPr="00844EF8">
        <w:rPr>
          <w:bCs/>
        </w:rPr>
        <w:t xml:space="preserve"> ГОСТ Р 51632-2014 (Раздел 4.5)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3D1D41" w:rsidRPr="00844EF8" w:rsidRDefault="003D1D41" w:rsidP="003D1D41">
      <w:pPr>
        <w:keepNext/>
        <w:keepLines/>
        <w:ind w:firstLine="567"/>
        <w:contextualSpacing/>
        <w:jc w:val="both"/>
      </w:pPr>
      <w:r w:rsidRPr="00844EF8">
        <w:t>Национального стандарта Российской Федерации ГОСТ Р ИСО 22523-2007 «Протезы конечностей и ортезы наружные. Требования и методы испытаний»;</w:t>
      </w:r>
    </w:p>
    <w:p w:rsidR="003D1D41" w:rsidRPr="00844EF8" w:rsidRDefault="003D1D41" w:rsidP="003D1D41">
      <w:pPr>
        <w:keepNext/>
        <w:keepLines/>
        <w:ind w:firstLine="567"/>
        <w:contextualSpacing/>
        <w:jc w:val="both"/>
        <w:rPr>
          <w:bCs/>
        </w:rPr>
      </w:pPr>
      <w:r w:rsidRPr="00844EF8">
        <w:rPr>
          <w:bCs/>
        </w:rPr>
        <w:t>Национального стандарта Российской Федерации ГОСТ Р ИСО 8549-1-2011 «Протезирование и ортезирование. Словарь. Часть 1. Общие термины, относящиеся к наружным протезам конечностей и ортезам».</w:t>
      </w:r>
    </w:p>
    <w:p w:rsidR="003D1D41" w:rsidRPr="00844EF8" w:rsidRDefault="003D1D41" w:rsidP="003D1D41">
      <w:pPr>
        <w:keepNext/>
        <w:keepLines/>
        <w:ind w:firstLine="567"/>
        <w:contextualSpacing/>
        <w:jc w:val="both"/>
        <w:rPr>
          <w:bCs/>
        </w:rPr>
      </w:pPr>
      <w:r w:rsidRPr="00844EF8">
        <w:rPr>
          <w:bCs/>
        </w:rPr>
        <w:t xml:space="preserve">Государственного стандарта Российской Федерации ГОСТ Р 51819-2017 «Протезирование и ортезирование </w:t>
      </w:r>
      <w:r>
        <w:rPr>
          <w:bCs/>
        </w:rPr>
        <w:t>верхних</w:t>
      </w:r>
      <w:r w:rsidRPr="00844EF8">
        <w:rPr>
          <w:bCs/>
        </w:rPr>
        <w:t xml:space="preserve"> и нижних конечностей. Термины и определения»;</w:t>
      </w:r>
    </w:p>
    <w:p w:rsidR="003D1D41" w:rsidRPr="00844EF8" w:rsidRDefault="003D1D41" w:rsidP="003D1D41">
      <w:pPr>
        <w:keepNext/>
        <w:keepLines/>
        <w:ind w:firstLine="567"/>
        <w:contextualSpacing/>
        <w:jc w:val="both"/>
      </w:pPr>
      <w:r w:rsidRPr="00844EF8">
        <w:t xml:space="preserve">Национального стандарта Российской Федерации ГОСТ Р 56138-2014 «Протезы </w:t>
      </w:r>
      <w:r>
        <w:t>нижних</w:t>
      </w:r>
      <w:r w:rsidRPr="00844EF8">
        <w:t xml:space="preserve"> конечностей. Технические требования»;</w:t>
      </w:r>
    </w:p>
    <w:p w:rsidR="003D1D41" w:rsidRPr="00844EF8" w:rsidRDefault="003D1D41" w:rsidP="003D1D41">
      <w:pPr>
        <w:keepNext/>
        <w:keepLines/>
        <w:ind w:firstLine="567"/>
        <w:contextualSpacing/>
        <w:jc w:val="both"/>
      </w:pPr>
      <w:r w:rsidRPr="00844EF8">
        <w:t xml:space="preserve">Национального стандарта Российской Федерации ГОСТ Р 52114-2009 «Узлы механических протезов </w:t>
      </w:r>
      <w:r>
        <w:t>нижних</w:t>
      </w:r>
      <w:r w:rsidRPr="00844EF8">
        <w:t xml:space="preserve"> конечностей. Технические требования и методы испытаний»;</w:t>
      </w:r>
    </w:p>
    <w:p w:rsidR="003D1D41" w:rsidRPr="00844EF8" w:rsidRDefault="003D1D41" w:rsidP="003D1D41">
      <w:pPr>
        <w:keepNext/>
        <w:keepLines/>
        <w:ind w:firstLine="567"/>
        <w:contextualSpacing/>
        <w:jc w:val="both"/>
        <w:rPr>
          <w:bCs/>
        </w:rPr>
      </w:pPr>
    </w:p>
    <w:p w:rsidR="003D1D41" w:rsidRPr="00844EF8" w:rsidRDefault="003D1D41" w:rsidP="003D1D41">
      <w:pPr>
        <w:keepNext/>
        <w:keepLines/>
        <w:spacing w:after="120"/>
        <w:ind w:firstLine="567"/>
        <w:jc w:val="both"/>
        <w:rPr>
          <w:b/>
          <w:i/>
        </w:rPr>
      </w:pPr>
      <w:r w:rsidRPr="00844EF8">
        <w:rPr>
          <w:b/>
          <w:i/>
        </w:rPr>
        <w:t>Выполнение работ должно осущес</w:t>
      </w:r>
      <w:r>
        <w:rPr>
          <w:b/>
          <w:i/>
        </w:rPr>
        <w:t>твляться при наличии действующих деклараций о соответствии на изделия и соответствовать требованиям:</w:t>
      </w:r>
    </w:p>
    <w:p w:rsidR="003D1D41" w:rsidRPr="00420A9C" w:rsidRDefault="003D1D41" w:rsidP="003D1D41">
      <w:pPr>
        <w:keepNext/>
        <w:keepLines/>
        <w:ind w:firstLine="567"/>
        <w:contextualSpacing/>
        <w:jc w:val="both"/>
      </w:pPr>
      <w:r w:rsidRPr="00420A9C">
        <w:t>Выполняемые работы по обеспечению Получателей изделиями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3D1D41" w:rsidRPr="00420A9C" w:rsidRDefault="003D1D41" w:rsidP="003D1D41">
      <w:pPr>
        <w:keepNext/>
        <w:keepLines/>
        <w:ind w:firstLine="567"/>
        <w:contextualSpacing/>
        <w:jc w:val="both"/>
      </w:pPr>
      <w:r w:rsidRPr="00420A9C">
        <w:t>Выполнить работы по обеспечению Получателей изделиями с индивидуальными параметрами изготовления. Изделия должны быть изготовлены в соответствии с назначением врача-ортопеда и предназначаться исключительно для компенсации ограничений жизнедеятельности конкретного Получателя.</w:t>
      </w:r>
    </w:p>
    <w:p w:rsidR="003D1D41" w:rsidRPr="00420A9C" w:rsidRDefault="003D1D41" w:rsidP="003D1D41">
      <w:pPr>
        <w:keepNext/>
        <w:keepLines/>
        <w:ind w:firstLine="567"/>
        <w:contextualSpacing/>
        <w:jc w:val="both"/>
      </w:pPr>
      <w:r w:rsidRPr="00420A9C">
        <w:t>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эксплуатации, они должны быть разрешены к применению Федеральным органом исполнительной власти, осуществляющим нормативно-правовое регулирование в сфере здравоохранения.</w:t>
      </w:r>
    </w:p>
    <w:p w:rsidR="003D1D41" w:rsidRPr="00420A9C" w:rsidRDefault="003D1D41" w:rsidP="003D1D41">
      <w:pPr>
        <w:keepNext/>
        <w:keepLines/>
        <w:ind w:firstLine="567"/>
        <w:contextualSpacing/>
        <w:jc w:val="both"/>
      </w:pPr>
      <w:r w:rsidRPr="00420A9C">
        <w:lastRenderedPageBreak/>
        <w:t>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условиях, должны отвечать требованиям безопасности в течение всего срока эксплуатации при условии выполнения Получателем установленных требований по их использованию.</w:t>
      </w:r>
    </w:p>
    <w:p w:rsidR="003D1D41" w:rsidRPr="00420A9C" w:rsidRDefault="003D1D41" w:rsidP="003D1D41">
      <w:pPr>
        <w:keepNext/>
        <w:keepLines/>
        <w:ind w:firstLine="567"/>
        <w:contextualSpacing/>
        <w:jc w:val="both"/>
      </w:pPr>
      <w:r w:rsidRPr="00420A9C"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3D1D41" w:rsidRPr="00420A9C" w:rsidRDefault="003D1D41" w:rsidP="003D1D41">
      <w:pPr>
        <w:keepNext/>
        <w:keepLines/>
        <w:ind w:firstLine="567"/>
        <w:contextualSpacing/>
        <w:jc w:val="both"/>
      </w:pPr>
      <w:r w:rsidRPr="00420A9C">
        <w:t>Срок гарантийного ремонта со дня обращения получателя не должен превышать 20 (двадцати) рабочих дней. 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3D1D41" w:rsidRPr="00420A9C" w:rsidRDefault="003D1D41" w:rsidP="003D1D41">
      <w:pPr>
        <w:keepNext/>
        <w:keepLines/>
        <w:ind w:firstLine="567"/>
        <w:contextualSpacing/>
        <w:jc w:val="both"/>
      </w:pPr>
      <w:r w:rsidRPr="00420A9C">
        <w:t>Исполнитель должен гарантировать, что изделия передаются свободными от прав третьих лиц и не являются предметом залога, ареста или иного обременения.</w:t>
      </w:r>
    </w:p>
    <w:p w:rsidR="003D1D41" w:rsidRPr="00844EF8" w:rsidRDefault="003D1D41" w:rsidP="003D1D41">
      <w:pPr>
        <w:keepNext/>
        <w:keepLines/>
        <w:ind w:firstLine="567"/>
        <w:contextualSpacing/>
        <w:jc w:val="both"/>
      </w:pPr>
    </w:p>
    <w:p w:rsidR="003D1D41" w:rsidRDefault="003D1D41" w:rsidP="003D1D41">
      <w:pPr>
        <w:keepNext/>
        <w:keepLines/>
        <w:ind w:firstLine="567"/>
        <w:contextualSpacing/>
        <w:jc w:val="both"/>
      </w:pPr>
      <w:r w:rsidRPr="00420A9C">
        <w:t xml:space="preserve">В комплект </w:t>
      </w:r>
      <w:proofErr w:type="gramStart"/>
      <w:r w:rsidRPr="00420A9C">
        <w:t>протеза  должны</w:t>
      </w:r>
      <w:proofErr w:type="gramEnd"/>
      <w:r w:rsidRPr="00420A9C">
        <w:t xml:space="preserve"> входить сопутствующие изделия: косметические оболочки, чехлы на культю, которые выдаются в зависимости от комплектации протеза на срок, соответствующий сроку пользования протезом.</w:t>
      </w:r>
    </w:p>
    <w:p w:rsidR="003D1D41" w:rsidRDefault="003D1D41" w:rsidP="003D1D41">
      <w:pPr>
        <w:keepNext/>
        <w:keepLines/>
        <w:ind w:firstLine="567"/>
        <w:contextualSpacing/>
        <w:jc w:val="both"/>
      </w:pPr>
      <w:r w:rsidRPr="00334A29">
        <w:rPr>
          <w:b/>
        </w:rPr>
        <w:t>Место выполнение работ</w:t>
      </w:r>
      <w:r>
        <w:t xml:space="preserve">: </w:t>
      </w:r>
      <w:r w:rsidRPr="00337944">
        <w:t>По месту нахождения инвалида в пределах республики Ингушетия</w:t>
      </w:r>
      <w:r w:rsidRPr="00313A1A">
        <w:t>.</w:t>
      </w:r>
    </w:p>
    <w:p w:rsidR="003D1D41" w:rsidRPr="00420A9C" w:rsidRDefault="003D1D41" w:rsidP="003D1D41">
      <w:pPr>
        <w:keepNext/>
        <w:keepLines/>
        <w:ind w:firstLine="567"/>
        <w:contextualSpacing/>
        <w:jc w:val="both"/>
      </w:pPr>
      <w:r w:rsidRPr="00334A29">
        <w:rPr>
          <w:b/>
        </w:rPr>
        <w:t>Срок выполнение работ:</w:t>
      </w:r>
      <w:r>
        <w:t xml:space="preserve"> В течение 60 календарных дней с момента обращения инвалида, но не позднее 25.12.2022 г.</w:t>
      </w:r>
    </w:p>
    <w:p w:rsidR="003D1D41" w:rsidRPr="00844EF8" w:rsidRDefault="003D1D41" w:rsidP="003D1D41">
      <w:pPr>
        <w:keepNext/>
        <w:keepLines/>
        <w:ind w:firstLine="567"/>
        <w:contextualSpacing/>
        <w:jc w:val="both"/>
      </w:pPr>
      <w:r w:rsidRPr="00844EF8">
        <w:rPr>
          <w:b/>
        </w:rPr>
        <w:t>Гарантийный срок</w:t>
      </w:r>
      <w:r w:rsidRPr="00844EF8">
        <w:t xml:space="preserve"> с момента подписания Акта сдачи – приемки работ:</w:t>
      </w:r>
    </w:p>
    <w:p w:rsidR="003D1D41" w:rsidRDefault="003D1D41" w:rsidP="003D1D41">
      <w:pPr>
        <w:keepNext/>
        <w:keepLines/>
        <w:numPr>
          <w:ilvl w:val="0"/>
          <w:numId w:val="16"/>
        </w:numPr>
        <w:spacing w:after="0" w:line="240" w:lineRule="auto"/>
        <w:ind w:left="0" w:firstLine="567"/>
        <w:contextualSpacing/>
        <w:jc w:val="both"/>
      </w:pPr>
      <w:r>
        <w:t xml:space="preserve">Протезы– не менее 12 месяцев; </w:t>
      </w:r>
    </w:p>
    <w:p w:rsidR="003D1D41" w:rsidRDefault="003D1D41" w:rsidP="003D1D41">
      <w:pPr>
        <w:keepNext/>
        <w:keepLines/>
        <w:ind w:left="567"/>
        <w:contextualSpacing/>
        <w:jc w:val="both"/>
      </w:pPr>
      <w:r w:rsidRPr="00A95B3C">
        <w:t>ГОСТ</w:t>
      </w:r>
      <w:r>
        <w:t>ами гарантийные сроки на протезы конечностей</w:t>
      </w:r>
      <w:r w:rsidRPr="00A95B3C">
        <w:t xml:space="preserve"> не установлены</w:t>
      </w:r>
      <w:r>
        <w:t>.</w:t>
      </w:r>
    </w:p>
    <w:p w:rsidR="003D1D41" w:rsidRPr="00A95B3C" w:rsidRDefault="003D1D41" w:rsidP="003D1D41">
      <w:pPr>
        <w:keepNext/>
        <w:keepLines/>
        <w:ind w:left="567"/>
        <w:contextualSpacing/>
        <w:jc w:val="both"/>
      </w:pPr>
    </w:p>
    <w:p w:rsidR="003D1D41" w:rsidRPr="00844EF8" w:rsidRDefault="003D1D41" w:rsidP="003D1D41">
      <w:pPr>
        <w:keepNext/>
        <w:keepLines/>
        <w:ind w:firstLine="567"/>
        <w:contextualSpacing/>
        <w:jc w:val="both"/>
      </w:pPr>
      <w:r w:rsidRPr="00844EF8">
        <w:t>В период гарантийного срока ремонт осуществляется бесплатно, гарантия должна распространяться на все составляющие изделия.</w:t>
      </w:r>
    </w:p>
    <w:p w:rsidR="003D1D41" w:rsidRDefault="003D1D41" w:rsidP="003D1D41">
      <w:pPr>
        <w:keepNext/>
        <w:keepLines/>
        <w:ind w:firstLine="567"/>
        <w:contextualSpacing/>
        <w:jc w:val="both"/>
      </w:pPr>
      <w:r w:rsidRPr="00844EF8">
        <w:rPr>
          <w:b/>
        </w:rPr>
        <w:t>Срок службы изделия указать при подаче заявки.</w:t>
      </w:r>
      <w:r w:rsidRPr="00844EF8">
        <w:t xml:space="preserve"> (Срок службы не может быть менее сроков пользования техническими средствами реабилитации, протезами и протезно-ортопедическими изделиями до их замены, утвержденных Приказом Министерства труда и социальной защиты РФ от 13.02.2018 № 85н.).</w:t>
      </w:r>
    </w:p>
    <w:p w:rsidR="003D1D41" w:rsidRDefault="003D1D41" w:rsidP="003D1D41">
      <w:pPr>
        <w:jc w:val="right"/>
        <w:rPr>
          <w:rFonts w:asciiTheme="minorHAnsi" w:eastAsiaTheme="minorHAnsi" w:hAnsiTheme="minorHAnsi" w:cstheme="minorBidi"/>
        </w:rPr>
      </w:pPr>
    </w:p>
    <w:p w:rsidR="00001AC5" w:rsidRDefault="00001AC5" w:rsidP="00501A38">
      <w:pPr>
        <w:keepNext/>
        <w:keepLines/>
        <w:widowControl w:val="0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  <w:bookmarkStart w:id="1" w:name="_GoBack"/>
      <w:bookmarkEnd w:id="1"/>
    </w:p>
    <w:sectPr w:rsidR="00001AC5" w:rsidSect="008554D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5ACE"/>
    <w:multiLevelType w:val="multilevel"/>
    <w:tmpl w:val="D816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E55E3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7B61"/>
    <w:multiLevelType w:val="multilevel"/>
    <w:tmpl w:val="61E27EA6"/>
    <w:lvl w:ilvl="0">
      <w:start w:val="1"/>
      <w:numFmt w:val="decimal"/>
      <w:lvlText w:val="%1."/>
      <w:lvlJc w:val="left"/>
      <w:pPr>
        <w:ind w:left="3228" w:hanging="85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009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3" w:hanging="1800"/>
      </w:pPr>
      <w:rPr>
        <w:rFonts w:hint="default"/>
      </w:rPr>
    </w:lvl>
  </w:abstractNum>
  <w:abstractNum w:abstractNumId="3">
    <w:nsid w:val="06DD7FE5"/>
    <w:multiLevelType w:val="hybridMultilevel"/>
    <w:tmpl w:val="66B47812"/>
    <w:lvl w:ilvl="0" w:tplc="C2DC238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20C82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238F7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A48ED"/>
    <w:multiLevelType w:val="hybridMultilevel"/>
    <w:tmpl w:val="EE5E4E36"/>
    <w:lvl w:ilvl="0" w:tplc="CC1E43F0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27B1ADB"/>
    <w:multiLevelType w:val="hybridMultilevel"/>
    <w:tmpl w:val="7EA282FA"/>
    <w:lvl w:ilvl="0" w:tplc="22404D8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24AF6"/>
    <w:multiLevelType w:val="multilevel"/>
    <w:tmpl w:val="FFF27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9">
    <w:nsid w:val="4AC11E3C"/>
    <w:multiLevelType w:val="hybridMultilevel"/>
    <w:tmpl w:val="E03292A4"/>
    <w:lvl w:ilvl="0" w:tplc="B78E59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0036C9"/>
    <w:multiLevelType w:val="hybridMultilevel"/>
    <w:tmpl w:val="89B44452"/>
    <w:lvl w:ilvl="0" w:tplc="4F8E8B7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590E2CF4"/>
    <w:multiLevelType w:val="multilevel"/>
    <w:tmpl w:val="7DEE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131A2E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C3C03"/>
    <w:multiLevelType w:val="hybridMultilevel"/>
    <w:tmpl w:val="288CD9B4"/>
    <w:lvl w:ilvl="0" w:tplc="693EDB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B4361B"/>
    <w:multiLevelType w:val="hybridMultilevel"/>
    <w:tmpl w:val="BBD8F344"/>
    <w:lvl w:ilvl="0" w:tplc="2F24DF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C61ABD"/>
    <w:multiLevelType w:val="hybridMultilevel"/>
    <w:tmpl w:val="97DA0AF4"/>
    <w:lvl w:ilvl="0" w:tplc="9BBCF7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5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12"/>
  </w:num>
  <w:num w:numId="14">
    <w:abstractNumId w:val="0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5D"/>
    <w:rsid w:val="00001AC5"/>
    <w:rsid w:val="00005FCA"/>
    <w:rsid w:val="0000770A"/>
    <w:rsid w:val="00042FD8"/>
    <w:rsid w:val="00047153"/>
    <w:rsid w:val="00051A9A"/>
    <w:rsid w:val="00054626"/>
    <w:rsid w:val="000601D2"/>
    <w:rsid w:val="00060AC1"/>
    <w:rsid w:val="00066F99"/>
    <w:rsid w:val="00073ED9"/>
    <w:rsid w:val="00075CBC"/>
    <w:rsid w:val="00083562"/>
    <w:rsid w:val="000855A8"/>
    <w:rsid w:val="0009491C"/>
    <w:rsid w:val="000A1745"/>
    <w:rsid w:val="000A3A02"/>
    <w:rsid w:val="000C1A41"/>
    <w:rsid w:val="000D14B7"/>
    <w:rsid w:val="000D75C6"/>
    <w:rsid w:val="001313AE"/>
    <w:rsid w:val="00154F05"/>
    <w:rsid w:val="00165D9D"/>
    <w:rsid w:val="001936E2"/>
    <w:rsid w:val="0019750D"/>
    <w:rsid w:val="001A07FF"/>
    <w:rsid w:val="001A6784"/>
    <w:rsid w:val="001F2A4D"/>
    <w:rsid w:val="00210A48"/>
    <w:rsid w:val="00230E04"/>
    <w:rsid w:val="00233FC0"/>
    <w:rsid w:val="002350F1"/>
    <w:rsid w:val="002527C5"/>
    <w:rsid w:val="00256320"/>
    <w:rsid w:val="002708DC"/>
    <w:rsid w:val="00270AFB"/>
    <w:rsid w:val="00270D26"/>
    <w:rsid w:val="002758C5"/>
    <w:rsid w:val="002970FB"/>
    <w:rsid w:val="00297C8D"/>
    <w:rsid w:val="002B399F"/>
    <w:rsid w:val="002B49F2"/>
    <w:rsid w:val="002B4EAB"/>
    <w:rsid w:val="002C7FFC"/>
    <w:rsid w:val="00302E02"/>
    <w:rsid w:val="003040DF"/>
    <w:rsid w:val="0032558B"/>
    <w:rsid w:val="00342EFC"/>
    <w:rsid w:val="00352DDC"/>
    <w:rsid w:val="00355B36"/>
    <w:rsid w:val="00361978"/>
    <w:rsid w:val="003651BB"/>
    <w:rsid w:val="003705A2"/>
    <w:rsid w:val="00380C07"/>
    <w:rsid w:val="0039140D"/>
    <w:rsid w:val="003A54BA"/>
    <w:rsid w:val="003C2A48"/>
    <w:rsid w:val="003C312D"/>
    <w:rsid w:val="003C4931"/>
    <w:rsid w:val="003D1D41"/>
    <w:rsid w:val="003D3165"/>
    <w:rsid w:val="003E4DD1"/>
    <w:rsid w:val="003F0B02"/>
    <w:rsid w:val="004006F4"/>
    <w:rsid w:val="00407B90"/>
    <w:rsid w:val="00410AE1"/>
    <w:rsid w:val="00412659"/>
    <w:rsid w:val="004169F0"/>
    <w:rsid w:val="00450184"/>
    <w:rsid w:val="00454DB2"/>
    <w:rsid w:val="004602BA"/>
    <w:rsid w:val="00471466"/>
    <w:rsid w:val="0048513C"/>
    <w:rsid w:val="004953FE"/>
    <w:rsid w:val="004A2A95"/>
    <w:rsid w:val="004B456A"/>
    <w:rsid w:val="004B573A"/>
    <w:rsid w:val="004D4D18"/>
    <w:rsid w:val="004D6E2D"/>
    <w:rsid w:val="004E5CB1"/>
    <w:rsid w:val="00501A38"/>
    <w:rsid w:val="00514BFD"/>
    <w:rsid w:val="00522825"/>
    <w:rsid w:val="005658DE"/>
    <w:rsid w:val="00571D84"/>
    <w:rsid w:val="005734EA"/>
    <w:rsid w:val="0058533D"/>
    <w:rsid w:val="00585CDF"/>
    <w:rsid w:val="005A1D9B"/>
    <w:rsid w:val="005C3235"/>
    <w:rsid w:val="005C3A93"/>
    <w:rsid w:val="005C691E"/>
    <w:rsid w:val="005F3039"/>
    <w:rsid w:val="005F331D"/>
    <w:rsid w:val="00600C7E"/>
    <w:rsid w:val="00600F4B"/>
    <w:rsid w:val="0061570F"/>
    <w:rsid w:val="00621668"/>
    <w:rsid w:val="006241B9"/>
    <w:rsid w:val="00625378"/>
    <w:rsid w:val="00636624"/>
    <w:rsid w:val="00665C55"/>
    <w:rsid w:val="006C070A"/>
    <w:rsid w:val="006D4DE7"/>
    <w:rsid w:val="00716553"/>
    <w:rsid w:val="00722139"/>
    <w:rsid w:val="007244CD"/>
    <w:rsid w:val="00725798"/>
    <w:rsid w:val="007333F1"/>
    <w:rsid w:val="007418FE"/>
    <w:rsid w:val="00741B7C"/>
    <w:rsid w:val="007458E9"/>
    <w:rsid w:val="00756C68"/>
    <w:rsid w:val="0076322B"/>
    <w:rsid w:val="00790068"/>
    <w:rsid w:val="007A0ADD"/>
    <w:rsid w:val="007B3C77"/>
    <w:rsid w:val="007C7746"/>
    <w:rsid w:val="007D29D4"/>
    <w:rsid w:val="007E192A"/>
    <w:rsid w:val="007E3DEF"/>
    <w:rsid w:val="007E6BAC"/>
    <w:rsid w:val="007F0F95"/>
    <w:rsid w:val="007F285D"/>
    <w:rsid w:val="007F745A"/>
    <w:rsid w:val="008004CA"/>
    <w:rsid w:val="00810097"/>
    <w:rsid w:val="008128E1"/>
    <w:rsid w:val="00836B6B"/>
    <w:rsid w:val="00844B17"/>
    <w:rsid w:val="008554D8"/>
    <w:rsid w:val="0086078D"/>
    <w:rsid w:val="00862E02"/>
    <w:rsid w:val="00894F5D"/>
    <w:rsid w:val="008A039E"/>
    <w:rsid w:val="008C2976"/>
    <w:rsid w:val="008C5C0F"/>
    <w:rsid w:val="008D7534"/>
    <w:rsid w:val="008F5C49"/>
    <w:rsid w:val="00900F0B"/>
    <w:rsid w:val="00917ECF"/>
    <w:rsid w:val="00920F6F"/>
    <w:rsid w:val="009242A2"/>
    <w:rsid w:val="00925C1A"/>
    <w:rsid w:val="009365F0"/>
    <w:rsid w:val="00950BBE"/>
    <w:rsid w:val="00952628"/>
    <w:rsid w:val="00952CFF"/>
    <w:rsid w:val="0095346F"/>
    <w:rsid w:val="00972FE2"/>
    <w:rsid w:val="00982DF4"/>
    <w:rsid w:val="00992941"/>
    <w:rsid w:val="00995B80"/>
    <w:rsid w:val="00997622"/>
    <w:rsid w:val="009A185C"/>
    <w:rsid w:val="009C2BD6"/>
    <w:rsid w:val="009D39AB"/>
    <w:rsid w:val="009D5215"/>
    <w:rsid w:val="009F2E18"/>
    <w:rsid w:val="00A0165A"/>
    <w:rsid w:val="00A035F9"/>
    <w:rsid w:val="00A102CD"/>
    <w:rsid w:val="00A13674"/>
    <w:rsid w:val="00A35C04"/>
    <w:rsid w:val="00A37510"/>
    <w:rsid w:val="00A51CDA"/>
    <w:rsid w:val="00A6172B"/>
    <w:rsid w:val="00A915D4"/>
    <w:rsid w:val="00AA2DA1"/>
    <w:rsid w:val="00AA6D77"/>
    <w:rsid w:val="00AB3378"/>
    <w:rsid w:val="00AC0B03"/>
    <w:rsid w:val="00AC1E51"/>
    <w:rsid w:val="00AC79A1"/>
    <w:rsid w:val="00AF2DA0"/>
    <w:rsid w:val="00AF3EA2"/>
    <w:rsid w:val="00B05532"/>
    <w:rsid w:val="00B079EC"/>
    <w:rsid w:val="00B17D09"/>
    <w:rsid w:val="00B312D2"/>
    <w:rsid w:val="00B413AB"/>
    <w:rsid w:val="00B8006A"/>
    <w:rsid w:val="00B8040D"/>
    <w:rsid w:val="00BA65B6"/>
    <w:rsid w:val="00BB1542"/>
    <w:rsid w:val="00BB740E"/>
    <w:rsid w:val="00BC0DCA"/>
    <w:rsid w:val="00BD7D23"/>
    <w:rsid w:val="00BF0A58"/>
    <w:rsid w:val="00C11495"/>
    <w:rsid w:val="00C23177"/>
    <w:rsid w:val="00C27645"/>
    <w:rsid w:val="00C35D4D"/>
    <w:rsid w:val="00C4335B"/>
    <w:rsid w:val="00C4436C"/>
    <w:rsid w:val="00C56408"/>
    <w:rsid w:val="00C64859"/>
    <w:rsid w:val="00C74F83"/>
    <w:rsid w:val="00C77B62"/>
    <w:rsid w:val="00C931A7"/>
    <w:rsid w:val="00CA593D"/>
    <w:rsid w:val="00CB0026"/>
    <w:rsid w:val="00CB65F8"/>
    <w:rsid w:val="00CB7DBC"/>
    <w:rsid w:val="00CF24C5"/>
    <w:rsid w:val="00CF3854"/>
    <w:rsid w:val="00D24005"/>
    <w:rsid w:val="00D26617"/>
    <w:rsid w:val="00D33310"/>
    <w:rsid w:val="00D357B2"/>
    <w:rsid w:val="00D42052"/>
    <w:rsid w:val="00D539F9"/>
    <w:rsid w:val="00D61C3B"/>
    <w:rsid w:val="00D63B3A"/>
    <w:rsid w:val="00D80653"/>
    <w:rsid w:val="00D80BD6"/>
    <w:rsid w:val="00D922D6"/>
    <w:rsid w:val="00D93DC2"/>
    <w:rsid w:val="00DC5C09"/>
    <w:rsid w:val="00DD41C3"/>
    <w:rsid w:val="00DE08E8"/>
    <w:rsid w:val="00E03CF2"/>
    <w:rsid w:val="00E05209"/>
    <w:rsid w:val="00E1317F"/>
    <w:rsid w:val="00E1361F"/>
    <w:rsid w:val="00E20163"/>
    <w:rsid w:val="00E20E72"/>
    <w:rsid w:val="00E33B87"/>
    <w:rsid w:val="00E34610"/>
    <w:rsid w:val="00E464AC"/>
    <w:rsid w:val="00E51661"/>
    <w:rsid w:val="00E54534"/>
    <w:rsid w:val="00E57F8B"/>
    <w:rsid w:val="00E664B0"/>
    <w:rsid w:val="00E74165"/>
    <w:rsid w:val="00E82694"/>
    <w:rsid w:val="00EA15E2"/>
    <w:rsid w:val="00EA29FE"/>
    <w:rsid w:val="00EB43D5"/>
    <w:rsid w:val="00ED2BBE"/>
    <w:rsid w:val="00EE4BBE"/>
    <w:rsid w:val="00EF7265"/>
    <w:rsid w:val="00F0410B"/>
    <w:rsid w:val="00F10CFC"/>
    <w:rsid w:val="00F12801"/>
    <w:rsid w:val="00F25163"/>
    <w:rsid w:val="00F259EC"/>
    <w:rsid w:val="00F311F1"/>
    <w:rsid w:val="00F561F0"/>
    <w:rsid w:val="00F56F56"/>
    <w:rsid w:val="00F60336"/>
    <w:rsid w:val="00F623DD"/>
    <w:rsid w:val="00F750D5"/>
    <w:rsid w:val="00F945D8"/>
    <w:rsid w:val="00FB24CB"/>
    <w:rsid w:val="00FC56AA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6A6FE-D1D3-4840-A479-E609A819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516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553"/>
    <w:pPr>
      <w:ind w:left="708"/>
    </w:pPr>
  </w:style>
  <w:style w:type="table" w:styleId="a4">
    <w:name w:val="Table Grid"/>
    <w:basedOn w:val="a1"/>
    <w:uiPriority w:val="39"/>
    <w:rsid w:val="007165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9D4"/>
    <w:rPr>
      <w:rFonts w:ascii="Tahoma" w:eastAsia="Calibri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C35D4D"/>
    <w:rPr>
      <w:color w:val="106BBE"/>
    </w:rPr>
  </w:style>
  <w:style w:type="paragraph" w:styleId="a8">
    <w:name w:val="No Spacing"/>
    <w:uiPriority w:val="1"/>
    <w:qFormat/>
    <w:rsid w:val="00C931A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714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Body Text Indent 3"/>
    <w:basedOn w:val="a"/>
    <w:link w:val="30"/>
    <w:rsid w:val="00C6485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6485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16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E962E44-CED1-4F50-9D9E-D23AC0B7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Градович Ольга Александровна</dc:creator>
  <cp:lastModifiedBy>Могушков Заурбек Якубович</cp:lastModifiedBy>
  <cp:revision>73</cp:revision>
  <cp:lastPrinted>2022-03-21T03:23:00Z</cp:lastPrinted>
  <dcterms:created xsi:type="dcterms:W3CDTF">2021-10-21T03:02:00Z</dcterms:created>
  <dcterms:modified xsi:type="dcterms:W3CDTF">2022-11-17T14:28:00Z</dcterms:modified>
</cp:coreProperties>
</file>