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844584" w:rsidRDefault="00844584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DCC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FC7DCC" w:rsidRDefault="007533A6" w:rsidP="00FC7D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Поставка инвалидам специальных сре</w:t>
      </w:r>
      <w:proofErr w:type="gramStart"/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дств пр</w:t>
      </w:r>
      <w:proofErr w:type="gramEnd"/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и нарушениях функций выделения</w:t>
      </w:r>
    </w:p>
    <w:p w:rsidR="00844584" w:rsidRDefault="00844584" w:rsidP="00FC7D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0A9C" w:rsidRPr="005A0A9C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="005A0A9C"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7533A6" w:rsidRDefault="007533A6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Специальные средства при нарушениях функций выделения (далее – ТСР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товар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) для лиц, страдающих нарушениями функции выделения, по медицинским показаниям.</w:t>
      </w:r>
    </w:p>
    <w:p w:rsidR="005A0A9C" w:rsidRPr="005A0A9C" w:rsidRDefault="00013275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27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Общее количество поставляемого товара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– </w:t>
      </w:r>
      <w:r w:rsidR="007533A6"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36</w:t>
      </w:r>
      <w:r w:rsid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 </w:t>
      </w:r>
      <w:r w:rsidR="007533A6"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912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штук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533A6" w:rsidRPr="007533A6" w:rsidRDefault="007533A6" w:rsidP="007533A6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Катетер для самокатетеризации лубрицированный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 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340 штук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13275" w:rsidRDefault="007533A6" w:rsidP="007533A6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Катетер лубрицированный (Женский) для п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ериодической самокатетеризации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готовый к применению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, не требует дополнительной активации водой. С возможностью применения самим пациентом.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Тип Нелатон. Размер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Шарьеру</w:t>
      </w:r>
      <w:proofErr w:type="spellEnd"/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от 06 </w:t>
      </w:r>
      <w:proofErr w:type="spellStart"/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ch</w:t>
      </w:r>
      <w:proofErr w:type="spellEnd"/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(включительно) до 16 </w:t>
      </w:r>
      <w:proofErr w:type="spellStart"/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ch</w:t>
      </w:r>
      <w:proofErr w:type="spellEnd"/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(включительно) (в зависимости от антропометрических данных пациента).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Длина катетера не менее 18 см (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включительно).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</w:r>
    </w:p>
    <w:p w:rsidR="007533A6" w:rsidRPr="007533A6" w:rsidRDefault="007533A6" w:rsidP="00013275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533A6" w:rsidRPr="007533A6" w:rsidRDefault="007533A6" w:rsidP="007533A6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Катетер для самокатетеризации лубрицированный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 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572 штук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7533A6" w:rsidRPr="00013275" w:rsidRDefault="007533A6" w:rsidP="007533A6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Катетер лубрицированный (Мужской) для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периодической самокатетеризации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готовый к применению, не требует дополнительной активации водой. С возможностью применения самим пациентом. Тип Нелатон. Размер по </w:t>
      </w:r>
      <w:proofErr w:type="spellStart"/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Шарьеру</w:t>
      </w:r>
      <w:proofErr w:type="spellEnd"/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от 08 </w:t>
      </w:r>
      <w:proofErr w:type="spellStart"/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ch</w:t>
      </w:r>
      <w:proofErr w:type="spellEnd"/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(включительно) до 18 </w:t>
      </w:r>
      <w:proofErr w:type="spellStart"/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ch</w:t>
      </w:r>
      <w:proofErr w:type="spellEnd"/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(включительно) (в зависимости от антропометрических данных пациента).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Длина катетера не менее 40 см (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включительно).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</w:r>
    </w:p>
    <w:p w:rsidR="00BC69C3" w:rsidRPr="005A0A9C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пределах Омской области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) с правом выбора Получателем одного из способов получения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 месту жительства (месту пребывания, фактического проживания) Получателя,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 получения</w:t>
      </w:r>
      <w:proofErr w:type="gramEnd"/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Заказчика реестра получателей Товара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до </w:t>
      </w:r>
      <w:r w:rsidR="00875364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16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</w:t>
      </w:r>
      <w:r w:rsidR="00875364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дека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бря 202</w:t>
      </w:r>
      <w:r w:rsidR="00153F38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2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года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не должна превышать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30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7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 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со дня получения Поставщиком реестра получателей Товара.</w:t>
      </w:r>
    </w:p>
    <w:p w:rsidR="00172109" w:rsidRPr="00694D12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94D12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lastRenderedPageBreak/>
        <w:t>Сроки отдельных этапов исполнения контракта</w:t>
      </w:r>
      <w:r w:rsidRPr="00694D12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172109" w:rsidRPr="00694D12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94D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1 этап</w:t>
      </w:r>
      <w:r w:rsidRPr="00694D1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исполнения контракта:</w:t>
      </w:r>
    </w:p>
    <w:p w:rsidR="00172109" w:rsidRPr="00694D12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>с даты заключения контракта по 09.11.2022 г. – 80% от общего объёма товара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172109" w:rsidRPr="00694D12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94D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2 этап</w:t>
      </w:r>
      <w:r w:rsidRPr="00694D1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исполнения контракта:</w:t>
      </w:r>
    </w:p>
    <w:p w:rsidR="00172109" w:rsidRDefault="00172109" w:rsidP="0027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>с 10.11.2022 г. по 30.12.2022 г. – 20% от общего объёма товара</w:t>
      </w:r>
      <w:r w:rsidRPr="00694D1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качеству, техническим, функциональным характеристикам:</w:t>
      </w: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ТСР должно иметь действующее </w:t>
      </w:r>
      <w:r w:rsidRPr="00E22F1A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регистрационное удостоверение</w:t>
      </w: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5364" w:rsidRPr="00875364" w:rsidRDefault="00875364" w:rsidP="00875364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средства при нарушениях функций выделения должны соответствовать требованиям стандартов серии ГОСТ ISO 10993-1-20</w:t>
      </w:r>
      <w:r w:rsid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979A6" w:rsidRP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"Изделия медицинские. Оценка биологического действия медицинских изделий. Часть 1. Оценка и исследования в процессе менеджмента риска"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ГОСТ ISO 10993-10-2011 "Изделия медицинские. Оценка биологического действия медицинских изделий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875364" w:rsidRPr="00875364" w:rsidRDefault="00875364" w:rsidP="00875364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 в части основных терминов и понятий должны соответствовать ГОСТ </w:t>
      </w:r>
      <w:proofErr w:type="gramStart"/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</w:r>
    </w:p>
    <w:p w:rsidR="00E22F1A" w:rsidRPr="00E22F1A" w:rsidRDefault="00875364" w:rsidP="00875364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Функциональные характеристики Товара должны соответствовать ГОСТ </w:t>
      </w:r>
      <w:proofErr w:type="gramStart"/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E22F1A" w:rsidRPr="00E22F1A" w:rsidRDefault="00E22F1A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Упаковка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Транспортирование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A9C" w:rsidRPr="005A0A9C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передаче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Поставщик обязан разъяснить Получателю условия и требования к эксплуата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ции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="005A0A9C"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качества ТСР: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составляет </w:t>
      </w:r>
      <w:r w:rsidRPr="009A456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12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(двенадцать) месяцев</w:t>
      </w: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</w:t>
      </w: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A0A9C" w:rsidRPr="005A0A9C" w:rsidSect="004C788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13275"/>
    <w:rsid w:val="000C40BA"/>
    <w:rsid w:val="001171A3"/>
    <w:rsid w:val="00153F38"/>
    <w:rsid w:val="00161EEB"/>
    <w:rsid w:val="00172109"/>
    <w:rsid w:val="001D0E5F"/>
    <w:rsid w:val="00210A85"/>
    <w:rsid w:val="00211F2D"/>
    <w:rsid w:val="002635AB"/>
    <w:rsid w:val="002759BE"/>
    <w:rsid w:val="002A6254"/>
    <w:rsid w:val="0035623B"/>
    <w:rsid w:val="00357BB5"/>
    <w:rsid w:val="0038370B"/>
    <w:rsid w:val="004979A6"/>
    <w:rsid w:val="004C788F"/>
    <w:rsid w:val="00507186"/>
    <w:rsid w:val="0054337C"/>
    <w:rsid w:val="005A0A9C"/>
    <w:rsid w:val="00694D12"/>
    <w:rsid w:val="006A24B3"/>
    <w:rsid w:val="006A7FC4"/>
    <w:rsid w:val="006C7C6B"/>
    <w:rsid w:val="006D2CEE"/>
    <w:rsid w:val="006E3C30"/>
    <w:rsid w:val="007533A6"/>
    <w:rsid w:val="007E0FEC"/>
    <w:rsid w:val="007E129F"/>
    <w:rsid w:val="00834940"/>
    <w:rsid w:val="00844584"/>
    <w:rsid w:val="008564D8"/>
    <w:rsid w:val="00866648"/>
    <w:rsid w:val="00875364"/>
    <w:rsid w:val="00881252"/>
    <w:rsid w:val="008A6A44"/>
    <w:rsid w:val="008D78F6"/>
    <w:rsid w:val="008E3EF2"/>
    <w:rsid w:val="00904E17"/>
    <w:rsid w:val="009170B9"/>
    <w:rsid w:val="00922658"/>
    <w:rsid w:val="009629BD"/>
    <w:rsid w:val="0098051D"/>
    <w:rsid w:val="009A4560"/>
    <w:rsid w:val="00A40B26"/>
    <w:rsid w:val="00A8663D"/>
    <w:rsid w:val="00AB74C0"/>
    <w:rsid w:val="00AC7F94"/>
    <w:rsid w:val="00B74B31"/>
    <w:rsid w:val="00BC69C3"/>
    <w:rsid w:val="00CA57CB"/>
    <w:rsid w:val="00CF0FB2"/>
    <w:rsid w:val="00CF7832"/>
    <w:rsid w:val="00D87625"/>
    <w:rsid w:val="00DF0C29"/>
    <w:rsid w:val="00E22F1A"/>
    <w:rsid w:val="00EB5837"/>
    <w:rsid w:val="00F457F3"/>
    <w:rsid w:val="00FB3347"/>
    <w:rsid w:val="00FB4302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Каспорт Дмитрий Александрович</cp:lastModifiedBy>
  <cp:revision>160</cp:revision>
  <dcterms:created xsi:type="dcterms:W3CDTF">2022-06-23T03:07:00Z</dcterms:created>
  <dcterms:modified xsi:type="dcterms:W3CDTF">2022-09-14T05:14:00Z</dcterms:modified>
</cp:coreProperties>
</file>