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59D" w:rsidRPr="001D659D" w:rsidRDefault="001D659D" w:rsidP="001D659D">
      <w:pPr>
        <w:jc w:val="right"/>
        <w:rPr>
          <w:rFonts w:ascii="Times New Roman" w:hAnsi="Times New Roman" w:cs="Times New Roman"/>
          <w:b/>
          <w:sz w:val="24"/>
          <w:lang w:eastAsia="ar-SA"/>
        </w:rPr>
      </w:pPr>
      <w:r w:rsidRPr="001D659D">
        <w:rPr>
          <w:rFonts w:ascii="Times New Roman" w:hAnsi="Times New Roman" w:cs="Times New Roman"/>
          <w:b/>
          <w:sz w:val="24"/>
          <w:lang w:eastAsia="ar-SA"/>
        </w:rPr>
        <w:t>Приложение 1</w:t>
      </w:r>
    </w:p>
    <w:p w:rsidR="00B342A5" w:rsidRDefault="001D659D" w:rsidP="00F46699">
      <w:pPr>
        <w:jc w:val="right"/>
        <w:rPr>
          <w:rFonts w:ascii="Times New Roman" w:hAnsi="Times New Roman" w:cs="Times New Roman"/>
          <w:b/>
          <w:sz w:val="24"/>
          <w:lang w:eastAsia="ar-SA"/>
        </w:rPr>
      </w:pPr>
      <w:r w:rsidRPr="001D659D">
        <w:rPr>
          <w:rFonts w:ascii="Times New Roman" w:hAnsi="Times New Roman" w:cs="Times New Roman"/>
          <w:b/>
          <w:sz w:val="24"/>
          <w:lang w:eastAsia="ar-SA"/>
        </w:rPr>
        <w:t xml:space="preserve">к Извещению </w:t>
      </w:r>
      <w:r w:rsidR="00F46699" w:rsidRPr="00F46699">
        <w:rPr>
          <w:rFonts w:ascii="Times New Roman" w:hAnsi="Times New Roman" w:cs="Times New Roman"/>
          <w:b/>
          <w:sz w:val="24"/>
          <w:lang w:eastAsia="ar-SA"/>
        </w:rPr>
        <w:t>об осуществлении закупки</w:t>
      </w:r>
    </w:p>
    <w:p w:rsidR="00F46699" w:rsidRDefault="00F46699" w:rsidP="00F46699">
      <w:pPr>
        <w:jc w:val="right"/>
        <w:rPr>
          <w:rFonts w:ascii="Times New Roman" w:hAnsi="Times New Roman" w:cs="Times New Roman"/>
          <w:b/>
          <w:sz w:val="24"/>
          <w:lang w:eastAsia="ar-SA"/>
        </w:rPr>
      </w:pPr>
    </w:p>
    <w:p w:rsidR="00F46699" w:rsidRPr="00122B3C" w:rsidRDefault="00F46699" w:rsidP="00F46699">
      <w:pPr>
        <w:jc w:val="right"/>
        <w:rPr>
          <w:rFonts w:ascii="Times New Roman" w:hAnsi="Times New Roman" w:cs="Times New Roman"/>
          <w:b/>
          <w:sz w:val="24"/>
        </w:rPr>
      </w:pPr>
    </w:p>
    <w:p w:rsidR="00F46699" w:rsidRDefault="00F46699" w:rsidP="00F46699">
      <w:pPr>
        <w:pStyle w:val="ConsPlusNormal"/>
        <w:spacing w:line="0" w:lineRule="atLeast"/>
        <w:jc w:val="center"/>
        <w:rPr>
          <w:rFonts w:ascii="Times New Roman" w:eastAsia="Times New Roman" w:hAnsi="Times New Roman" w:cs="Times New Roman"/>
          <w:b/>
          <w:kern w:val="0"/>
          <w:sz w:val="24"/>
          <w:lang w:eastAsia="ru-RU" w:bidi="ar-SA"/>
        </w:rPr>
      </w:pPr>
      <w:r>
        <w:rPr>
          <w:rFonts w:ascii="Times New Roman" w:eastAsia="Calibri" w:hAnsi="Times New Roman" w:cs="Times New Roman"/>
          <w:b/>
          <w:color w:val="000000"/>
          <w:sz w:val="24"/>
        </w:rPr>
        <w:t>ОПИСАНИЕ ОБЪЕКТА ЗАКУПКИ</w:t>
      </w:r>
    </w:p>
    <w:p w:rsidR="005B5CEC" w:rsidRPr="00122B3C" w:rsidRDefault="005B5CEC" w:rsidP="00C06C01">
      <w:pPr>
        <w:pStyle w:val="Standard"/>
        <w:tabs>
          <w:tab w:val="left" w:pos="0"/>
        </w:tabs>
        <w:jc w:val="center"/>
        <w:rPr>
          <w:rFonts w:ascii="Times New Roman" w:hAnsi="Times New Roman" w:cs="Times New Roman"/>
          <w:b/>
          <w:sz w:val="24"/>
        </w:rPr>
      </w:pPr>
    </w:p>
    <w:p w:rsidR="00C06C01" w:rsidRPr="00122B3C" w:rsidRDefault="00C06C01" w:rsidP="00C06C01">
      <w:pPr>
        <w:pStyle w:val="Standard"/>
        <w:tabs>
          <w:tab w:val="left" w:pos="0"/>
        </w:tabs>
        <w:jc w:val="center"/>
        <w:rPr>
          <w:rFonts w:ascii="Times New Roman" w:hAnsi="Times New Roman" w:cs="Times New Roman"/>
          <w:b/>
          <w:sz w:val="24"/>
        </w:rPr>
      </w:pPr>
      <w:r w:rsidRPr="00122B3C">
        <w:rPr>
          <w:rFonts w:ascii="Times New Roman" w:hAnsi="Times New Roman" w:cs="Times New Roman"/>
          <w:b/>
          <w:sz w:val="24"/>
        </w:rPr>
        <w:t>Техническое задание</w:t>
      </w:r>
    </w:p>
    <w:p w:rsidR="00E05163" w:rsidRDefault="00D344AC" w:rsidP="00EE37D9">
      <w:pPr>
        <w:pStyle w:val="Standard"/>
        <w:tabs>
          <w:tab w:val="left" w:pos="0"/>
        </w:tabs>
        <w:jc w:val="center"/>
        <w:rPr>
          <w:rFonts w:ascii="Times New Roman" w:hAnsi="Times New Roman" w:cs="Times New Roman"/>
          <w:b/>
          <w:sz w:val="24"/>
          <w:szCs w:val="28"/>
        </w:rPr>
      </w:pPr>
      <w:r w:rsidRPr="00D344AC">
        <w:rPr>
          <w:rFonts w:ascii="Times New Roman" w:hAnsi="Times New Roman" w:cs="Times New Roman"/>
          <w:b/>
          <w:sz w:val="24"/>
          <w:szCs w:val="28"/>
        </w:rPr>
        <w:t xml:space="preserve">на </w:t>
      </w:r>
      <w:r w:rsidR="009A1C13">
        <w:rPr>
          <w:rFonts w:ascii="Times New Roman" w:hAnsi="Times New Roman" w:cs="Times New Roman"/>
          <w:b/>
          <w:sz w:val="24"/>
          <w:szCs w:val="28"/>
        </w:rPr>
        <w:t>в</w:t>
      </w:r>
      <w:r w:rsidR="009A1C13" w:rsidRPr="009A1C13">
        <w:rPr>
          <w:rFonts w:ascii="Times New Roman" w:hAnsi="Times New Roman" w:cs="Times New Roman"/>
          <w:b/>
          <w:bCs/>
          <w:sz w:val="24"/>
          <w:szCs w:val="28"/>
        </w:rPr>
        <w:t>ыполнение работ</w:t>
      </w:r>
      <w:r w:rsidR="00C05513">
        <w:rPr>
          <w:rFonts w:ascii="Times New Roman" w:hAnsi="Times New Roman" w:cs="Times New Roman"/>
          <w:b/>
          <w:bCs/>
          <w:sz w:val="24"/>
          <w:szCs w:val="28"/>
        </w:rPr>
        <w:t xml:space="preserve"> </w:t>
      </w:r>
      <w:r w:rsidR="00C05513" w:rsidRPr="00C05513">
        <w:rPr>
          <w:rFonts w:ascii="Times New Roman" w:hAnsi="Times New Roman" w:cs="Times New Roman"/>
          <w:b/>
          <w:bCs/>
          <w:sz w:val="24"/>
          <w:szCs w:val="28"/>
        </w:rPr>
        <w:t xml:space="preserve">по </w:t>
      </w:r>
      <w:r w:rsidR="00362A4E" w:rsidRPr="00362A4E">
        <w:rPr>
          <w:rStyle w:val="T2"/>
          <w:b/>
          <w:bCs/>
        </w:rPr>
        <w:t>изготовлению протезов верхних конечностей в 2024 году</w:t>
      </w:r>
      <w:r w:rsidR="00362A4E" w:rsidRPr="00C05513">
        <w:rPr>
          <w:rFonts w:ascii="Times New Roman" w:hAnsi="Times New Roman" w:cs="Times New Roman"/>
          <w:b/>
          <w:bCs/>
          <w:sz w:val="24"/>
          <w:szCs w:val="28"/>
        </w:rPr>
        <w:t xml:space="preserve"> </w:t>
      </w:r>
    </w:p>
    <w:p w:rsidR="00F46699" w:rsidRDefault="00F46699" w:rsidP="00186CBB">
      <w:pPr>
        <w:pStyle w:val="Standard"/>
        <w:tabs>
          <w:tab w:val="left" w:pos="0"/>
        </w:tabs>
        <w:jc w:val="center"/>
        <w:rPr>
          <w:rFonts w:ascii="Times New Roman" w:hAnsi="Times New Roman" w:cs="Times New Roman"/>
          <w:b/>
          <w:sz w:val="20"/>
        </w:rPr>
      </w:pPr>
    </w:p>
    <w:p w:rsidR="00943A14" w:rsidRPr="00943A14" w:rsidRDefault="00943A14" w:rsidP="00943A14">
      <w:pPr>
        <w:jc w:val="center"/>
        <w:rPr>
          <w:rFonts w:ascii="Times New Roman" w:hAnsi="Times New Roman" w:cs="Times New Roman"/>
          <w:b/>
          <w:sz w:val="24"/>
        </w:rPr>
      </w:pPr>
      <w:r w:rsidRPr="00943A14">
        <w:rPr>
          <w:rFonts w:ascii="Times New Roman" w:hAnsi="Times New Roman" w:cs="Times New Roman"/>
          <w:b/>
          <w:sz w:val="24"/>
        </w:rPr>
        <w:t>1. Общие положения</w:t>
      </w:r>
    </w:p>
    <w:p w:rsidR="00AF5564" w:rsidRDefault="00943A14" w:rsidP="00943A14">
      <w:pPr>
        <w:jc w:val="both"/>
        <w:rPr>
          <w:rFonts w:ascii="Times New Roman" w:hAnsi="Times New Roman" w:cs="Times New Roman"/>
          <w:sz w:val="24"/>
        </w:rPr>
      </w:pPr>
      <w:r w:rsidRPr="00943A14">
        <w:rPr>
          <w:rFonts w:ascii="Times New Roman" w:hAnsi="Times New Roman" w:cs="Times New Roman"/>
          <w:b/>
          <w:sz w:val="24"/>
        </w:rPr>
        <w:t xml:space="preserve">1.1. </w:t>
      </w:r>
      <w:r w:rsidR="00AF5564">
        <w:rPr>
          <w:rFonts w:ascii="Times New Roman" w:hAnsi="Times New Roman" w:cs="Times New Roman"/>
          <w:b/>
          <w:sz w:val="24"/>
        </w:rPr>
        <w:t>Государственный з</w:t>
      </w:r>
      <w:r w:rsidRPr="00943A14">
        <w:rPr>
          <w:rFonts w:ascii="Times New Roman" w:hAnsi="Times New Roman" w:cs="Times New Roman"/>
          <w:b/>
          <w:sz w:val="24"/>
        </w:rPr>
        <w:t xml:space="preserve">аказчик: </w:t>
      </w:r>
      <w:r w:rsidRPr="00943A14">
        <w:rPr>
          <w:rFonts w:ascii="Times New Roman" w:hAnsi="Times New Roman" w:cs="Times New Roman"/>
          <w:sz w:val="24"/>
        </w:rPr>
        <w:t xml:space="preserve">ОСФР по Хабаровскому краю и ЕАО (680000, г. Хабаровск, </w:t>
      </w:r>
    </w:p>
    <w:p w:rsidR="00943A14" w:rsidRPr="00943A14" w:rsidRDefault="00943A14" w:rsidP="00943A14">
      <w:pPr>
        <w:jc w:val="both"/>
        <w:rPr>
          <w:rFonts w:ascii="Times New Roman" w:hAnsi="Times New Roman" w:cs="Times New Roman"/>
          <w:sz w:val="24"/>
        </w:rPr>
      </w:pPr>
      <w:r w:rsidRPr="00943A14">
        <w:rPr>
          <w:rFonts w:ascii="Times New Roman" w:hAnsi="Times New Roman" w:cs="Times New Roman"/>
          <w:sz w:val="24"/>
        </w:rPr>
        <w:t>ул. Ленина, д. 27).</w:t>
      </w:r>
    </w:p>
    <w:p w:rsidR="00943A14" w:rsidRDefault="00943A14" w:rsidP="00943A14">
      <w:pPr>
        <w:jc w:val="both"/>
        <w:rPr>
          <w:rFonts w:ascii="Times New Roman" w:hAnsi="Times New Roman" w:cs="Times New Roman"/>
          <w:sz w:val="24"/>
        </w:rPr>
      </w:pPr>
      <w:r w:rsidRPr="00943A14">
        <w:rPr>
          <w:rFonts w:ascii="Times New Roman" w:hAnsi="Times New Roman" w:cs="Times New Roman"/>
          <w:b/>
          <w:sz w:val="24"/>
        </w:rPr>
        <w:t xml:space="preserve">1.2. </w:t>
      </w:r>
      <w:r>
        <w:rPr>
          <w:rFonts w:ascii="Times New Roman" w:hAnsi="Times New Roman" w:cs="Times New Roman"/>
          <w:b/>
          <w:sz w:val="24"/>
        </w:rPr>
        <w:t>Исполнитель</w:t>
      </w:r>
      <w:r w:rsidRPr="00943A14">
        <w:rPr>
          <w:rFonts w:ascii="Times New Roman" w:hAnsi="Times New Roman" w:cs="Times New Roman"/>
          <w:b/>
          <w:sz w:val="24"/>
        </w:rPr>
        <w:t xml:space="preserve">: </w:t>
      </w:r>
      <w:r w:rsidRPr="00943A14">
        <w:rPr>
          <w:rFonts w:ascii="Times New Roman" w:hAnsi="Times New Roman" w:cs="Times New Roman"/>
          <w:sz w:val="24"/>
        </w:rPr>
        <w:t>участник закупки, с которым заключается контракт.</w:t>
      </w:r>
    </w:p>
    <w:p w:rsidR="00CA5600" w:rsidRPr="006122D6" w:rsidRDefault="006122D6" w:rsidP="006122D6">
      <w:pPr>
        <w:tabs>
          <w:tab w:val="left" w:pos="0"/>
        </w:tabs>
        <w:jc w:val="both"/>
        <w:rPr>
          <w:rFonts w:ascii="Times New Roman" w:hAnsi="Times New Roman" w:cs="Times New Roman"/>
          <w:sz w:val="24"/>
        </w:rPr>
      </w:pPr>
      <w:r w:rsidRPr="006122D6">
        <w:rPr>
          <w:rFonts w:ascii="Times New Roman" w:hAnsi="Times New Roman" w:cs="Times New Roman"/>
          <w:b/>
          <w:sz w:val="24"/>
        </w:rPr>
        <w:t>1.</w:t>
      </w:r>
      <w:r w:rsidR="000F429E">
        <w:rPr>
          <w:rFonts w:ascii="Times New Roman" w:hAnsi="Times New Roman" w:cs="Times New Roman"/>
          <w:b/>
          <w:sz w:val="24"/>
        </w:rPr>
        <w:t>3</w:t>
      </w:r>
      <w:r w:rsidR="00943A14">
        <w:rPr>
          <w:rFonts w:ascii="Times New Roman" w:hAnsi="Times New Roman" w:cs="Times New Roman"/>
          <w:b/>
          <w:sz w:val="24"/>
        </w:rPr>
        <w:t xml:space="preserve">. </w:t>
      </w:r>
      <w:r w:rsidRPr="006122D6">
        <w:rPr>
          <w:rFonts w:ascii="Times New Roman" w:hAnsi="Times New Roman" w:cs="Times New Roman"/>
          <w:b/>
          <w:sz w:val="24"/>
        </w:rPr>
        <w:t xml:space="preserve"> Место выполнения работ:</w:t>
      </w:r>
      <w:r>
        <w:rPr>
          <w:rFonts w:ascii="Times New Roman" w:hAnsi="Times New Roman" w:cs="Times New Roman"/>
          <w:b/>
          <w:sz w:val="24"/>
        </w:rPr>
        <w:t xml:space="preserve"> </w:t>
      </w:r>
      <w:r w:rsidR="00A31128" w:rsidRPr="006122D6">
        <w:rPr>
          <w:rFonts w:ascii="Times New Roman" w:hAnsi="Times New Roman" w:cs="Times New Roman"/>
          <w:sz w:val="24"/>
        </w:rPr>
        <w:t>Российская Федерация, по месту нахождения Исполнителя.</w:t>
      </w:r>
    </w:p>
    <w:p w:rsidR="00A31128" w:rsidRDefault="009A1C13" w:rsidP="00A31128">
      <w:pPr>
        <w:pStyle w:val="Standard"/>
        <w:tabs>
          <w:tab w:val="left" w:pos="0"/>
        </w:tabs>
        <w:jc w:val="both"/>
        <w:rPr>
          <w:rFonts w:ascii="Times New Roman" w:hAnsi="Times New Roman" w:cs="Times New Roman"/>
          <w:sz w:val="24"/>
        </w:rPr>
      </w:pPr>
      <w:r>
        <w:rPr>
          <w:rFonts w:ascii="Times New Roman" w:hAnsi="Times New Roman" w:cs="Times New Roman"/>
          <w:sz w:val="24"/>
        </w:rPr>
        <w:t xml:space="preserve">        </w:t>
      </w:r>
      <w:r w:rsidR="00A31128" w:rsidRPr="00A31128">
        <w:rPr>
          <w:rFonts w:ascii="Times New Roman" w:hAnsi="Times New Roman" w:cs="Times New Roman"/>
          <w:sz w:val="24"/>
        </w:rPr>
        <w:t xml:space="preserve">Прием заказов, снятие мерок, примерка, индивидуальная подгонка, доработка (при необходимости), а также выдача готовых изделий должны осуществляться в </w:t>
      </w:r>
      <w:r w:rsidR="00CC4C04" w:rsidRPr="00CC4C04">
        <w:rPr>
          <w:rFonts w:ascii="Times New Roman" w:hAnsi="Times New Roman" w:cs="Times New Roman"/>
          <w:sz w:val="24"/>
        </w:rPr>
        <w:t>пункте приема заказов и выдачи готовых изделий</w:t>
      </w:r>
      <w:r w:rsidR="00A31128" w:rsidRPr="00A31128">
        <w:rPr>
          <w:rFonts w:ascii="Times New Roman" w:hAnsi="Times New Roman" w:cs="Times New Roman"/>
          <w:sz w:val="24"/>
        </w:rPr>
        <w:t>, организованном Исполнителем</w:t>
      </w:r>
      <w:r>
        <w:rPr>
          <w:rFonts w:ascii="Times New Roman" w:hAnsi="Times New Roman" w:cs="Times New Roman"/>
          <w:sz w:val="24"/>
        </w:rPr>
        <w:t xml:space="preserve"> на территории</w:t>
      </w:r>
      <w:r w:rsidR="00A31128" w:rsidRPr="00A31128">
        <w:rPr>
          <w:rFonts w:ascii="Times New Roman" w:hAnsi="Times New Roman" w:cs="Times New Roman"/>
          <w:sz w:val="24"/>
        </w:rPr>
        <w:t xml:space="preserve"> </w:t>
      </w:r>
      <w:r w:rsidR="00E80156">
        <w:rPr>
          <w:rFonts w:ascii="Times New Roman" w:hAnsi="Times New Roman" w:cs="Times New Roman"/>
          <w:sz w:val="24"/>
        </w:rPr>
        <w:t>г.</w:t>
      </w:r>
      <w:r w:rsidR="00CE1094" w:rsidRPr="00A31128">
        <w:rPr>
          <w:rFonts w:ascii="Times New Roman" w:hAnsi="Times New Roman" w:cs="Times New Roman"/>
          <w:sz w:val="24"/>
        </w:rPr>
        <w:t xml:space="preserve"> </w:t>
      </w:r>
      <w:r w:rsidR="00E80156" w:rsidRPr="00E80156">
        <w:rPr>
          <w:rFonts w:ascii="Times New Roman" w:hAnsi="Times New Roman" w:cs="Times New Roman"/>
          <w:sz w:val="24"/>
        </w:rPr>
        <w:t>Хабаровск Хабаровского края</w:t>
      </w:r>
      <w:r w:rsidR="00A31128" w:rsidRPr="00A31128">
        <w:rPr>
          <w:rFonts w:ascii="Times New Roman" w:hAnsi="Times New Roman" w:cs="Times New Roman"/>
          <w:sz w:val="24"/>
        </w:rPr>
        <w:t>.</w:t>
      </w:r>
    </w:p>
    <w:p w:rsidR="00FC5755" w:rsidRDefault="00FC5755" w:rsidP="00A31128">
      <w:pPr>
        <w:pStyle w:val="Standard"/>
        <w:tabs>
          <w:tab w:val="left" w:pos="0"/>
        </w:tabs>
        <w:jc w:val="both"/>
        <w:rPr>
          <w:rFonts w:ascii="Times New Roman" w:hAnsi="Times New Roman" w:cs="Times New Roman"/>
          <w:sz w:val="24"/>
        </w:rPr>
      </w:pPr>
      <w:r>
        <w:rPr>
          <w:rFonts w:ascii="Times New Roman" w:hAnsi="Times New Roman" w:cs="Times New Roman"/>
          <w:sz w:val="24"/>
        </w:rPr>
        <w:tab/>
      </w:r>
      <w:r w:rsidR="00E80156" w:rsidRPr="00E80156">
        <w:rPr>
          <w:rFonts w:ascii="Times New Roman" w:hAnsi="Times New Roman" w:cs="Times New Roman"/>
          <w:sz w:val="24"/>
        </w:rPr>
        <w:t xml:space="preserve">К пункту </w:t>
      </w:r>
      <w:r w:rsidR="00CC4C04" w:rsidRPr="00CC4C04">
        <w:rPr>
          <w:rFonts w:ascii="Times New Roman" w:hAnsi="Times New Roman" w:cs="Times New Roman"/>
          <w:sz w:val="24"/>
        </w:rPr>
        <w:t>приема заказов и выдачи готовых изделий</w:t>
      </w:r>
      <w:r w:rsidR="00E80156" w:rsidRPr="00E80156">
        <w:rPr>
          <w:rFonts w:ascii="Times New Roman" w:hAnsi="Times New Roman" w:cs="Times New Roman"/>
          <w:sz w:val="24"/>
        </w:rPr>
        <w:t xml:space="preserve"> должен быть беспрепятственный доступ (наличие пандусов приспособленных, в том числе для инвалидов</w:t>
      </w:r>
      <w:r w:rsidR="00E80156">
        <w:rPr>
          <w:rFonts w:ascii="Times New Roman" w:hAnsi="Times New Roman" w:cs="Times New Roman"/>
          <w:sz w:val="24"/>
        </w:rPr>
        <w:t xml:space="preserve">, </w:t>
      </w:r>
      <w:r w:rsidR="00E80156" w:rsidRPr="00E80156">
        <w:rPr>
          <w:rFonts w:ascii="Times New Roman" w:hAnsi="Times New Roman" w:cs="Times New Roman"/>
          <w:sz w:val="24"/>
        </w:rPr>
        <w:t>использующих кресла-коляски).</w:t>
      </w:r>
    </w:p>
    <w:p w:rsidR="00362A4E" w:rsidRPr="00CA5600" w:rsidRDefault="00362A4E" w:rsidP="00A31128">
      <w:pPr>
        <w:pStyle w:val="Standard"/>
        <w:tabs>
          <w:tab w:val="left" w:pos="0"/>
        </w:tabs>
        <w:jc w:val="both"/>
        <w:rPr>
          <w:rFonts w:ascii="Times New Roman" w:hAnsi="Times New Roman" w:cs="Times New Roman"/>
          <w:sz w:val="24"/>
        </w:rPr>
      </w:pPr>
      <w:r>
        <w:rPr>
          <w:rFonts w:ascii="Times New Roman" w:hAnsi="Times New Roman" w:cs="Times New Roman"/>
          <w:sz w:val="24"/>
        </w:rPr>
        <w:tab/>
      </w:r>
      <w:r w:rsidRPr="00056181">
        <w:rPr>
          <w:rFonts w:ascii="Times New Roman" w:hAnsi="Times New Roman" w:cs="Times New Roman"/>
          <w:sz w:val="24"/>
        </w:rPr>
        <w:t>К пункту приема заказов, снятия мерок и выдачи готовых изделий должен быть беспрепятственный доступ (наличие пандусов приспособленных, в том числе для инвалидов колясочников). Исполнитель обязан предоставить доступное для Получателя помещение под размещение пункта (пунктов) приема в соответствии со статьей 15 Федерального закона от 24.11.1995 № 181-ФЗ «О социальной защите инвалидов в Российской Федерации».</w:t>
      </w:r>
    </w:p>
    <w:p w:rsidR="006122D6" w:rsidRDefault="00943A14" w:rsidP="009A1C13">
      <w:pPr>
        <w:pStyle w:val="Standard"/>
        <w:tabs>
          <w:tab w:val="left" w:pos="0"/>
        </w:tabs>
        <w:ind w:right="-229"/>
        <w:rPr>
          <w:rFonts w:ascii="Times New Roman" w:hAnsi="Times New Roman" w:cs="Times New Roman"/>
          <w:sz w:val="24"/>
        </w:rPr>
      </w:pPr>
      <w:r>
        <w:rPr>
          <w:rFonts w:ascii="Times New Roman" w:hAnsi="Times New Roman" w:cs="Times New Roman"/>
          <w:b/>
          <w:sz w:val="24"/>
        </w:rPr>
        <w:t>1.</w:t>
      </w:r>
      <w:r w:rsidR="000F429E">
        <w:rPr>
          <w:rFonts w:ascii="Times New Roman" w:hAnsi="Times New Roman" w:cs="Times New Roman"/>
          <w:b/>
          <w:sz w:val="24"/>
        </w:rPr>
        <w:t>4</w:t>
      </w:r>
      <w:r w:rsidR="006122D6" w:rsidRPr="006122D6">
        <w:rPr>
          <w:rFonts w:ascii="Times New Roman" w:hAnsi="Times New Roman" w:cs="Times New Roman"/>
          <w:b/>
          <w:sz w:val="24"/>
        </w:rPr>
        <w:t xml:space="preserve">. </w:t>
      </w:r>
      <w:r w:rsidR="00A921B0" w:rsidRPr="006122D6">
        <w:rPr>
          <w:rFonts w:ascii="Times New Roman" w:hAnsi="Times New Roman" w:cs="Times New Roman"/>
          <w:b/>
          <w:sz w:val="24"/>
        </w:rPr>
        <w:t xml:space="preserve">Срок </w:t>
      </w:r>
      <w:r w:rsidR="00A31128" w:rsidRPr="006122D6">
        <w:rPr>
          <w:rFonts w:ascii="Times New Roman" w:hAnsi="Times New Roman" w:cs="Times New Roman"/>
          <w:b/>
          <w:sz w:val="24"/>
        </w:rPr>
        <w:t>выполнения работ</w:t>
      </w:r>
      <w:r w:rsidR="00A921B0" w:rsidRPr="006122D6">
        <w:rPr>
          <w:rFonts w:ascii="Times New Roman" w:hAnsi="Times New Roman" w:cs="Times New Roman"/>
          <w:b/>
          <w:sz w:val="24"/>
        </w:rPr>
        <w:t>:</w:t>
      </w:r>
      <w:r w:rsidR="00A921B0" w:rsidRPr="00A921B0">
        <w:rPr>
          <w:rFonts w:ascii="Times New Roman" w:hAnsi="Times New Roman" w:cs="Times New Roman"/>
          <w:sz w:val="24"/>
        </w:rPr>
        <w:t xml:space="preserve"> с даты заключения Государственного контракта </w:t>
      </w:r>
      <w:r w:rsidR="00B61BE2">
        <w:rPr>
          <w:rFonts w:ascii="Times New Roman" w:hAnsi="Times New Roman" w:cs="Times New Roman"/>
          <w:sz w:val="24"/>
        </w:rPr>
        <w:t>п</w:t>
      </w:r>
      <w:r w:rsidR="00A921B0" w:rsidRPr="00A921B0">
        <w:rPr>
          <w:rFonts w:ascii="Times New Roman" w:hAnsi="Times New Roman" w:cs="Times New Roman"/>
          <w:sz w:val="24"/>
        </w:rPr>
        <w:t xml:space="preserve">о </w:t>
      </w:r>
      <w:r w:rsidR="009A1C13">
        <w:rPr>
          <w:rFonts w:ascii="Times New Roman" w:hAnsi="Times New Roman" w:cs="Times New Roman"/>
          <w:sz w:val="24"/>
        </w:rPr>
        <w:t>0</w:t>
      </w:r>
      <w:r w:rsidR="006C59FD">
        <w:rPr>
          <w:rFonts w:ascii="Times New Roman" w:hAnsi="Times New Roman" w:cs="Times New Roman"/>
          <w:sz w:val="24"/>
        </w:rPr>
        <w:t>2</w:t>
      </w:r>
      <w:r w:rsidR="00B61BE2">
        <w:rPr>
          <w:rFonts w:ascii="Times New Roman" w:hAnsi="Times New Roman" w:cs="Times New Roman"/>
          <w:sz w:val="24"/>
        </w:rPr>
        <w:t xml:space="preserve"> </w:t>
      </w:r>
      <w:r w:rsidR="006C59FD">
        <w:rPr>
          <w:rFonts w:ascii="Times New Roman" w:hAnsi="Times New Roman" w:cs="Times New Roman"/>
          <w:sz w:val="24"/>
        </w:rPr>
        <w:t>декабря</w:t>
      </w:r>
      <w:r w:rsidR="00B61BE2">
        <w:rPr>
          <w:rFonts w:ascii="Times New Roman" w:hAnsi="Times New Roman" w:cs="Times New Roman"/>
          <w:sz w:val="24"/>
        </w:rPr>
        <w:t xml:space="preserve"> </w:t>
      </w:r>
      <w:r w:rsidR="00A921B0" w:rsidRPr="00A921B0">
        <w:rPr>
          <w:rFonts w:ascii="Times New Roman" w:hAnsi="Times New Roman" w:cs="Times New Roman"/>
          <w:sz w:val="24"/>
        </w:rPr>
        <w:t>202</w:t>
      </w:r>
      <w:r w:rsidR="006C59FD">
        <w:rPr>
          <w:rFonts w:ascii="Times New Roman" w:hAnsi="Times New Roman" w:cs="Times New Roman"/>
          <w:sz w:val="24"/>
        </w:rPr>
        <w:t>4</w:t>
      </w:r>
      <w:r w:rsidR="00A31128">
        <w:rPr>
          <w:rFonts w:ascii="Times New Roman" w:hAnsi="Times New Roman" w:cs="Times New Roman"/>
          <w:sz w:val="24"/>
        </w:rPr>
        <w:t xml:space="preserve"> г</w:t>
      </w:r>
      <w:r w:rsidR="00A921B0" w:rsidRPr="00A921B0">
        <w:rPr>
          <w:rFonts w:ascii="Times New Roman" w:hAnsi="Times New Roman" w:cs="Times New Roman"/>
          <w:sz w:val="24"/>
        </w:rPr>
        <w:t>.</w:t>
      </w:r>
    </w:p>
    <w:p w:rsidR="005918B2" w:rsidRDefault="005918B2" w:rsidP="005918B2">
      <w:pPr>
        <w:jc w:val="both"/>
        <w:rPr>
          <w:rFonts w:ascii="Times New Roman" w:hAnsi="Times New Roman" w:cs="Times New Roman"/>
          <w:sz w:val="24"/>
        </w:rPr>
      </w:pPr>
      <w:r>
        <w:rPr>
          <w:rStyle w:val="T8"/>
          <w:rFonts w:eastAsia="Arial Unicode MS"/>
          <w:b w:val="0"/>
        </w:rPr>
        <w:t xml:space="preserve">    </w:t>
      </w:r>
      <w:r w:rsidR="00943A14">
        <w:rPr>
          <w:rStyle w:val="T8"/>
          <w:rFonts w:eastAsia="Arial Unicode MS"/>
          <w:b w:val="0"/>
        </w:rPr>
        <w:t xml:space="preserve">   </w:t>
      </w:r>
      <w:r w:rsidRPr="00215A08">
        <w:rPr>
          <w:rStyle w:val="T8"/>
          <w:rFonts w:eastAsia="Arial Unicode MS"/>
          <w:b w:val="0"/>
        </w:rPr>
        <w:t>Срок выполнения работ по обеспечению Получател</w:t>
      </w:r>
      <w:r w:rsidR="00E96ADB">
        <w:rPr>
          <w:rStyle w:val="T8"/>
          <w:rFonts w:eastAsia="Arial Unicode MS"/>
          <w:b w:val="0"/>
        </w:rPr>
        <w:t>ей</w:t>
      </w:r>
      <w:r w:rsidRPr="00215A08">
        <w:rPr>
          <w:rStyle w:val="T8"/>
          <w:rFonts w:eastAsia="Arial Unicode MS"/>
          <w:b w:val="0"/>
        </w:rPr>
        <w:t xml:space="preserve"> </w:t>
      </w:r>
      <w:r w:rsidR="00362A4E">
        <w:rPr>
          <w:rStyle w:val="T8"/>
          <w:rFonts w:eastAsia="Arial Unicode MS"/>
          <w:b w:val="0"/>
        </w:rPr>
        <w:t xml:space="preserve">протезами верхних конечностей </w:t>
      </w:r>
      <w:r w:rsidRPr="00215A08">
        <w:rPr>
          <w:rStyle w:val="T8"/>
          <w:rFonts w:eastAsia="Arial Unicode MS"/>
          <w:b w:val="0"/>
        </w:rPr>
        <w:t xml:space="preserve">должен составлять не более </w:t>
      </w:r>
      <w:r w:rsidR="004C1132">
        <w:rPr>
          <w:rStyle w:val="T8"/>
          <w:rFonts w:eastAsia="Arial Unicode MS"/>
          <w:b w:val="0"/>
        </w:rPr>
        <w:t>60</w:t>
      </w:r>
      <w:r w:rsidRPr="00215A08">
        <w:rPr>
          <w:rStyle w:val="T8"/>
          <w:rFonts w:eastAsia="Arial Unicode MS"/>
          <w:b w:val="0"/>
        </w:rPr>
        <w:t xml:space="preserve"> (</w:t>
      </w:r>
      <w:r w:rsidR="004C1132">
        <w:rPr>
          <w:rStyle w:val="T8"/>
          <w:rFonts w:eastAsia="Arial Unicode MS"/>
          <w:b w:val="0"/>
        </w:rPr>
        <w:t>Шестидесяти</w:t>
      </w:r>
      <w:r w:rsidRPr="00215A08">
        <w:rPr>
          <w:rStyle w:val="T8"/>
          <w:rFonts w:eastAsia="Arial Unicode MS"/>
          <w:b w:val="0"/>
        </w:rPr>
        <w:t>) дней с момента обращения Получателя к Исполнителю с направлением, выданным Государственным заказчиком.</w:t>
      </w:r>
    </w:p>
    <w:p w:rsidR="00E93DCE" w:rsidRDefault="00943A14" w:rsidP="00E93DCE">
      <w:pPr>
        <w:tabs>
          <w:tab w:val="left" w:pos="0"/>
        </w:tabs>
        <w:jc w:val="both"/>
        <w:rPr>
          <w:rFonts w:ascii="Times New Roman" w:hAnsi="Times New Roman" w:cs="Times New Roman"/>
          <w:sz w:val="24"/>
        </w:rPr>
      </w:pPr>
      <w:r w:rsidRPr="00943A14">
        <w:rPr>
          <w:rFonts w:ascii="Times New Roman" w:hAnsi="Times New Roman" w:cs="Times New Roman"/>
          <w:b/>
          <w:sz w:val="24"/>
        </w:rPr>
        <w:t>1.</w:t>
      </w:r>
      <w:r w:rsidR="000F429E">
        <w:rPr>
          <w:rFonts w:ascii="Times New Roman" w:hAnsi="Times New Roman" w:cs="Times New Roman"/>
          <w:b/>
          <w:sz w:val="24"/>
        </w:rPr>
        <w:t>5</w:t>
      </w:r>
      <w:r w:rsidRPr="00943A14">
        <w:rPr>
          <w:rFonts w:ascii="Times New Roman" w:hAnsi="Times New Roman" w:cs="Times New Roman"/>
          <w:b/>
          <w:sz w:val="24"/>
        </w:rPr>
        <w:t>.</w:t>
      </w:r>
      <w:r w:rsidR="00E93DCE">
        <w:rPr>
          <w:rFonts w:ascii="Times New Roman" w:hAnsi="Times New Roman" w:cs="Times New Roman"/>
          <w:sz w:val="24"/>
        </w:rPr>
        <w:t xml:space="preserve"> </w:t>
      </w:r>
      <w:r w:rsidR="00E93DCE">
        <w:rPr>
          <w:rFonts w:ascii="Times New Roman" w:hAnsi="Times New Roman" w:cs="Times New Roman"/>
          <w:b/>
          <w:color w:val="000000"/>
          <w:kern w:val="1"/>
          <w:sz w:val="24"/>
        </w:rPr>
        <w:t>Объем работ:</w:t>
      </w:r>
      <w:r w:rsidR="00E93DCE">
        <w:rPr>
          <w:b/>
          <w:color w:val="000000"/>
          <w:kern w:val="1"/>
          <w:sz w:val="24"/>
        </w:rPr>
        <w:t xml:space="preserve"> </w:t>
      </w:r>
      <w:r w:rsidR="00E93DCE" w:rsidRPr="00E93DCE">
        <w:rPr>
          <w:rFonts w:ascii="Times New Roman" w:hAnsi="Times New Roman" w:cs="Times New Roman"/>
          <w:sz w:val="24"/>
        </w:rPr>
        <w:t xml:space="preserve">Объем подлежащих </w:t>
      </w:r>
      <w:r w:rsidR="00E93DCE">
        <w:rPr>
          <w:rFonts w:ascii="Times New Roman" w:hAnsi="Times New Roman" w:cs="Times New Roman"/>
          <w:sz w:val="24"/>
        </w:rPr>
        <w:t>выполнению работ</w:t>
      </w:r>
      <w:r w:rsidR="00E93DCE" w:rsidRPr="00E93DCE">
        <w:rPr>
          <w:rFonts w:ascii="Times New Roman" w:hAnsi="Times New Roman" w:cs="Times New Roman"/>
          <w:sz w:val="24"/>
        </w:rPr>
        <w:t xml:space="preserve"> невозможно определить</w:t>
      </w:r>
      <w:r w:rsidR="00E93DCE">
        <w:rPr>
          <w:rFonts w:ascii="Times New Roman" w:hAnsi="Times New Roman" w:cs="Times New Roman"/>
          <w:sz w:val="24"/>
        </w:rPr>
        <w:t>.</w:t>
      </w:r>
    </w:p>
    <w:p w:rsidR="006122D6" w:rsidRDefault="006122D6" w:rsidP="006122D6">
      <w:pPr>
        <w:pStyle w:val="Standard"/>
        <w:tabs>
          <w:tab w:val="left" w:pos="0"/>
        </w:tabs>
        <w:jc w:val="both"/>
        <w:rPr>
          <w:rFonts w:ascii="Times New Roman" w:hAnsi="Times New Roman" w:cs="Times New Roman"/>
          <w:sz w:val="24"/>
        </w:rPr>
      </w:pPr>
    </w:p>
    <w:p w:rsidR="006122D6" w:rsidRPr="006122D6" w:rsidRDefault="00622223" w:rsidP="00B8029D">
      <w:pPr>
        <w:pStyle w:val="Standard"/>
        <w:tabs>
          <w:tab w:val="left" w:pos="0"/>
        </w:tabs>
        <w:jc w:val="center"/>
        <w:rPr>
          <w:rFonts w:ascii="Times New Roman" w:hAnsi="Times New Roman" w:cs="Times New Roman"/>
          <w:sz w:val="24"/>
        </w:rPr>
      </w:pPr>
      <w:r>
        <w:rPr>
          <w:rFonts w:ascii="Times New Roman" w:hAnsi="Times New Roman" w:cs="Times New Roman"/>
          <w:b/>
          <w:bCs/>
          <w:kern w:val="2"/>
          <w:sz w:val="24"/>
          <w:lang w:eastAsia="ru-RU" w:bidi="ar-SA"/>
        </w:rPr>
        <w:t>2</w:t>
      </w:r>
      <w:r w:rsidR="006122D6" w:rsidRPr="006122D6">
        <w:rPr>
          <w:rFonts w:ascii="Times New Roman" w:hAnsi="Times New Roman" w:cs="Times New Roman"/>
          <w:b/>
          <w:bCs/>
          <w:kern w:val="2"/>
          <w:sz w:val="24"/>
          <w:lang w:eastAsia="ru-RU" w:bidi="ar-SA"/>
        </w:rPr>
        <w:t xml:space="preserve">. Общие технические характеристики </w:t>
      </w:r>
      <w:r w:rsidR="006122D6" w:rsidRPr="006122D6">
        <w:rPr>
          <w:rFonts w:ascii="Times New Roman" w:hAnsi="Times New Roman" w:cs="Times New Roman"/>
          <w:b/>
          <w:kern w:val="2"/>
          <w:sz w:val="24"/>
          <w:lang w:eastAsia="ru-RU" w:bidi="ar-SA"/>
        </w:rPr>
        <w:t>работ:</w:t>
      </w:r>
    </w:p>
    <w:p w:rsidR="00362A4E" w:rsidRPr="00AD68C1" w:rsidRDefault="00362A4E" w:rsidP="00362A4E">
      <w:pPr>
        <w:ind w:firstLine="709"/>
        <w:jc w:val="both"/>
        <w:rPr>
          <w:rFonts w:ascii="Times New Roman" w:eastAsia="Arial" w:hAnsi="Times New Roman"/>
          <w:sz w:val="24"/>
          <w:lang w:eastAsia="ar-SA"/>
        </w:rPr>
      </w:pPr>
      <w:r w:rsidRPr="00AD68C1">
        <w:rPr>
          <w:rFonts w:ascii="Times New Roman" w:eastAsia="Arial" w:hAnsi="Times New Roman"/>
          <w:sz w:val="24"/>
          <w:lang w:eastAsia="ar-SA"/>
        </w:rPr>
        <w:t>Протезы верхних конечностей – технические средства реабилитации, заменяющие частично или полностью отсутствующие, или имеющие врожденные дефекты верхних конечностей и служащие для восполнения косметического и (или) функционального дефекта.</w:t>
      </w:r>
    </w:p>
    <w:p w:rsidR="00362A4E" w:rsidRDefault="00362A4E" w:rsidP="00362A4E">
      <w:pPr>
        <w:ind w:firstLine="709"/>
        <w:jc w:val="both"/>
        <w:rPr>
          <w:rFonts w:ascii="Times New Roman" w:eastAsia="Arial" w:hAnsi="Times New Roman"/>
          <w:sz w:val="24"/>
          <w:lang w:eastAsia="ar-SA"/>
        </w:rPr>
      </w:pPr>
      <w:r>
        <w:rPr>
          <w:rFonts w:ascii="Times New Roman" w:eastAsia="Arial" w:hAnsi="Times New Roman"/>
          <w:sz w:val="24"/>
          <w:lang w:eastAsia="ar-SA"/>
        </w:rPr>
        <w:t>Работы по обеспечению Получателей</w:t>
      </w:r>
      <w:r w:rsidRPr="00AD68C1">
        <w:rPr>
          <w:rFonts w:ascii="Times New Roman" w:eastAsia="Arial" w:hAnsi="Times New Roman"/>
          <w:sz w:val="24"/>
          <w:lang w:eastAsia="ar-SA"/>
        </w:rPr>
        <w:t xml:space="preserve"> протезами верхних конечностей – предусматривают индивидуальное изготовление, обучение пользованию и выдачу технического средства реабилитации.</w:t>
      </w:r>
    </w:p>
    <w:p w:rsidR="006122D6" w:rsidRDefault="00622223"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bCs/>
          <w:kern w:val="0"/>
          <w:sz w:val="24"/>
          <w:lang w:eastAsia="ru-RU" w:bidi="ar-SA"/>
        </w:rPr>
        <w:t>3</w:t>
      </w:r>
      <w:r w:rsidR="006122D6" w:rsidRPr="006122D6">
        <w:rPr>
          <w:rFonts w:ascii="Times New Roman" w:eastAsia="Times New Roman" w:hAnsi="Times New Roman" w:cs="Times New Roman"/>
          <w:b/>
          <w:bCs/>
          <w:kern w:val="0"/>
          <w:sz w:val="24"/>
          <w:lang w:eastAsia="ru-RU" w:bidi="ar-SA"/>
        </w:rPr>
        <w:t xml:space="preserve">. </w:t>
      </w:r>
      <w:r w:rsidR="008F10A6">
        <w:rPr>
          <w:rFonts w:ascii="Times New Roman" w:eastAsia="Times New Roman" w:hAnsi="Times New Roman" w:cs="Times New Roman"/>
          <w:b/>
          <w:bCs/>
          <w:kern w:val="0"/>
          <w:sz w:val="24"/>
          <w:lang w:eastAsia="ru-RU" w:bidi="ar-SA"/>
        </w:rPr>
        <w:t>Функциональные и т</w:t>
      </w:r>
      <w:r w:rsidR="00820995">
        <w:rPr>
          <w:rFonts w:ascii="Times New Roman" w:eastAsia="Times New Roman" w:hAnsi="Times New Roman" w:cs="Times New Roman"/>
          <w:b/>
          <w:bCs/>
          <w:kern w:val="0"/>
          <w:sz w:val="24"/>
          <w:lang w:eastAsia="ru-RU" w:bidi="ar-SA"/>
        </w:rPr>
        <w:t>ехнические</w:t>
      </w:r>
      <w:r w:rsidR="006122D6" w:rsidRPr="006122D6">
        <w:rPr>
          <w:rFonts w:ascii="Times New Roman" w:eastAsia="Times New Roman" w:hAnsi="Times New Roman" w:cs="Times New Roman"/>
          <w:b/>
          <w:bCs/>
          <w:kern w:val="0"/>
          <w:sz w:val="24"/>
          <w:lang w:eastAsia="ru-RU" w:bidi="ar-SA"/>
        </w:rPr>
        <w:t xml:space="preserve"> характеристики </w:t>
      </w:r>
      <w:r w:rsidR="00477693">
        <w:rPr>
          <w:rFonts w:ascii="Times New Roman" w:eastAsia="Times New Roman" w:hAnsi="Times New Roman" w:cs="Times New Roman"/>
          <w:b/>
          <w:bCs/>
          <w:kern w:val="0"/>
          <w:sz w:val="24"/>
          <w:lang w:eastAsia="ru-RU" w:bidi="ar-SA"/>
        </w:rPr>
        <w:t>работ</w:t>
      </w:r>
      <w:r w:rsidR="006122D6" w:rsidRPr="006122D6">
        <w:rPr>
          <w:rFonts w:ascii="Times New Roman" w:eastAsia="Times New Roman" w:hAnsi="Times New Roman" w:cs="Times New Roman"/>
          <w:b/>
          <w:kern w:val="0"/>
          <w:sz w:val="24"/>
          <w:lang w:eastAsia="ru-RU" w:bidi="ar-SA"/>
        </w:rPr>
        <w:t>:</w:t>
      </w:r>
    </w:p>
    <w:p w:rsidR="00362A4E" w:rsidRDefault="00362A4E"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p>
    <w:tbl>
      <w:tblPr>
        <w:tblW w:w="1006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552"/>
        <w:gridCol w:w="7513"/>
      </w:tblGrid>
      <w:tr w:rsidR="00362A4E" w:rsidTr="005A308F">
        <w:tc>
          <w:tcPr>
            <w:tcW w:w="2552" w:type="dxa"/>
          </w:tcPr>
          <w:p w:rsidR="00362A4E" w:rsidRPr="00291FCC" w:rsidRDefault="00362A4E" w:rsidP="005A308F">
            <w:pPr>
              <w:pStyle w:val="P273"/>
              <w:rPr>
                <w:rFonts w:eastAsia="Lucida Sans Unicode" w:cs="Times New Roman"/>
                <w:szCs w:val="24"/>
              </w:rPr>
            </w:pPr>
            <w:r w:rsidRPr="00291FCC">
              <w:rPr>
                <w:rFonts w:eastAsia="Lucida Sans Unicode" w:cs="Times New Roman"/>
                <w:szCs w:val="24"/>
              </w:rPr>
              <w:t xml:space="preserve">Наименование Изделий </w:t>
            </w:r>
          </w:p>
        </w:tc>
        <w:tc>
          <w:tcPr>
            <w:tcW w:w="7513" w:type="dxa"/>
          </w:tcPr>
          <w:p w:rsidR="00362A4E" w:rsidRPr="00291FCC" w:rsidRDefault="00362A4E" w:rsidP="005A308F">
            <w:pPr>
              <w:tabs>
                <w:tab w:val="left" w:pos="0"/>
              </w:tabs>
              <w:snapToGrid w:val="0"/>
              <w:jc w:val="center"/>
              <w:rPr>
                <w:sz w:val="24"/>
              </w:rPr>
            </w:pPr>
            <w:r w:rsidRPr="00291FCC">
              <w:rPr>
                <w:rFonts w:ascii="Times New Roman" w:hAnsi="Times New Roman" w:cs="Tahoma"/>
                <w:sz w:val="24"/>
              </w:rPr>
              <w:t xml:space="preserve">Шифр и описание протезов по функциональной классификации </w:t>
            </w:r>
          </w:p>
        </w:tc>
      </w:tr>
      <w:tr w:rsidR="00362A4E" w:rsidTr="005A308F">
        <w:tc>
          <w:tcPr>
            <w:tcW w:w="2552" w:type="dxa"/>
          </w:tcPr>
          <w:p w:rsidR="00362A4E" w:rsidRPr="00291FCC" w:rsidRDefault="00362A4E" w:rsidP="005A308F">
            <w:pPr>
              <w:pStyle w:val="P273"/>
              <w:rPr>
                <w:rFonts w:eastAsia="Lucida Sans Unicode" w:cs="Times New Roman"/>
                <w:szCs w:val="24"/>
              </w:rPr>
            </w:pPr>
            <w:r w:rsidRPr="00984B3F">
              <w:rPr>
                <w:color w:val="000000"/>
                <w:kern w:val="0"/>
                <w:lang w:eastAsia="ru-RU"/>
              </w:rPr>
              <w:t>8-01-02</w:t>
            </w:r>
            <w:r w:rsidRPr="00291FCC">
              <w:rPr>
                <w:rFonts w:eastAsia="Lucida Sans Unicode" w:cs="Times New Roman"/>
                <w:szCs w:val="24"/>
              </w:rPr>
              <w:t xml:space="preserve"> </w:t>
            </w:r>
          </w:p>
          <w:p w:rsidR="00362A4E" w:rsidRPr="00291FCC" w:rsidRDefault="00362A4E" w:rsidP="005A308F">
            <w:pPr>
              <w:pStyle w:val="P273"/>
              <w:rPr>
                <w:rFonts w:eastAsia="Lucida Sans Unicode" w:cs="Times New Roman"/>
                <w:szCs w:val="24"/>
              </w:rPr>
            </w:pPr>
            <w:r w:rsidRPr="00AD68C1">
              <w:rPr>
                <w:rFonts w:eastAsia="Lucida Sans Unicode" w:cs="Times New Roman"/>
                <w:szCs w:val="24"/>
              </w:rPr>
              <w:t>Протез кисти косметический, в том числе при вычленении и частичном вычленении кисти</w:t>
            </w:r>
          </w:p>
        </w:tc>
        <w:tc>
          <w:tcPr>
            <w:tcW w:w="7513" w:type="dxa"/>
          </w:tcPr>
          <w:p w:rsidR="00362A4E" w:rsidRPr="00291FCC" w:rsidRDefault="00362A4E" w:rsidP="005A308F">
            <w:pPr>
              <w:tabs>
                <w:tab w:val="left" w:pos="0"/>
              </w:tabs>
              <w:snapToGrid w:val="0"/>
              <w:jc w:val="both"/>
              <w:rPr>
                <w:rFonts w:ascii="Times New Roman" w:hAnsi="Times New Roman" w:cs="Tahoma"/>
                <w:sz w:val="24"/>
              </w:rPr>
            </w:pPr>
            <w:r w:rsidRPr="00AD68C1">
              <w:rPr>
                <w:rFonts w:ascii="Times New Roman" w:hAnsi="Times New Roman"/>
                <w:sz w:val="24"/>
              </w:rPr>
              <w:t xml:space="preserve">Протез кисти косметический, в том числе при вычленении, косметическая кисть или из высококачественного ПВХ - </w:t>
            </w:r>
            <w:proofErr w:type="spellStart"/>
            <w:r w:rsidRPr="00AD68C1">
              <w:rPr>
                <w:rFonts w:ascii="Times New Roman" w:hAnsi="Times New Roman"/>
                <w:sz w:val="24"/>
              </w:rPr>
              <w:t>пластизоля</w:t>
            </w:r>
            <w:proofErr w:type="spellEnd"/>
            <w:r w:rsidRPr="00AD68C1">
              <w:rPr>
                <w:rFonts w:ascii="Times New Roman" w:hAnsi="Times New Roman"/>
                <w:sz w:val="24"/>
              </w:rPr>
              <w:t xml:space="preserve"> медицинского назначения или из силикона с нейлоновой армирующей сеткой, по форме, цвету и структуре поверхности копирует здоровую руку человека (по показаниям получателя). Креп</w:t>
            </w:r>
            <w:r>
              <w:rPr>
                <w:rFonts w:ascii="Times New Roman" w:hAnsi="Times New Roman"/>
                <w:sz w:val="24"/>
              </w:rPr>
              <w:t>ление индивидуальное. Перчатки 1 пара (кожаные или трикотажные в соответствии с назначением ИПРА)</w:t>
            </w:r>
            <w:r w:rsidRPr="00AD68C1">
              <w:rPr>
                <w:rFonts w:ascii="Times New Roman" w:hAnsi="Times New Roman"/>
                <w:sz w:val="24"/>
              </w:rPr>
              <w:t>, чехлы</w:t>
            </w:r>
            <w:r>
              <w:rPr>
                <w:rFonts w:ascii="Times New Roman" w:hAnsi="Times New Roman"/>
                <w:sz w:val="24"/>
              </w:rPr>
              <w:t xml:space="preserve"> хлопчатобумажные 2</w:t>
            </w:r>
            <w:r w:rsidRPr="00AD68C1">
              <w:rPr>
                <w:rFonts w:ascii="Times New Roman" w:hAnsi="Times New Roman"/>
                <w:sz w:val="24"/>
              </w:rPr>
              <w:t xml:space="preserve"> штуки.</w:t>
            </w:r>
          </w:p>
        </w:tc>
      </w:tr>
      <w:tr w:rsidR="00362A4E" w:rsidTr="005A308F">
        <w:tc>
          <w:tcPr>
            <w:tcW w:w="2552" w:type="dxa"/>
          </w:tcPr>
          <w:p w:rsidR="00362A4E" w:rsidRDefault="00362A4E" w:rsidP="005A308F">
            <w:pPr>
              <w:pStyle w:val="P273"/>
              <w:rPr>
                <w:color w:val="000000"/>
                <w:szCs w:val="24"/>
                <w:lang w:eastAsia="ru-RU"/>
              </w:rPr>
            </w:pPr>
            <w:r w:rsidRPr="00C95E31">
              <w:rPr>
                <w:color w:val="000000"/>
                <w:szCs w:val="24"/>
                <w:lang w:eastAsia="ru-RU"/>
              </w:rPr>
              <w:t>8-01-03</w:t>
            </w:r>
          </w:p>
          <w:p w:rsidR="00362A4E" w:rsidRPr="00984B3F" w:rsidRDefault="00362A4E" w:rsidP="005A308F">
            <w:pPr>
              <w:pStyle w:val="P273"/>
              <w:rPr>
                <w:color w:val="000000"/>
                <w:kern w:val="0"/>
                <w:lang w:eastAsia="ru-RU"/>
              </w:rPr>
            </w:pPr>
            <w:r w:rsidRPr="00C95E31">
              <w:rPr>
                <w:color w:val="000000"/>
                <w:szCs w:val="24"/>
                <w:lang w:eastAsia="ru-RU"/>
              </w:rPr>
              <w:t>Протез предплечья косметический</w:t>
            </w:r>
          </w:p>
        </w:tc>
        <w:tc>
          <w:tcPr>
            <w:tcW w:w="7513" w:type="dxa"/>
          </w:tcPr>
          <w:p w:rsidR="00362A4E" w:rsidRPr="00AD68C1" w:rsidRDefault="00362A4E" w:rsidP="005A308F">
            <w:pPr>
              <w:tabs>
                <w:tab w:val="left" w:pos="0"/>
              </w:tabs>
              <w:snapToGrid w:val="0"/>
              <w:jc w:val="both"/>
              <w:rPr>
                <w:rFonts w:ascii="Times New Roman" w:hAnsi="Times New Roman"/>
                <w:sz w:val="24"/>
              </w:rPr>
            </w:pPr>
            <w:r w:rsidRPr="005B7411">
              <w:rPr>
                <w:rFonts w:ascii="Times New Roman" w:eastAsia="Times New Roman" w:hAnsi="Times New Roman"/>
                <w:color w:val="000000"/>
                <w:sz w:val="24"/>
                <w:lang w:eastAsia="ru-RU"/>
              </w:rPr>
              <w:t xml:space="preserve">Протез предплечья косметический. Пробная приемная гильза по слепку из термопласта. Постоянная приемная гильза по слепку из слоистого пластика на основе акриловых смол, косметическая кисть из высококачественного ПВХ - </w:t>
            </w:r>
            <w:proofErr w:type="spellStart"/>
            <w:r w:rsidRPr="005B7411">
              <w:rPr>
                <w:rFonts w:ascii="Times New Roman" w:eastAsia="Times New Roman" w:hAnsi="Times New Roman"/>
                <w:color w:val="000000"/>
                <w:sz w:val="24"/>
                <w:lang w:eastAsia="ru-RU"/>
              </w:rPr>
              <w:t>пластизоля</w:t>
            </w:r>
            <w:proofErr w:type="spellEnd"/>
            <w:r w:rsidRPr="005B7411">
              <w:rPr>
                <w:rFonts w:ascii="Times New Roman" w:eastAsia="Times New Roman" w:hAnsi="Times New Roman"/>
                <w:color w:val="000000"/>
                <w:sz w:val="24"/>
                <w:lang w:eastAsia="ru-RU"/>
              </w:rPr>
              <w:t xml:space="preserve"> медицинского назначения или из силикона (по показаниям получателя), по форме, цвету и структуре поверхности коп</w:t>
            </w:r>
            <w:r>
              <w:rPr>
                <w:rFonts w:ascii="Times New Roman" w:eastAsia="Times New Roman" w:hAnsi="Times New Roman"/>
                <w:color w:val="000000"/>
                <w:sz w:val="24"/>
                <w:lang w:eastAsia="ru-RU"/>
              </w:rPr>
              <w:t xml:space="preserve">ирует здоровую руку человека.  </w:t>
            </w:r>
            <w:r w:rsidRPr="005B7411">
              <w:rPr>
                <w:rFonts w:ascii="Times New Roman" w:eastAsia="Times New Roman" w:hAnsi="Times New Roman"/>
                <w:color w:val="000000"/>
                <w:sz w:val="24"/>
                <w:lang w:eastAsia="ru-RU"/>
              </w:rPr>
              <w:t>Крепле</w:t>
            </w:r>
            <w:r>
              <w:rPr>
                <w:rFonts w:ascii="Times New Roman" w:eastAsia="Times New Roman" w:hAnsi="Times New Roman"/>
                <w:color w:val="000000"/>
                <w:sz w:val="24"/>
                <w:lang w:eastAsia="ru-RU"/>
              </w:rPr>
              <w:t xml:space="preserve">ние </w:t>
            </w:r>
            <w:r>
              <w:rPr>
                <w:rFonts w:ascii="Times New Roman" w:eastAsia="Times New Roman" w:hAnsi="Times New Roman"/>
                <w:color w:val="000000"/>
                <w:sz w:val="24"/>
                <w:lang w:eastAsia="ru-RU"/>
              </w:rPr>
              <w:lastRenderedPageBreak/>
              <w:t xml:space="preserve">индивидуальные подгоночное.  В комплект входят </w:t>
            </w:r>
            <w:r>
              <w:rPr>
                <w:rFonts w:ascii="Times New Roman" w:hAnsi="Times New Roman"/>
                <w:sz w:val="24"/>
              </w:rPr>
              <w:t>перчатки 1 пара (кожаные или трикотажные в соответствии с назначением ИПРА)</w:t>
            </w:r>
            <w:r w:rsidRPr="00AD68C1">
              <w:rPr>
                <w:rFonts w:ascii="Times New Roman" w:hAnsi="Times New Roman"/>
                <w:sz w:val="24"/>
              </w:rPr>
              <w:t>, чехлы</w:t>
            </w:r>
            <w:r>
              <w:rPr>
                <w:rFonts w:ascii="Times New Roman" w:hAnsi="Times New Roman"/>
                <w:sz w:val="24"/>
              </w:rPr>
              <w:t xml:space="preserve"> хлопчатобумажные 2</w:t>
            </w:r>
            <w:r w:rsidRPr="00AD68C1">
              <w:rPr>
                <w:rFonts w:ascii="Times New Roman" w:hAnsi="Times New Roman"/>
                <w:sz w:val="24"/>
              </w:rPr>
              <w:t xml:space="preserve"> штуки.</w:t>
            </w:r>
          </w:p>
        </w:tc>
      </w:tr>
      <w:tr w:rsidR="00362A4E" w:rsidTr="005A308F">
        <w:tc>
          <w:tcPr>
            <w:tcW w:w="2552" w:type="dxa"/>
          </w:tcPr>
          <w:p w:rsidR="00362A4E" w:rsidRDefault="00362A4E" w:rsidP="005A308F">
            <w:pPr>
              <w:pStyle w:val="P273"/>
              <w:rPr>
                <w:color w:val="000000"/>
                <w:szCs w:val="24"/>
                <w:lang w:eastAsia="ru-RU"/>
              </w:rPr>
            </w:pPr>
            <w:r w:rsidRPr="00826538">
              <w:rPr>
                <w:color w:val="000000"/>
                <w:szCs w:val="24"/>
                <w:lang w:eastAsia="ru-RU"/>
              </w:rPr>
              <w:lastRenderedPageBreak/>
              <w:t>8-01-04</w:t>
            </w:r>
          </w:p>
          <w:p w:rsidR="00362A4E" w:rsidRPr="00984B3F" w:rsidRDefault="00362A4E" w:rsidP="005A308F">
            <w:pPr>
              <w:pStyle w:val="P273"/>
              <w:rPr>
                <w:color w:val="000000"/>
                <w:kern w:val="0"/>
                <w:lang w:eastAsia="ru-RU"/>
              </w:rPr>
            </w:pPr>
            <w:r w:rsidRPr="00826538">
              <w:rPr>
                <w:color w:val="000000"/>
                <w:szCs w:val="24"/>
                <w:lang w:eastAsia="ru-RU"/>
              </w:rPr>
              <w:t>Протез плеча косметический</w:t>
            </w:r>
          </w:p>
        </w:tc>
        <w:tc>
          <w:tcPr>
            <w:tcW w:w="7513" w:type="dxa"/>
          </w:tcPr>
          <w:p w:rsidR="00362A4E" w:rsidRPr="00AD68C1" w:rsidRDefault="00362A4E" w:rsidP="005A308F">
            <w:pPr>
              <w:tabs>
                <w:tab w:val="left" w:pos="0"/>
              </w:tabs>
              <w:snapToGrid w:val="0"/>
              <w:jc w:val="both"/>
              <w:rPr>
                <w:rFonts w:ascii="Times New Roman" w:hAnsi="Times New Roman"/>
                <w:sz w:val="24"/>
              </w:rPr>
            </w:pPr>
            <w:r w:rsidRPr="009970E6">
              <w:rPr>
                <w:rFonts w:ascii="Times New Roman" w:hAnsi="Times New Roman"/>
                <w:sz w:val="24"/>
              </w:rPr>
              <w:t xml:space="preserve">Кисть косметическая из высококачественного ПВХ - </w:t>
            </w:r>
            <w:proofErr w:type="spellStart"/>
            <w:r w:rsidRPr="009970E6">
              <w:rPr>
                <w:rFonts w:ascii="Times New Roman" w:hAnsi="Times New Roman"/>
                <w:sz w:val="24"/>
              </w:rPr>
              <w:t>пластизоля</w:t>
            </w:r>
            <w:proofErr w:type="spellEnd"/>
            <w:r w:rsidRPr="009970E6">
              <w:rPr>
                <w:rFonts w:ascii="Times New Roman" w:hAnsi="Times New Roman"/>
                <w:sz w:val="24"/>
              </w:rPr>
              <w:t xml:space="preserve"> медицинского назначения или косметическая силиконовая с нейлоновой армирующей сеткой, по форме, цвету и структуре поверхности копирует здоровую руку человека (по показаниям получателя), гильза индивидуальная одинарная, изготавливается из литьевого слоистого пластика на основе связующих смол, из листового термопласта или из натуральной кожи, или полиэтилена высокого давления (по показаниям получателя).</w:t>
            </w:r>
            <w:r>
              <w:rPr>
                <w:rFonts w:ascii="Times New Roman" w:hAnsi="Times New Roman"/>
                <w:sz w:val="24"/>
              </w:rPr>
              <w:t xml:space="preserve"> Крепление индивидуальное. </w:t>
            </w:r>
            <w:r>
              <w:rPr>
                <w:rFonts w:ascii="Times New Roman" w:eastAsia="Times New Roman" w:hAnsi="Times New Roman"/>
                <w:color w:val="000000"/>
                <w:sz w:val="24"/>
                <w:lang w:eastAsia="ru-RU"/>
              </w:rPr>
              <w:t xml:space="preserve">В комплект входят </w:t>
            </w:r>
            <w:r>
              <w:rPr>
                <w:rFonts w:ascii="Times New Roman" w:hAnsi="Times New Roman"/>
                <w:sz w:val="24"/>
              </w:rPr>
              <w:t>п</w:t>
            </w:r>
            <w:r w:rsidRPr="00AD68C1">
              <w:rPr>
                <w:rFonts w:ascii="Times New Roman" w:hAnsi="Times New Roman"/>
                <w:sz w:val="24"/>
              </w:rPr>
              <w:t>ерчатки</w:t>
            </w:r>
            <w:r>
              <w:rPr>
                <w:rFonts w:ascii="Times New Roman" w:hAnsi="Times New Roman"/>
                <w:sz w:val="24"/>
              </w:rPr>
              <w:t xml:space="preserve"> на кисть 1 пара (кожаные или трикотажные в соответствии с назначением ИПРА)</w:t>
            </w:r>
            <w:r w:rsidRPr="00AD68C1">
              <w:rPr>
                <w:rFonts w:ascii="Times New Roman" w:hAnsi="Times New Roman"/>
                <w:sz w:val="24"/>
              </w:rPr>
              <w:t>, чехлы</w:t>
            </w:r>
            <w:r>
              <w:rPr>
                <w:rFonts w:ascii="Times New Roman" w:hAnsi="Times New Roman"/>
                <w:sz w:val="24"/>
              </w:rPr>
              <w:t xml:space="preserve"> хлопчатобумажные 2</w:t>
            </w:r>
            <w:r w:rsidRPr="00AD68C1">
              <w:rPr>
                <w:rFonts w:ascii="Times New Roman" w:hAnsi="Times New Roman"/>
                <w:sz w:val="24"/>
              </w:rPr>
              <w:t xml:space="preserve"> штуки.</w:t>
            </w:r>
          </w:p>
        </w:tc>
      </w:tr>
      <w:tr w:rsidR="00362A4E" w:rsidTr="005A308F">
        <w:tc>
          <w:tcPr>
            <w:tcW w:w="2552" w:type="dxa"/>
          </w:tcPr>
          <w:p w:rsidR="00362A4E" w:rsidRDefault="00362A4E" w:rsidP="005A308F">
            <w:pPr>
              <w:pStyle w:val="P273"/>
              <w:rPr>
                <w:color w:val="000000"/>
                <w:szCs w:val="24"/>
                <w:lang w:eastAsia="ru-RU"/>
              </w:rPr>
            </w:pPr>
            <w:r w:rsidRPr="00742A64">
              <w:rPr>
                <w:color w:val="000000"/>
                <w:szCs w:val="24"/>
                <w:lang w:eastAsia="ru-RU"/>
              </w:rPr>
              <w:t>8-02-01</w:t>
            </w:r>
          </w:p>
          <w:p w:rsidR="00362A4E" w:rsidRPr="00291FCC" w:rsidRDefault="00362A4E" w:rsidP="005A308F">
            <w:pPr>
              <w:pStyle w:val="P273"/>
              <w:rPr>
                <w:rFonts w:eastAsia="Lucida Sans Unicode" w:cs="Times New Roman"/>
                <w:szCs w:val="24"/>
              </w:rPr>
            </w:pPr>
            <w:r w:rsidRPr="00742A64">
              <w:rPr>
                <w:color w:val="000000"/>
                <w:szCs w:val="24"/>
                <w:lang w:eastAsia="ru-RU"/>
              </w:rPr>
              <w:t>Протез кисти рабочий, в том числе при вычленении и частичном вычленении кисти</w:t>
            </w:r>
          </w:p>
        </w:tc>
        <w:tc>
          <w:tcPr>
            <w:tcW w:w="7513" w:type="dxa"/>
          </w:tcPr>
          <w:p w:rsidR="00362A4E" w:rsidRPr="00291FCC" w:rsidRDefault="00362A4E" w:rsidP="005A308F">
            <w:pPr>
              <w:tabs>
                <w:tab w:val="left" w:pos="0"/>
              </w:tabs>
              <w:snapToGrid w:val="0"/>
              <w:jc w:val="both"/>
              <w:rPr>
                <w:rFonts w:ascii="Times New Roman" w:hAnsi="Times New Roman" w:cs="Tahoma"/>
                <w:sz w:val="24"/>
              </w:rPr>
            </w:pPr>
            <w:r w:rsidRPr="005B7411">
              <w:rPr>
                <w:rFonts w:ascii="Times New Roman" w:eastAsia="Times New Roman" w:hAnsi="Times New Roman"/>
                <w:color w:val="000000"/>
                <w:sz w:val="24"/>
                <w:lang w:eastAsia="ru-RU"/>
              </w:rPr>
              <w:t xml:space="preserve">Протез </w:t>
            </w:r>
            <w:r>
              <w:rPr>
                <w:rFonts w:ascii="Times New Roman" w:eastAsia="Times New Roman" w:hAnsi="Times New Roman"/>
                <w:color w:val="000000"/>
                <w:sz w:val="24"/>
                <w:lang w:eastAsia="ru-RU"/>
              </w:rPr>
              <w:t>имеет гильзу индивидуальную одинарную или   гильзу   индивидуальную составную или кожаную</w:t>
            </w:r>
            <w:r w:rsidRPr="005B7411">
              <w:rPr>
                <w:rFonts w:ascii="Times New Roman" w:eastAsia="Times New Roman" w:hAnsi="Times New Roman"/>
                <w:color w:val="000000"/>
                <w:sz w:val="24"/>
                <w:lang w:eastAsia="ru-RU"/>
              </w:rPr>
              <w:t xml:space="preserve"> гильза, или из   листового   термопласта, или из   литьевого   слоистого пластика на основе связующих см</w:t>
            </w:r>
            <w:r>
              <w:rPr>
                <w:rFonts w:ascii="Times New Roman" w:eastAsia="Times New Roman" w:hAnsi="Times New Roman"/>
                <w:color w:val="000000"/>
                <w:sz w:val="24"/>
                <w:lang w:eastAsia="ru-RU"/>
              </w:rPr>
              <w:t>ол (по показаниям получателя); регулировочно-</w:t>
            </w:r>
            <w:r w:rsidRPr="005B7411">
              <w:rPr>
                <w:rFonts w:ascii="Times New Roman" w:eastAsia="Times New Roman" w:hAnsi="Times New Roman"/>
                <w:color w:val="000000"/>
                <w:sz w:val="24"/>
                <w:lang w:eastAsia="ru-RU"/>
              </w:rPr>
              <w:t xml:space="preserve">соединительное устройство для рабочих насадок. В комплект входят </w:t>
            </w:r>
            <w:r>
              <w:rPr>
                <w:rFonts w:ascii="Times New Roman" w:eastAsia="Times New Roman" w:hAnsi="Times New Roman"/>
                <w:color w:val="000000"/>
                <w:sz w:val="24"/>
                <w:lang w:eastAsia="ru-RU"/>
              </w:rPr>
              <w:t>не менее 3 рабочих насадок (по выбору получателя), чехлы хлопчатобумажные 2</w:t>
            </w:r>
            <w:r w:rsidRPr="005B7411">
              <w:rPr>
                <w:rFonts w:ascii="Times New Roman" w:eastAsia="Times New Roman" w:hAnsi="Times New Roman"/>
                <w:color w:val="000000"/>
                <w:sz w:val="24"/>
                <w:lang w:eastAsia="ru-RU"/>
              </w:rPr>
              <w:t xml:space="preserve"> штуки.</w:t>
            </w:r>
          </w:p>
        </w:tc>
      </w:tr>
      <w:tr w:rsidR="00362A4E" w:rsidTr="005A308F">
        <w:tc>
          <w:tcPr>
            <w:tcW w:w="2552" w:type="dxa"/>
          </w:tcPr>
          <w:p w:rsidR="00362A4E" w:rsidRDefault="00362A4E" w:rsidP="005A308F">
            <w:pPr>
              <w:pStyle w:val="P273"/>
              <w:rPr>
                <w:color w:val="000000"/>
                <w:szCs w:val="24"/>
                <w:lang w:eastAsia="ru-RU"/>
              </w:rPr>
            </w:pPr>
            <w:r w:rsidRPr="00742A64">
              <w:rPr>
                <w:color w:val="000000"/>
                <w:szCs w:val="24"/>
                <w:lang w:eastAsia="ru-RU"/>
              </w:rPr>
              <w:t>8-02-02</w:t>
            </w:r>
          </w:p>
          <w:p w:rsidR="00362A4E" w:rsidRPr="00291FCC" w:rsidRDefault="00362A4E" w:rsidP="005A308F">
            <w:pPr>
              <w:pStyle w:val="P273"/>
              <w:rPr>
                <w:rFonts w:eastAsia="Lucida Sans Unicode" w:cs="Times New Roman"/>
                <w:szCs w:val="24"/>
              </w:rPr>
            </w:pPr>
            <w:r w:rsidRPr="00742A64">
              <w:rPr>
                <w:color w:val="000000"/>
                <w:szCs w:val="24"/>
                <w:lang w:eastAsia="ru-RU"/>
              </w:rPr>
              <w:t>Протез предплечья рабочий</w:t>
            </w:r>
          </w:p>
        </w:tc>
        <w:tc>
          <w:tcPr>
            <w:tcW w:w="7513" w:type="dxa"/>
          </w:tcPr>
          <w:p w:rsidR="00362A4E" w:rsidRPr="00291FCC" w:rsidRDefault="00362A4E" w:rsidP="005A308F">
            <w:pPr>
              <w:tabs>
                <w:tab w:val="left" w:pos="0"/>
              </w:tabs>
              <w:snapToGrid w:val="0"/>
              <w:jc w:val="both"/>
              <w:rPr>
                <w:rFonts w:ascii="Times New Roman" w:hAnsi="Times New Roman" w:cs="Tahoma"/>
                <w:sz w:val="24"/>
              </w:rPr>
            </w:pPr>
            <w:r>
              <w:rPr>
                <w:rFonts w:ascii="Times New Roman" w:eastAsia="Times New Roman" w:hAnsi="Times New Roman"/>
                <w:color w:val="000000"/>
                <w:sz w:val="24"/>
                <w:lang w:eastAsia="ru-RU"/>
              </w:rPr>
              <w:t>Г</w:t>
            </w:r>
            <w:r w:rsidRPr="005B7411">
              <w:rPr>
                <w:rFonts w:ascii="Times New Roman" w:eastAsia="Times New Roman" w:hAnsi="Times New Roman"/>
                <w:color w:val="000000"/>
                <w:sz w:val="24"/>
                <w:lang w:eastAsia="ru-RU"/>
              </w:rPr>
              <w:t xml:space="preserve">ильза </w:t>
            </w:r>
            <w:r>
              <w:rPr>
                <w:rFonts w:ascii="Times New Roman" w:eastAsia="Times New Roman" w:hAnsi="Times New Roman"/>
                <w:color w:val="000000"/>
                <w:sz w:val="24"/>
                <w:lang w:eastAsia="ru-RU"/>
              </w:rPr>
              <w:t xml:space="preserve">протеза </w:t>
            </w:r>
            <w:r w:rsidRPr="005B7411">
              <w:rPr>
                <w:rFonts w:ascii="Times New Roman" w:eastAsia="Times New Roman" w:hAnsi="Times New Roman"/>
                <w:color w:val="000000"/>
                <w:sz w:val="24"/>
                <w:lang w:eastAsia="ru-RU"/>
              </w:rPr>
              <w:t xml:space="preserve">индивидуальная составная или гильза унифицированная; или кожаная гильза, или из литьевого слоистого пластика на основе связующих смол, или из листового термопласта; регулировочно- соединительное устройство для рабочих насадок. В комплект входят </w:t>
            </w:r>
            <w:r>
              <w:rPr>
                <w:rFonts w:ascii="Times New Roman" w:eastAsia="Times New Roman" w:hAnsi="Times New Roman"/>
                <w:color w:val="000000"/>
                <w:sz w:val="24"/>
                <w:lang w:eastAsia="ru-RU"/>
              </w:rPr>
              <w:t>не менее 3 рабочих насадок (по выбору получателя), чехлы хлопчатобумажные 2</w:t>
            </w:r>
            <w:r w:rsidRPr="005B7411">
              <w:rPr>
                <w:rFonts w:ascii="Times New Roman" w:eastAsia="Times New Roman" w:hAnsi="Times New Roman"/>
                <w:color w:val="000000"/>
                <w:sz w:val="24"/>
                <w:lang w:eastAsia="ru-RU"/>
              </w:rPr>
              <w:t xml:space="preserve"> штуки.</w:t>
            </w:r>
          </w:p>
        </w:tc>
      </w:tr>
      <w:tr w:rsidR="00362A4E" w:rsidTr="005A308F">
        <w:tc>
          <w:tcPr>
            <w:tcW w:w="2552" w:type="dxa"/>
          </w:tcPr>
          <w:p w:rsidR="00362A4E" w:rsidRDefault="00362A4E" w:rsidP="005A308F">
            <w:pPr>
              <w:pStyle w:val="P273"/>
              <w:rPr>
                <w:color w:val="000000"/>
                <w:szCs w:val="24"/>
                <w:lang w:eastAsia="ru-RU"/>
              </w:rPr>
            </w:pPr>
            <w:r>
              <w:rPr>
                <w:color w:val="000000"/>
                <w:szCs w:val="24"/>
                <w:lang w:eastAsia="ru-RU"/>
              </w:rPr>
              <w:t>8-02-03</w:t>
            </w:r>
          </w:p>
          <w:p w:rsidR="00362A4E" w:rsidRPr="00742A64" w:rsidRDefault="00362A4E" w:rsidP="005A308F">
            <w:pPr>
              <w:pStyle w:val="P273"/>
              <w:rPr>
                <w:color w:val="000000"/>
                <w:szCs w:val="24"/>
                <w:lang w:eastAsia="ru-RU"/>
              </w:rPr>
            </w:pPr>
            <w:r w:rsidRPr="00742A64">
              <w:rPr>
                <w:color w:val="000000"/>
                <w:szCs w:val="24"/>
                <w:lang w:eastAsia="ru-RU"/>
              </w:rPr>
              <w:t>Протез плеча рабочий</w:t>
            </w:r>
          </w:p>
        </w:tc>
        <w:tc>
          <w:tcPr>
            <w:tcW w:w="7513" w:type="dxa"/>
          </w:tcPr>
          <w:p w:rsidR="00362A4E" w:rsidRDefault="00362A4E" w:rsidP="005A308F">
            <w:pPr>
              <w:tabs>
                <w:tab w:val="left" w:pos="0"/>
              </w:tabs>
              <w:snapToGrid w:val="0"/>
              <w:jc w:val="both"/>
              <w:rPr>
                <w:rFonts w:ascii="Times New Roman" w:eastAsia="Times New Roman" w:hAnsi="Times New Roman"/>
                <w:color w:val="000000"/>
                <w:sz w:val="24"/>
                <w:lang w:eastAsia="ru-RU"/>
              </w:rPr>
            </w:pPr>
            <w:r w:rsidRPr="009970E6">
              <w:rPr>
                <w:rFonts w:ascii="Times New Roman" w:eastAsia="Times New Roman" w:hAnsi="Times New Roman"/>
                <w:color w:val="000000"/>
                <w:sz w:val="24"/>
                <w:lang w:eastAsia="ru-RU"/>
              </w:rPr>
              <w:t xml:space="preserve">Гильза протеза индивидуальная одинарная, изготавливается из литьевого слоистого пластика на основе связующих смол, из листового термопласта или из натуральной кожи, или полиэтилена высокого давления (по показаниям получателя), регулировочно- соединительное </w:t>
            </w:r>
            <w:r>
              <w:rPr>
                <w:rFonts w:ascii="Times New Roman" w:eastAsia="Times New Roman" w:hAnsi="Times New Roman"/>
                <w:color w:val="000000"/>
                <w:sz w:val="24"/>
                <w:lang w:eastAsia="ru-RU"/>
              </w:rPr>
              <w:t>устройство для рабочих насадок</w:t>
            </w:r>
            <w:r w:rsidRPr="009970E6">
              <w:rPr>
                <w:rFonts w:ascii="Times New Roman" w:eastAsia="Times New Roman" w:hAnsi="Times New Roman"/>
                <w:color w:val="000000"/>
                <w:sz w:val="24"/>
                <w:lang w:eastAsia="ru-RU"/>
              </w:rPr>
              <w:t>. В комплект входят не менее 3 рабочих н</w:t>
            </w:r>
            <w:r>
              <w:rPr>
                <w:rFonts w:ascii="Times New Roman" w:eastAsia="Times New Roman" w:hAnsi="Times New Roman"/>
                <w:color w:val="000000"/>
                <w:sz w:val="24"/>
                <w:lang w:eastAsia="ru-RU"/>
              </w:rPr>
              <w:t>асадок (по выбору получателя), чехлы хлопчатобумажные 2</w:t>
            </w:r>
            <w:r w:rsidRPr="009970E6">
              <w:rPr>
                <w:rFonts w:ascii="Times New Roman" w:eastAsia="Times New Roman" w:hAnsi="Times New Roman"/>
                <w:color w:val="000000"/>
                <w:sz w:val="24"/>
                <w:lang w:eastAsia="ru-RU"/>
              </w:rPr>
              <w:t xml:space="preserve"> штуки.</w:t>
            </w:r>
          </w:p>
        </w:tc>
      </w:tr>
      <w:tr w:rsidR="00362A4E" w:rsidTr="005A308F">
        <w:tc>
          <w:tcPr>
            <w:tcW w:w="2552" w:type="dxa"/>
          </w:tcPr>
          <w:p w:rsidR="00362A4E" w:rsidRDefault="00362A4E" w:rsidP="005A308F">
            <w:pPr>
              <w:pStyle w:val="P273"/>
              <w:rPr>
                <w:color w:val="000000"/>
                <w:szCs w:val="24"/>
                <w:lang w:eastAsia="ru-RU"/>
              </w:rPr>
            </w:pPr>
            <w:r w:rsidRPr="00742A64">
              <w:rPr>
                <w:color w:val="000000"/>
                <w:szCs w:val="24"/>
                <w:lang w:eastAsia="ru-RU"/>
              </w:rPr>
              <w:t>8-03-01</w:t>
            </w:r>
          </w:p>
          <w:p w:rsidR="00362A4E" w:rsidRPr="00291FCC" w:rsidRDefault="00362A4E" w:rsidP="005A308F">
            <w:pPr>
              <w:pStyle w:val="P273"/>
              <w:rPr>
                <w:rFonts w:eastAsia="Lucida Sans Unicode" w:cs="Times New Roman"/>
                <w:szCs w:val="24"/>
              </w:rPr>
            </w:pPr>
            <w:r w:rsidRPr="00742A64">
              <w:rPr>
                <w:color w:val="000000"/>
                <w:szCs w:val="24"/>
                <w:lang w:eastAsia="ru-RU"/>
              </w:rPr>
              <w:t>Протез кисти активный, в том числе при вычленении и частичном вычленении кисти</w:t>
            </w:r>
          </w:p>
        </w:tc>
        <w:tc>
          <w:tcPr>
            <w:tcW w:w="7513" w:type="dxa"/>
          </w:tcPr>
          <w:p w:rsidR="00362A4E" w:rsidRPr="00291FCC" w:rsidRDefault="00362A4E" w:rsidP="005A308F">
            <w:pPr>
              <w:tabs>
                <w:tab w:val="left" w:pos="0"/>
              </w:tabs>
              <w:snapToGrid w:val="0"/>
              <w:jc w:val="both"/>
              <w:rPr>
                <w:rFonts w:ascii="Times New Roman" w:hAnsi="Times New Roman" w:cs="Tahoma"/>
                <w:sz w:val="24"/>
              </w:rPr>
            </w:pPr>
            <w:r w:rsidRPr="005B7411">
              <w:rPr>
                <w:rFonts w:ascii="Times New Roman" w:eastAsia="Times New Roman" w:hAnsi="Times New Roman"/>
                <w:color w:val="000000"/>
                <w:sz w:val="24"/>
                <w:lang w:eastAsia="ru-RU"/>
              </w:rPr>
              <w:t xml:space="preserve">Предназначен для компенсации врожденных и ампутационных дефектов кисти, при сохранении лучезапястного сустава. Состоит из двух частей – каркасные активные элементы и приемная гильза. Гильза изготавливается по слепку с культи инвалида путем </w:t>
            </w:r>
            <w:proofErr w:type="spellStart"/>
            <w:r w:rsidRPr="005B7411">
              <w:rPr>
                <w:rFonts w:ascii="Times New Roman" w:eastAsia="Times New Roman" w:hAnsi="Times New Roman"/>
                <w:color w:val="000000"/>
                <w:sz w:val="24"/>
                <w:lang w:eastAsia="ru-RU"/>
              </w:rPr>
              <w:t>ламинирования</w:t>
            </w:r>
            <w:proofErr w:type="spellEnd"/>
            <w:r w:rsidRPr="005B7411">
              <w:rPr>
                <w:rFonts w:ascii="Times New Roman" w:eastAsia="Times New Roman" w:hAnsi="Times New Roman"/>
                <w:color w:val="000000"/>
                <w:sz w:val="24"/>
                <w:lang w:eastAsia="ru-RU"/>
              </w:rPr>
              <w:t xml:space="preserve"> или из термопластиков, непосредственно по культе и имеет две шарнирно-соединенные части: одна с фиксацией на предплечье, вторая плотно облегает культю кисти. Функция </w:t>
            </w:r>
            <w:proofErr w:type="spellStart"/>
            <w:r w:rsidRPr="005B7411">
              <w:rPr>
                <w:rFonts w:ascii="Times New Roman" w:eastAsia="Times New Roman" w:hAnsi="Times New Roman"/>
                <w:color w:val="000000"/>
                <w:sz w:val="24"/>
                <w:lang w:eastAsia="ru-RU"/>
              </w:rPr>
              <w:t>схвата</w:t>
            </w:r>
            <w:proofErr w:type="spellEnd"/>
            <w:r w:rsidRPr="005B7411">
              <w:rPr>
                <w:rFonts w:ascii="Times New Roman" w:eastAsia="Times New Roman" w:hAnsi="Times New Roman"/>
                <w:color w:val="000000"/>
                <w:sz w:val="24"/>
                <w:lang w:eastAsia="ru-RU"/>
              </w:rPr>
              <w:t xml:space="preserve"> осуществляется за счет движений в лучезапястном суставе. Протез позволяет выполнять приведение и отведение кисти, имеет возможность фиксации </w:t>
            </w:r>
            <w:proofErr w:type="spellStart"/>
            <w:r w:rsidRPr="005B7411">
              <w:rPr>
                <w:rFonts w:ascii="Times New Roman" w:eastAsia="Times New Roman" w:hAnsi="Times New Roman"/>
                <w:color w:val="000000"/>
                <w:sz w:val="24"/>
                <w:lang w:eastAsia="ru-RU"/>
              </w:rPr>
              <w:t>схвата</w:t>
            </w:r>
            <w:proofErr w:type="spellEnd"/>
            <w:r w:rsidRPr="005B7411">
              <w:rPr>
                <w:rFonts w:ascii="Times New Roman" w:eastAsia="Times New Roman" w:hAnsi="Times New Roman"/>
                <w:color w:val="000000"/>
                <w:sz w:val="24"/>
                <w:lang w:eastAsia="ru-RU"/>
              </w:rPr>
              <w:t xml:space="preserve"> в закрытом состоянии.</w:t>
            </w:r>
            <w:r>
              <w:rPr>
                <w:rFonts w:ascii="Times New Roman" w:eastAsia="Times New Roman" w:hAnsi="Times New Roman"/>
                <w:color w:val="000000"/>
                <w:sz w:val="24"/>
                <w:lang w:eastAsia="ru-RU"/>
              </w:rPr>
              <w:t xml:space="preserve"> В комплект входят </w:t>
            </w:r>
            <w:r>
              <w:rPr>
                <w:rFonts w:ascii="Times New Roman" w:hAnsi="Times New Roman"/>
                <w:sz w:val="24"/>
              </w:rPr>
              <w:t>перчатки 1 пара (кожаные или трикотажные в соответствии с назначением ИПРА)</w:t>
            </w:r>
            <w:r w:rsidRPr="00AD68C1">
              <w:rPr>
                <w:rFonts w:ascii="Times New Roman" w:hAnsi="Times New Roman"/>
                <w:sz w:val="24"/>
              </w:rPr>
              <w:t>, чехлы</w:t>
            </w:r>
            <w:r>
              <w:rPr>
                <w:rFonts w:ascii="Times New Roman" w:hAnsi="Times New Roman"/>
                <w:sz w:val="24"/>
              </w:rPr>
              <w:t xml:space="preserve"> хлопчатобумажные 2</w:t>
            </w:r>
            <w:r w:rsidRPr="00AD68C1">
              <w:rPr>
                <w:rFonts w:ascii="Times New Roman" w:hAnsi="Times New Roman"/>
                <w:sz w:val="24"/>
              </w:rPr>
              <w:t xml:space="preserve"> штуки.</w:t>
            </w:r>
          </w:p>
        </w:tc>
      </w:tr>
      <w:tr w:rsidR="00362A4E" w:rsidTr="005A308F">
        <w:tc>
          <w:tcPr>
            <w:tcW w:w="2552" w:type="dxa"/>
          </w:tcPr>
          <w:p w:rsidR="00362A4E" w:rsidRDefault="00362A4E" w:rsidP="005A308F">
            <w:pPr>
              <w:pStyle w:val="P273"/>
              <w:rPr>
                <w:color w:val="000000"/>
                <w:szCs w:val="24"/>
                <w:lang w:eastAsia="ru-RU"/>
              </w:rPr>
            </w:pPr>
            <w:r w:rsidRPr="00742A64">
              <w:rPr>
                <w:color w:val="000000"/>
                <w:szCs w:val="24"/>
                <w:lang w:eastAsia="ru-RU"/>
              </w:rPr>
              <w:t>8-03-02</w:t>
            </w:r>
          </w:p>
          <w:p w:rsidR="00362A4E" w:rsidRPr="00291FCC" w:rsidRDefault="00362A4E" w:rsidP="005A308F">
            <w:pPr>
              <w:pStyle w:val="P273"/>
              <w:rPr>
                <w:rFonts w:eastAsia="Lucida Sans Unicode" w:cs="Times New Roman"/>
                <w:szCs w:val="24"/>
              </w:rPr>
            </w:pPr>
            <w:r w:rsidRPr="00742A64">
              <w:rPr>
                <w:color w:val="000000"/>
                <w:szCs w:val="24"/>
                <w:lang w:eastAsia="ru-RU"/>
              </w:rPr>
              <w:t>Протез предплечья активный (тяговый)</w:t>
            </w:r>
          </w:p>
        </w:tc>
        <w:tc>
          <w:tcPr>
            <w:tcW w:w="7513" w:type="dxa"/>
          </w:tcPr>
          <w:p w:rsidR="00362A4E" w:rsidRPr="00291FCC" w:rsidRDefault="00362A4E" w:rsidP="005A308F">
            <w:pPr>
              <w:tabs>
                <w:tab w:val="left" w:pos="0"/>
              </w:tabs>
              <w:snapToGrid w:val="0"/>
              <w:jc w:val="both"/>
              <w:rPr>
                <w:rFonts w:ascii="Times New Roman" w:hAnsi="Times New Roman" w:cs="Tahoma"/>
                <w:sz w:val="24"/>
              </w:rPr>
            </w:pPr>
            <w:r w:rsidRPr="009970E6">
              <w:rPr>
                <w:rFonts w:ascii="Times New Roman" w:hAnsi="Times New Roman" w:cs="Tahoma"/>
                <w:sz w:val="24"/>
              </w:rPr>
              <w:t xml:space="preserve">Протез предплечья; активный; механический (тяговый); кисть с гибкой тягой каркасная с активным </w:t>
            </w:r>
            <w:proofErr w:type="spellStart"/>
            <w:r w:rsidRPr="009970E6">
              <w:rPr>
                <w:rFonts w:ascii="Times New Roman" w:hAnsi="Times New Roman" w:cs="Tahoma"/>
                <w:sz w:val="24"/>
              </w:rPr>
              <w:t>схватом</w:t>
            </w:r>
            <w:proofErr w:type="spellEnd"/>
            <w:r w:rsidRPr="009970E6">
              <w:rPr>
                <w:rFonts w:ascii="Times New Roman" w:hAnsi="Times New Roman" w:cs="Tahoma"/>
                <w:sz w:val="24"/>
              </w:rPr>
              <w:t xml:space="preserve"> без ротации или кисть с гибкой тягой или каркасная с активным хватом, или с пассивной ротацией с бесступенчатой регулируемой </w:t>
            </w:r>
            <w:proofErr w:type="spellStart"/>
            <w:r w:rsidRPr="009970E6">
              <w:rPr>
                <w:rFonts w:ascii="Times New Roman" w:hAnsi="Times New Roman" w:cs="Tahoma"/>
                <w:sz w:val="24"/>
              </w:rPr>
              <w:t>тугоподвижностью</w:t>
            </w:r>
            <w:proofErr w:type="spellEnd"/>
            <w:r w:rsidRPr="009970E6">
              <w:rPr>
                <w:rFonts w:ascii="Times New Roman" w:hAnsi="Times New Roman" w:cs="Tahoma"/>
                <w:sz w:val="24"/>
              </w:rPr>
              <w:t xml:space="preserve"> и фиксацией блока IV - V пальцев, функция ротации реализована в составе модуля кисти. Приемная гильза индивидуальная: из литьевого слоистого пластика на основе акриловых смол или из листового термопла</w:t>
            </w:r>
            <w:r>
              <w:rPr>
                <w:rFonts w:ascii="Times New Roman" w:hAnsi="Times New Roman" w:cs="Tahoma"/>
                <w:sz w:val="24"/>
              </w:rPr>
              <w:t xml:space="preserve">ста. </w:t>
            </w:r>
            <w:r>
              <w:rPr>
                <w:rFonts w:ascii="Times New Roman" w:eastAsia="Times New Roman" w:hAnsi="Times New Roman"/>
                <w:color w:val="000000"/>
                <w:sz w:val="24"/>
                <w:lang w:eastAsia="ru-RU"/>
              </w:rPr>
              <w:t xml:space="preserve">В комплект входят </w:t>
            </w:r>
            <w:r>
              <w:rPr>
                <w:rFonts w:ascii="Times New Roman" w:hAnsi="Times New Roman"/>
                <w:sz w:val="24"/>
              </w:rPr>
              <w:t xml:space="preserve">перчатки 1 пара (кожаные или трикотажные в соответствии с </w:t>
            </w:r>
            <w:r>
              <w:rPr>
                <w:rFonts w:ascii="Times New Roman" w:hAnsi="Times New Roman"/>
                <w:sz w:val="24"/>
              </w:rPr>
              <w:lastRenderedPageBreak/>
              <w:t>назначением ИПРА)</w:t>
            </w:r>
            <w:r w:rsidRPr="00AD68C1">
              <w:rPr>
                <w:rFonts w:ascii="Times New Roman" w:hAnsi="Times New Roman"/>
                <w:sz w:val="24"/>
              </w:rPr>
              <w:t>, чехлы</w:t>
            </w:r>
            <w:r>
              <w:rPr>
                <w:rFonts w:ascii="Times New Roman" w:hAnsi="Times New Roman"/>
                <w:sz w:val="24"/>
              </w:rPr>
              <w:t xml:space="preserve"> хлопчатобумажные 2</w:t>
            </w:r>
            <w:r w:rsidRPr="00AD68C1">
              <w:rPr>
                <w:rFonts w:ascii="Times New Roman" w:hAnsi="Times New Roman"/>
                <w:sz w:val="24"/>
              </w:rPr>
              <w:t xml:space="preserve"> штуки.</w:t>
            </w:r>
          </w:p>
        </w:tc>
      </w:tr>
      <w:tr w:rsidR="00362A4E" w:rsidRPr="00BD2E51" w:rsidTr="005A308F">
        <w:tc>
          <w:tcPr>
            <w:tcW w:w="2552" w:type="dxa"/>
          </w:tcPr>
          <w:p w:rsidR="00362A4E" w:rsidRDefault="00362A4E" w:rsidP="005A308F">
            <w:pPr>
              <w:pStyle w:val="P273"/>
              <w:rPr>
                <w:color w:val="000000"/>
                <w:szCs w:val="24"/>
                <w:lang w:eastAsia="ru-RU"/>
              </w:rPr>
            </w:pPr>
            <w:r w:rsidRPr="00742A64">
              <w:rPr>
                <w:color w:val="000000"/>
                <w:szCs w:val="24"/>
                <w:lang w:eastAsia="ru-RU"/>
              </w:rPr>
              <w:lastRenderedPageBreak/>
              <w:t>8-03-03</w:t>
            </w:r>
          </w:p>
          <w:p w:rsidR="00362A4E" w:rsidRPr="00291FCC" w:rsidRDefault="00362A4E" w:rsidP="005A308F">
            <w:pPr>
              <w:pStyle w:val="P273"/>
              <w:rPr>
                <w:rFonts w:eastAsia="Lucida Sans Unicode" w:cs="Times New Roman"/>
                <w:szCs w:val="24"/>
              </w:rPr>
            </w:pPr>
            <w:r w:rsidRPr="00742A64">
              <w:rPr>
                <w:color w:val="000000"/>
                <w:szCs w:val="24"/>
                <w:lang w:eastAsia="ru-RU"/>
              </w:rPr>
              <w:t>Протез плеча активный (тяговый)</w:t>
            </w:r>
          </w:p>
        </w:tc>
        <w:tc>
          <w:tcPr>
            <w:tcW w:w="7513" w:type="dxa"/>
            <w:vAlign w:val="center"/>
          </w:tcPr>
          <w:p w:rsidR="00362A4E" w:rsidRPr="00291FCC" w:rsidRDefault="00362A4E" w:rsidP="005A308F">
            <w:pPr>
              <w:pStyle w:val="P367"/>
              <w:spacing w:before="0"/>
              <w:ind w:right="45"/>
              <w:jc w:val="both"/>
              <w:rPr>
                <w:rFonts w:cs="Times New Roman"/>
                <w:bCs/>
                <w:sz w:val="24"/>
                <w:szCs w:val="24"/>
              </w:rPr>
            </w:pPr>
            <w:r w:rsidRPr="005B7411">
              <w:rPr>
                <w:color w:val="000000"/>
                <w:sz w:val="24"/>
                <w:szCs w:val="24"/>
                <w:lang w:eastAsia="ru-RU"/>
              </w:rPr>
              <w:t xml:space="preserve">Протез плеча активный; взрослый, система управления: механическая (тяговый); кисть с жесткой тягой корпусная с пружинным схватам и пассивным узлом ротации применяется только с модулем. Локоть-предплечье </w:t>
            </w:r>
            <w:proofErr w:type="spellStart"/>
            <w:r w:rsidRPr="005B7411">
              <w:rPr>
                <w:color w:val="000000"/>
                <w:sz w:val="24"/>
                <w:szCs w:val="24"/>
                <w:lang w:eastAsia="ru-RU"/>
              </w:rPr>
              <w:t>экзоскелетного</w:t>
            </w:r>
            <w:proofErr w:type="spellEnd"/>
            <w:r w:rsidRPr="005B7411">
              <w:rPr>
                <w:color w:val="000000"/>
                <w:sz w:val="24"/>
                <w:szCs w:val="24"/>
                <w:lang w:eastAsia="ru-RU"/>
              </w:rPr>
              <w:t xml:space="preserve"> типа активный со ступенчатой фиксацией с пассивной ротацией плеча; функция ротации реализована в составе модуля кисти; оболочка косметическая: ПВХ /пластизоль без покрытия. Приемная гильза индивидуальная одинарная: из листового термопласта или литьевого слоистого пластика на основе акриловых смол. Крепление индивидуальное подгоночное.</w:t>
            </w:r>
            <w:r>
              <w:rPr>
                <w:color w:val="000000"/>
                <w:sz w:val="24"/>
                <w:szCs w:val="24"/>
                <w:lang w:eastAsia="ru-RU"/>
              </w:rPr>
              <w:t xml:space="preserve"> </w:t>
            </w:r>
            <w:r>
              <w:rPr>
                <w:color w:val="000000"/>
                <w:sz w:val="24"/>
                <w:lang w:eastAsia="ru-RU"/>
              </w:rPr>
              <w:t xml:space="preserve">В комплект входят </w:t>
            </w:r>
            <w:r>
              <w:rPr>
                <w:sz w:val="24"/>
              </w:rPr>
              <w:t>перчатки 1 пара (кожаные или трикотажные в соответствии с назначением ИПРА)</w:t>
            </w:r>
            <w:r w:rsidRPr="00AD68C1">
              <w:rPr>
                <w:sz w:val="24"/>
              </w:rPr>
              <w:t>, чехлы</w:t>
            </w:r>
            <w:r>
              <w:rPr>
                <w:sz w:val="24"/>
              </w:rPr>
              <w:t xml:space="preserve"> хлопчатобумажные 2</w:t>
            </w:r>
            <w:r w:rsidRPr="00AD68C1">
              <w:rPr>
                <w:sz w:val="24"/>
              </w:rPr>
              <w:t xml:space="preserve"> штуки.</w:t>
            </w:r>
          </w:p>
        </w:tc>
      </w:tr>
      <w:tr w:rsidR="00362A4E" w:rsidRPr="00BD2E51" w:rsidTr="005A308F">
        <w:tc>
          <w:tcPr>
            <w:tcW w:w="2552" w:type="dxa"/>
          </w:tcPr>
          <w:p w:rsidR="00362A4E" w:rsidRDefault="00362A4E" w:rsidP="005A308F">
            <w:pPr>
              <w:pStyle w:val="P273"/>
              <w:rPr>
                <w:color w:val="000000"/>
                <w:szCs w:val="24"/>
                <w:lang w:eastAsia="ru-RU"/>
              </w:rPr>
            </w:pPr>
            <w:r w:rsidRPr="00742A64">
              <w:rPr>
                <w:color w:val="000000"/>
                <w:szCs w:val="24"/>
                <w:lang w:eastAsia="ru-RU"/>
              </w:rPr>
              <w:t>8-05-02</w:t>
            </w:r>
          </w:p>
          <w:p w:rsidR="00362A4E" w:rsidRPr="00291FCC" w:rsidRDefault="00362A4E" w:rsidP="005A308F">
            <w:pPr>
              <w:pStyle w:val="P273"/>
              <w:rPr>
                <w:rFonts w:eastAsia="Lucida Sans Unicode" w:cs="Times New Roman"/>
                <w:szCs w:val="24"/>
              </w:rPr>
            </w:pPr>
            <w:r w:rsidRPr="00742A64">
              <w:rPr>
                <w:color w:val="000000"/>
                <w:szCs w:val="24"/>
                <w:lang w:eastAsia="ru-RU"/>
              </w:rPr>
              <w:t>Протез после вычленения плеча функционально-косметический</w:t>
            </w:r>
          </w:p>
        </w:tc>
        <w:tc>
          <w:tcPr>
            <w:tcW w:w="7513" w:type="dxa"/>
            <w:vAlign w:val="center"/>
          </w:tcPr>
          <w:p w:rsidR="00362A4E" w:rsidRPr="00291FCC" w:rsidRDefault="00362A4E" w:rsidP="005A308F">
            <w:pPr>
              <w:pStyle w:val="P367"/>
              <w:spacing w:before="0"/>
              <w:ind w:right="45"/>
              <w:jc w:val="both"/>
              <w:rPr>
                <w:sz w:val="24"/>
                <w:szCs w:val="24"/>
              </w:rPr>
            </w:pPr>
            <w:r w:rsidRPr="005B7411">
              <w:rPr>
                <w:color w:val="000000"/>
                <w:sz w:val="24"/>
                <w:szCs w:val="24"/>
                <w:lang w:eastAsia="ru-RU"/>
              </w:rPr>
              <w:t>Протез после вычленения плеча косметический, состоит из косметической кисти или пассивной искусственной кисти с косметической оболочкой, лучезапястного узла, узла локоть-предплечье каркасного (трубчатого), плечевого шарнира, приемной гильзы (наплечника), формообразующей косметической облицовки, облицовочного чехла.</w:t>
            </w:r>
            <w:r w:rsidRPr="005B7411">
              <w:rPr>
                <w:color w:val="000000"/>
                <w:sz w:val="24"/>
                <w:szCs w:val="24"/>
                <w:lang w:eastAsia="ru-RU"/>
              </w:rPr>
              <w:br/>
              <w:t>Крепле</w:t>
            </w:r>
            <w:r>
              <w:rPr>
                <w:color w:val="000000"/>
                <w:sz w:val="24"/>
                <w:szCs w:val="24"/>
                <w:lang w:eastAsia="ru-RU"/>
              </w:rPr>
              <w:t>ние индивидуальное подгоночное. Перчатки 1 пара (кожаные или трикотажные в соответствии с назначением ИПРА).</w:t>
            </w:r>
          </w:p>
        </w:tc>
      </w:tr>
    </w:tbl>
    <w:p w:rsidR="001A4AF8" w:rsidRPr="006122D6" w:rsidRDefault="001A4AF8" w:rsidP="006122D6">
      <w:pPr>
        <w:widowControl/>
        <w:suppressAutoHyphens w:val="0"/>
        <w:autoSpaceDN/>
        <w:ind w:firstLine="709"/>
        <w:contextualSpacing/>
        <w:textAlignment w:val="auto"/>
        <w:rPr>
          <w:rFonts w:ascii="Times New Roman" w:eastAsia="Times New Roman" w:hAnsi="Times New Roman" w:cs="Times New Roman"/>
          <w:b/>
          <w:color w:val="FF0000"/>
          <w:kern w:val="0"/>
          <w:sz w:val="24"/>
          <w:lang w:eastAsia="ru-RU" w:bidi="ar-SA"/>
        </w:rPr>
      </w:pPr>
    </w:p>
    <w:p w:rsidR="006122D6" w:rsidRPr="006122D6" w:rsidRDefault="00622223"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4</w:t>
      </w:r>
      <w:r w:rsidR="006122D6" w:rsidRPr="006122D6">
        <w:rPr>
          <w:rFonts w:ascii="Times New Roman" w:eastAsia="Times New Roman" w:hAnsi="Times New Roman" w:cs="Times New Roman"/>
          <w:b/>
          <w:kern w:val="0"/>
          <w:sz w:val="24"/>
          <w:lang w:eastAsia="ru-RU" w:bidi="ar-SA"/>
        </w:rPr>
        <w:t>. Требования к качеству и безопасности работ:</w:t>
      </w:r>
    </w:p>
    <w:p w:rsidR="00362A4E" w:rsidRPr="00AD68C1" w:rsidRDefault="00362A4E" w:rsidP="00362A4E">
      <w:pPr>
        <w:pStyle w:val="ConsPlusNormal"/>
        <w:widowControl/>
        <w:ind w:firstLine="709"/>
        <w:jc w:val="both"/>
        <w:rPr>
          <w:rFonts w:ascii="Times New Roman" w:hAnsi="Times New Roman"/>
          <w:sz w:val="24"/>
        </w:rPr>
      </w:pPr>
      <w:r w:rsidRPr="00AD68C1">
        <w:rPr>
          <w:rFonts w:ascii="Times New Roman" w:hAnsi="Times New Roman"/>
          <w:sz w:val="24"/>
        </w:rPr>
        <w:t>Протезы должны изготавливаться с учетом анатомических дефектов верхних конечностей, ин</w:t>
      </w:r>
      <w:r>
        <w:rPr>
          <w:rFonts w:ascii="Times New Roman" w:hAnsi="Times New Roman"/>
          <w:sz w:val="24"/>
        </w:rPr>
        <w:t>дивидуально для каждого Получателя</w:t>
      </w:r>
      <w:r w:rsidRPr="00AD68C1">
        <w:rPr>
          <w:rFonts w:ascii="Times New Roman" w:hAnsi="Times New Roman"/>
          <w:sz w:val="24"/>
        </w:rPr>
        <w:t>, при этом в каждом конкретном случае необходимо максимально учитывать физическое состояние, инд</w:t>
      </w:r>
      <w:r>
        <w:rPr>
          <w:rFonts w:ascii="Times New Roman" w:hAnsi="Times New Roman"/>
          <w:sz w:val="24"/>
        </w:rPr>
        <w:t>ивидуальные особенности Получателя</w:t>
      </w:r>
      <w:r w:rsidRPr="00AD68C1">
        <w:rPr>
          <w:rFonts w:ascii="Times New Roman" w:hAnsi="Times New Roman"/>
          <w:sz w:val="24"/>
        </w:rPr>
        <w:t xml:space="preserve">,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362A4E" w:rsidRPr="00AD68C1" w:rsidRDefault="00362A4E" w:rsidP="00362A4E">
      <w:pPr>
        <w:pStyle w:val="ConsPlusNormal"/>
        <w:widowControl/>
        <w:ind w:firstLine="709"/>
        <w:jc w:val="both"/>
        <w:rPr>
          <w:rFonts w:ascii="Times New Roman" w:hAnsi="Times New Roman"/>
          <w:sz w:val="24"/>
        </w:rPr>
      </w:pPr>
      <w:r w:rsidRPr="00AD68C1">
        <w:rPr>
          <w:rFonts w:ascii="Times New Roman" w:hAnsi="Times New Roman"/>
          <w:sz w:val="24"/>
        </w:rPr>
        <w:t xml:space="preserve">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изделиями.  </w:t>
      </w:r>
    </w:p>
    <w:p w:rsidR="00362A4E" w:rsidRPr="00AD68C1" w:rsidRDefault="00362A4E" w:rsidP="00362A4E">
      <w:pPr>
        <w:pStyle w:val="ConsPlusNormal"/>
        <w:widowControl/>
        <w:ind w:firstLine="709"/>
        <w:jc w:val="both"/>
        <w:rPr>
          <w:rFonts w:ascii="Times New Roman" w:hAnsi="Times New Roman"/>
          <w:sz w:val="24"/>
        </w:rPr>
      </w:pPr>
      <w:r w:rsidRPr="00AD68C1">
        <w:rPr>
          <w:rFonts w:ascii="Times New Roman" w:hAnsi="Times New Roman"/>
          <w:sz w:val="24"/>
        </w:rPr>
        <w:t xml:space="preserve">Материалы приемных гильз, контактирующих с телом человека, должны быть разрешены к применению </w:t>
      </w:r>
      <w:proofErr w:type="spellStart"/>
      <w:r w:rsidRPr="00AD68C1">
        <w:rPr>
          <w:rFonts w:ascii="Times New Roman" w:hAnsi="Times New Roman"/>
          <w:sz w:val="24"/>
        </w:rPr>
        <w:t>Минздравсоцразвития</w:t>
      </w:r>
      <w:proofErr w:type="spellEnd"/>
      <w:r w:rsidRPr="00AD68C1">
        <w:rPr>
          <w:rFonts w:ascii="Times New Roman" w:hAnsi="Times New Roman"/>
          <w:sz w:val="24"/>
        </w:rPr>
        <w:t xml:space="preserve"> России.</w:t>
      </w:r>
    </w:p>
    <w:p w:rsidR="00362A4E" w:rsidRPr="00AD68C1" w:rsidRDefault="00362A4E" w:rsidP="00362A4E">
      <w:pPr>
        <w:pStyle w:val="ConsPlusNormal"/>
        <w:widowControl/>
        <w:ind w:firstLine="709"/>
        <w:jc w:val="both"/>
        <w:rPr>
          <w:rFonts w:ascii="Times New Roman" w:hAnsi="Times New Roman"/>
          <w:sz w:val="24"/>
        </w:rPr>
      </w:pPr>
      <w:r w:rsidRPr="00AD68C1">
        <w:rPr>
          <w:rFonts w:ascii="Times New Roman" w:hAnsi="Times New Roman"/>
          <w:sz w:val="24"/>
        </w:rPr>
        <w:t>Узлы протезов должны быть стойкими к воздействию физиологических растворов (пота, мочи).</w:t>
      </w:r>
    </w:p>
    <w:p w:rsidR="00362A4E" w:rsidRDefault="00362A4E" w:rsidP="00362A4E">
      <w:pPr>
        <w:pStyle w:val="ConsPlusNormal"/>
        <w:widowControl/>
        <w:ind w:firstLine="709"/>
        <w:jc w:val="both"/>
        <w:rPr>
          <w:rFonts w:ascii="Times New Roman" w:hAnsi="Times New Roman"/>
          <w:sz w:val="24"/>
        </w:rPr>
      </w:pPr>
      <w:r w:rsidRPr="00AD68C1">
        <w:rPr>
          <w:rFonts w:ascii="Times New Roman" w:hAnsi="Times New Roman"/>
          <w:sz w:val="24"/>
        </w:rPr>
        <w:t>Металлические части протезов должны быть изготовлены из коррозийно-стойких материалов или защищены от ко</w:t>
      </w:r>
      <w:r>
        <w:rPr>
          <w:rFonts w:ascii="Times New Roman" w:hAnsi="Times New Roman"/>
          <w:sz w:val="24"/>
        </w:rPr>
        <w:t>ррозии специальными покрытиями.</w:t>
      </w:r>
    </w:p>
    <w:p w:rsidR="00362A4E" w:rsidRPr="008B7822" w:rsidRDefault="00362A4E" w:rsidP="00362A4E">
      <w:pPr>
        <w:pStyle w:val="ConsPlusNormal"/>
        <w:widowControl/>
        <w:ind w:firstLine="709"/>
        <w:jc w:val="both"/>
        <w:rPr>
          <w:rFonts w:ascii="Times New Roman" w:hAnsi="Times New Roman" w:cs="Times New Roman"/>
          <w:sz w:val="24"/>
        </w:rPr>
      </w:pPr>
      <w:r w:rsidRPr="008B7822">
        <w:rPr>
          <w:rFonts w:ascii="Times New Roman" w:hAnsi="Times New Roman" w:cs="Times New Roman"/>
          <w:sz w:val="24"/>
        </w:rPr>
        <w:t xml:space="preserve">С учетом уровня ампутации и модулирования, применяемого в протезировании:   </w:t>
      </w:r>
    </w:p>
    <w:p w:rsidR="00362A4E" w:rsidRPr="008B7822" w:rsidRDefault="00362A4E" w:rsidP="00362A4E">
      <w:pPr>
        <w:ind w:firstLine="709"/>
        <w:jc w:val="both"/>
        <w:rPr>
          <w:rFonts w:ascii="Times New Roman" w:hAnsi="Times New Roman"/>
          <w:sz w:val="24"/>
        </w:rPr>
      </w:pPr>
      <w:r w:rsidRPr="008B7822">
        <w:rPr>
          <w:rFonts w:ascii="Times New Roman" w:hAnsi="Times New Roman"/>
          <w:sz w:val="24"/>
        </w:rPr>
        <w:t>- приемная гильза протеза конечности</w:t>
      </w:r>
      <w:r w:rsidRPr="008B7822">
        <w:rPr>
          <w:rFonts w:ascii="Times New Roman" w:hAnsi="Times New Roman"/>
          <w:b/>
          <w:sz w:val="24"/>
        </w:rPr>
        <w:t xml:space="preserve"> </w:t>
      </w:r>
      <w:r w:rsidRPr="008B7822">
        <w:rPr>
          <w:rFonts w:ascii="Times New Roman" w:hAnsi="Times New Roman"/>
          <w:sz w:val="24"/>
        </w:rPr>
        <w:t>должна быть изготовлена по индивидуальным параметрам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362A4E" w:rsidRPr="008B7822" w:rsidRDefault="00362A4E" w:rsidP="00362A4E">
      <w:pPr>
        <w:ind w:firstLine="709"/>
        <w:jc w:val="both"/>
        <w:rPr>
          <w:rFonts w:ascii="Times New Roman" w:hAnsi="Times New Roman"/>
          <w:sz w:val="24"/>
        </w:rPr>
      </w:pPr>
      <w:r w:rsidRPr="008B7822">
        <w:rPr>
          <w:rFonts w:ascii="Times New Roman" w:hAnsi="Times New Roman"/>
          <w:sz w:val="24"/>
        </w:rPr>
        <w:t>- функциональный узел протеза конечности должен выполнять заданную функцию и иметь конструктивно-технологическую завершенность;</w:t>
      </w:r>
    </w:p>
    <w:p w:rsidR="00362A4E" w:rsidRPr="008B7822" w:rsidRDefault="00362A4E" w:rsidP="00362A4E">
      <w:pPr>
        <w:ind w:firstLine="709"/>
        <w:jc w:val="both"/>
        <w:rPr>
          <w:rFonts w:ascii="Times New Roman" w:hAnsi="Times New Roman"/>
          <w:b/>
          <w:sz w:val="24"/>
        </w:rPr>
      </w:pPr>
      <w:r w:rsidRPr="008B7822">
        <w:rPr>
          <w:rFonts w:ascii="Times New Roman" w:hAnsi="Times New Roman"/>
          <w:sz w:val="24"/>
        </w:rPr>
        <w:t>- искусственная кисть должна имитировать форму естественной кисти и воспроизводить часть ее функций</w:t>
      </w:r>
      <w:r w:rsidRPr="008B7822">
        <w:rPr>
          <w:rFonts w:ascii="Times New Roman" w:hAnsi="Times New Roman"/>
          <w:b/>
          <w:sz w:val="24"/>
        </w:rPr>
        <w:t>;</w:t>
      </w:r>
    </w:p>
    <w:p w:rsidR="00362A4E" w:rsidRPr="008B7822" w:rsidRDefault="00362A4E" w:rsidP="00362A4E">
      <w:pPr>
        <w:ind w:firstLine="709"/>
        <w:jc w:val="both"/>
        <w:rPr>
          <w:rFonts w:ascii="Times New Roman" w:hAnsi="Times New Roman"/>
          <w:sz w:val="24"/>
        </w:rPr>
      </w:pPr>
      <w:r w:rsidRPr="008B7822">
        <w:rPr>
          <w:rFonts w:ascii="Times New Roman" w:hAnsi="Times New Roman"/>
          <w:sz w:val="24"/>
        </w:rPr>
        <w:t>- косметическая кисть должна восполнять внешний вид утраченной кисти и не иметь двигательных функций;</w:t>
      </w:r>
    </w:p>
    <w:p w:rsidR="00362A4E" w:rsidRPr="008B7822" w:rsidRDefault="00362A4E" w:rsidP="00362A4E">
      <w:pPr>
        <w:ind w:firstLine="709"/>
        <w:jc w:val="both"/>
        <w:rPr>
          <w:rFonts w:ascii="Times New Roman" w:hAnsi="Times New Roman"/>
          <w:sz w:val="24"/>
        </w:rPr>
      </w:pPr>
      <w:r w:rsidRPr="008B7822">
        <w:rPr>
          <w:rFonts w:ascii="Times New Roman" w:hAnsi="Times New Roman"/>
          <w:sz w:val="24"/>
        </w:rPr>
        <w:t>- многофункциональная кисть должна конструктивно позволять выполнять несколько видов захвата;</w:t>
      </w:r>
    </w:p>
    <w:p w:rsidR="00362A4E" w:rsidRPr="00AD68C1" w:rsidRDefault="00362A4E" w:rsidP="00362A4E">
      <w:pPr>
        <w:pStyle w:val="ConsPlusNormal"/>
        <w:widowControl/>
        <w:ind w:firstLine="709"/>
        <w:jc w:val="both"/>
        <w:rPr>
          <w:rFonts w:ascii="Times New Roman" w:hAnsi="Times New Roman"/>
          <w:sz w:val="24"/>
        </w:rPr>
      </w:pPr>
      <w:r w:rsidRPr="008B7822">
        <w:rPr>
          <w:rFonts w:ascii="Times New Roman" w:hAnsi="Times New Roman"/>
          <w:sz w:val="24"/>
        </w:rPr>
        <w:t>- косметический протез конечности должен восполнять форму и вне</w:t>
      </w:r>
      <w:r>
        <w:rPr>
          <w:rFonts w:ascii="Times New Roman" w:hAnsi="Times New Roman"/>
          <w:sz w:val="24"/>
        </w:rPr>
        <w:t>шний вид отсутствующей ее части.</w:t>
      </w:r>
    </w:p>
    <w:p w:rsidR="00362A4E" w:rsidRPr="006717F1" w:rsidRDefault="00362A4E" w:rsidP="00362A4E">
      <w:pPr>
        <w:pStyle w:val="ConsPlusNormal"/>
        <w:widowControl/>
        <w:ind w:firstLine="709"/>
        <w:jc w:val="both"/>
        <w:rPr>
          <w:rFonts w:ascii="Times New Roman" w:hAnsi="Times New Roman" w:cs="Times New Roman"/>
          <w:sz w:val="24"/>
        </w:rPr>
      </w:pPr>
      <w:r w:rsidRPr="00AD68C1">
        <w:rPr>
          <w:rFonts w:ascii="Times New Roman" w:hAnsi="Times New Roman"/>
          <w:sz w:val="24"/>
        </w:rPr>
        <w:t>Протезы верхних конечностей должны быть классифицированы в соответствии с требованиями Государственных стандартов Российской Федерации</w:t>
      </w:r>
      <w:r>
        <w:rPr>
          <w:rFonts w:ascii="Times New Roman" w:hAnsi="Times New Roman"/>
          <w:sz w:val="24"/>
        </w:rPr>
        <w:t xml:space="preserve"> ГОСТ Р 58267-2018 «Протезы наружные верхних конечностей. Термины и определения. Классификация»</w:t>
      </w:r>
      <w:r w:rsidRPr="00AD68C1">
        <w:rPr>
          <w:rFonts w:ascii="Times New Roman" w:hAnsi="Times New Roman"/>
          <w:sz w:val="24"/>
        </w:rPr>
        <w:t xml:space="preserve">», ГОСТ Р 52770-2016 «Изделия медицинские. Требования безопасности. Методы санитарно-химических и </w:t>
      </w:r>
      <w:r w:rsidRPr="00AD68C1">
        <w:rPr>
          <w:rFonts w:ascii="Times New Roman" w:hAnsi="Times New Roman"/>
          <w:sz w:val="24"/>
        </w:rPr>
        <w:lastRenderedPageBreak/>
        <w:t xml:space="preserve">токсикологических испытаний», ГОСТ Р ИСО 22523-2007 «Протезы конечностей и </w:t>
      </w:r>
      <w:proofErr w:type="spellStart"/>
      <w:r w:rsidRPr="00AD68C1">
        <w:rPr>
          <w:rFonts w:ascii="Times New Roman" w:hAnsi="Times New Roman"/>
          <w:sz w:val="24"/>
        </w:rPr>
        <w:t>ортезы</w:t>
      </w:r>
      <w:proofErr w:type="spellEnd"/>
      <w:r w:rsidRPr="00AD68C1">
        <w:rPr>
          <w:rFonts w:ascii="Times New Roman" w:hAnsi="Times New Roman"/>
          <w:sz w:val="24"/>
        </w:rPr>
        <w:t xml:space="preserve"> наружные. Требования и методы испытаний», ГОСТ Р 56138-2021 «Протезы верхних конечностей. Технические требования», ГОСТ ISO 10993-1-2021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AD68C1">
        <w:rPr>
          <w:rFonts w:ascii="Times New Roman" w:hAnsi="Times New Roman"/>
          <w:sz w:val="24"/>
        </w:rPr>
        <w:t>цитотоксичность</w:t>
      </w:r>
      <w:proofErr w:type="spellEnd"/>
      <w:r w:rsidRPr="00AD68C1">
        <w:rPr>
          <w:rFonts w:ascii="Times New Roman" w:hAnsi="Times New Roman"/>
          <w:sz w:val="24"/>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447C00" w:rsidRDefault="006122D6" w:rsidP="00447C00">
      <w:pPr>
        <w:widowControl/>
        <w:suppressAutoHyphens w:val="0"/>
        <w:autoSpaceDN/>
        <w:ind w:firstLine="708"/>
        <w:jc w:val="both"/>
        <w:textAlignment w:val="auto"/>
        <w:rPr>
          <w:rFonts w:ascii="Times New Roman" w:eastAsia="Times New Roman" w:hAnsi="Times New Roman" w:cs="Times New Roman"/>
          <w:b/>
          <w:kern w:val="0"/>
          <w:sz w:val="24"/>
          <w:lang w:eastAsia="ru-RU" w:bidi="ar-SA"/>
        </w:rPr>
      </w:pPr>
      <w:r w:rsidRPr="006122D6">
        <w:rPr>
          <w:rFonts w:ascii="Times New Roman" w:hAnsi="Times New Roman" w:cs="Times New Roman"/>
          <w:kern w:val="2"/>
          <w:sz w:val="24"/>
          <w:lang w:eastAsia="ru-RU" w:bidi="ar-SA"/>
        </w:rPr>
        <w:t xml:space="preserve">Срок пользования Изделием устанавливается в соответствии с Приказом Министерства труда и социальной защиты Российской Федерации </w:t>
      </w:r>
      <w:r w:rsidRPr="006122D6">
        <w:rPr>
          <w:rFonts w:ascii="Times New Roman" w:eastAsia="Times New Roman" w:hAnsi="Times New Roman" w:cs="Times New Roman"/>
          <w:bCs/>
          <w:kern w:val="0"/>
          <w:sz w:val="24"/>
          <w:lang w:eastAsia="ru-RU" w:bidi="ar-SA"/>
        </w:rPr>
        <w:t xml:space="preserve">от 05.03.2021 </w:t>
      </w:r>
      <w:r w:rsidRPr="006122D6">
        <w:rPr>
          <w:rFonts w:ascii="Times New Roman" w:eastAsia="Times New Roman" w:hAnsi="Times New Roman" w:cs="Times New Roman"/>
          <w:kern w:val="0"/>
          <w:sz w:val="24"/>
          <w:lang w:eastAsia="ru-RU" w:bidi="ar-SA"/>
        </w:rPr>
        <w:t>№ 107н</w:t>
      </w:r>
      <w:r w:rsidRPr="006122D6">
        <w:rPr>
          <w:rFonts w:ascii="Times New Roman" w:hAnsi="Times New Roman" w:cs="Times New Roman"/>
          <w:kern w:val="1"/>
          <w:sz w:val="24"/>
          <w:lang w:eastAsia="ru-RU" w:bidi="ar-SA"/>
        </w:rPr>
        <w:t xml:space="preserve"> «Об утверждении сроков пользования техническими средствами реабилитации, протезами и протезно-ортопедическими изделиями»</w:t>
      </w:r>
      <w:r w:rsidRPr="006122D6">
        <w:rPr>
          <w:rFonts w:ascii="Times New Roman" w:hAnsi="Times New Roman" w:cs="Times New Roman"/>
          <w:kern w:val="2"/>
          <w:sz w:val="24"/>
          <w:lang w:eastAsia="ru-RU" w:bidi="ar-SA"/>
        </w:rPr>
        <w:t>.</w:t>
      </w:r>
    </w:p>
    <w:p w:rsidR="00B8029D" w:rsidRDefault="00622223" w:rsidP="00D533C6">
      <w:pPr>
        <w:widowControl/>
        <w:suppressAutoHyphens w:val="0"/>
        <w:autoSpaceDE w:val="0"/>
        <w:adjustRightInd w:val="0"/>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5</w:t>
      </w:r>
      <w:r w:rsidR="00B8029D">
        <w:rPr>
          <w:rFonts w:ascii="Times New Roman" w:eastAsia="Times New Roman" w:hAnsi="Times New Roman" w:cs="Times New Roman"/>
          <w:b/>
          <w:kern w:val="0"/>
          <w:sz w:val="24"/>
          <w:lang w:eastAsia="ru-RU" w:bidi="ar-SA"/>
        </w:rPr>
        <w:t>. Требования к результатам работ:</w:t>
      </w:r>
    </w:p>
    <w:p w:rsidR="00A47485" w:rsidRDefault="00A47485" w:rsidP="00A47485">
      <w:pPr>
        <w:autoSpaceDE w:val="0"/>
        <w:ind w:firstLine="709"/>
        <w:jc w:val="both"/>
        <w:rPr>
          <w:rFonts w:ascii="Times New Roman" w:hAnsi="Times New Roman"/>
          <w:sz w:val="24"/>
        </w:rPr>
      </w:pPr>
      <w:r>
        <w:rPr>
          <w:rFonts w:ascii="Times New Roman" w:hAnsi="Times New Roman"/>
          <w:sz w:val="24"/>
        </w:rPr>
        <w:t>Работы по обеспечению Получателей</w:t>
      </w:r>
      <w:r w:rsidRPr="00AD68C1">
        <w:rPr>
          <w:rFonts w:ascii="Times New Roman" w:hAnsi="Times New Roman"/>
          <w:sz w:val="24"/>
        </w:rPr>
        <w:t xml:space="preserve"> протезами верхних конечностей следует считать эффектив</w:t>
      </w:r>
      <w:r>
        <w:rPr>
          <w:rFonts w:ascii="Times New Roman" w:hAnsi="Times New Roman"/>
          <w:sz w:val="24"/>
        </w:rPr>
        <w:t>но исполненными, если у Получателя</w:t>
      </w:r>
      <w:r w:rsidRPr="00AD68C1">
        <w:rPr>
          <w:rFonts w:ascii="Times New Roman" w:hAnsi="Times New Roman"/>
          <w:sz w:val="24"/>
        </w:rPr>
        <w:t xml:space="preserve"> восстановлена опорная и двигательная функции конечности, созданы условия для предупреждения развития деформации или благоприятного течения болезни.</w:t>
      </w:r>
      <w:r>
        <w:rPr>
          <w:rFonts w:ascii="Times New Roman" w:hAnsi="Times New Roman"/>
          <w:sz w:val="24"/>
        </w:rPr>
        <w:t xml:space="preserve"> Работы по обеспечению Получателей</w:t>
      </w:r>
      <w:r w:rsidRPr="00AD68C1">
        <w:rPr>
          <w:rFonts w:ascii="Times New Roman" w:hAnsi="Times New Roman"/>
          <w:sz w:val="24"/>
        </w:rPr>
        <w:t xml:space="preserve"> протезами должны быть выполнены с надлежащим качеством и в установленные сроки.</w:t>
      </w:r>
    </w:p>
    <w:p w:rsidR="00447C00" w:rsidRPr="00447C00" w:rsidRDefault="00447C00" w:rsidP="00447C00">
      <w:pPr>
        <w:widowControl/>
        <w:tabs>
          <w:tab w:val="left" w:pos="1134"/>
        </w:tabs>
        <w:suppressAutoHyphens w:val="0"/>
        <w:autoSpaceDN/>
        <w:ind w:firstLine="851"/>
        <w:jc w:val="center"/>
        <w:textAlignment w:val="auto"/>
        <w:rPr>
          <w:rFonts w:ascii="Times New Roman" w:eastAsia="Calibri" w:hAnsi="Times New Roman" w:cs="Times New Roman"/>
          <w:b/>
          <w:kern w:val="0"/>
          <w:sz w:val="24"/>
          <w:lang w:eastAsia="ru-RU" w:bidi="ar-SA"/>
        </w:rPr>
      </w:pPr>
      <w:r>
        <w:rPr>
          <w:rFonts w:ascii="Times New Roman" w:eastAsia="Times New Roman" w:hAnsi="Times New Roman" w:cs="Times New Roman"/>
          <w:b/>
          <w:kern w:val="0"/>
          <w:sz w:val="24"/>
          <w:lang w:eastAsia="ru-RU" w:bidi="ar-SA"/>
        </w:rPr>
        <w:t>6</w:t>
      </w:r>
      <w:r w:rsidRPr="00447C00">
        <w:rPr>
          <w:rFonts w:ascii="Times New Roman" w:eastAsia="Times New Roman" w:hAnsi="Times New Roman" w:cs="Times New Roman"/>
          <w:b/>
          <w:kern w:val="0"/>
          <w:sz w:val="24"/>
          <w:lang w:eastAsia="ru-RU" w:bidi="ar-SA"/>
        </w:rPr>
        <w:t>.</w:t>
      </w:r>
      <w:r w:rsidRPr="00447C00">
        <w:rPr>
          <w:rFonts w:ascii="Times New Roman" w:eastAsia="Times New Roman" w:hAnsi="Times New Roman" w:cs="Times New Roman"/>
          <w:b/>
          <w:kern w:val="0"/>
          <w:sz w:val="24"/>
          <w:lang w:eastAsia="ru-RU" w:bidi="ar-SA"/>
        </w:rPr>
        <w:tab/>
        <w:t xml:space="preserve">Требования к упаковке </w:t>
      </w:r>
      <w:r>
        <w:rPr>
          <w:rFonts w:ascii="Times New Roman" w:eastAsia="Times New Roman" w:hAnsi="Times New Roman" w:cs="Times New Roman"/>
          <w:b/>
          <w:kern w:val="0"/>
          <w:sz w:val="24"/>
          <w:lang w:eastAsia="ru-RU" w:bidi="ar-SA"/>
        </w:rPr>
        <w:t>изделий</w:t>
      </w:r>
      <w:r w:rsidRPr="00447C00">
        <w:rPr>
          <w:rFonts w:ascii="Times New Roman" w:eastAsia="Calibri" w:hAnsi="Times New Roman" w:cs="Times New Roman"/>
          <w:b/>
          <w:kern w:val="0"/>
          <w:sz w:val="24"/>
          <w:lang w:eastAsia="ru-RU" w:bidi="ar-SA"/>
        </w:rPr>
        <w:t>:</w:t>
      </w:r>
    </w:p>
    <w:p w:rsidR="00447C00" w:rsidRDefault="00447C00" w:rsidP="00447C00">
      <w:pPr>
        <w:widowControl/>
        <w:suppressAutoHyphens w:val="0"/>
        <w:autoSpaceDN/>
        <w:ind w:firstLine="708"/>
        <w:jc w:val="both"/>
        <w:textAlignment w:val="auto"/>
        <w:rPr>
          <w:rFonts w:ascii="Times New Roman" w:hAnsi="Times New Roman"/>
          <w:sz w:val="24"/>
        </w:rPr>
      </w:pPr>
      <w:r w:rsidRPr="00447C00">
        <w:rPr>
          <w:rFonts w:ascii="Times New Roman" w:hAnsi="Times New Roman" w:cs="Times New Roman"/>
          <w:bCs/>
          <w:kern w:val="2"/>
          <w:sz w:val="24"/>
          <w:szCs w:val="20"/>
          <w:lang w:eastAsia="ar-SA" w:bidi="ar-SA"/>
        </w:rPr>
        <w:t xml:space="preserve">Упаковка </w:t>
      </w:r>
      <w:r>
        <w:rPr>
          <w:rFonts w:ascii="Times New Roman" w:hAnsi="Times New Roman" w:cs="Times New Roman"/>
          <w:bCs/>
          <w:kern w:val="2"/>
          <w:sz w:val="24"/>
          <w:szCs w:val="20"/>
          <w:lang w:eastAsia="ar-SA" w:bidi="ar-SA"/>
        </w:rPr>
        <w:t>изделий должна</w:t>
      </w:r>
      <w:r w:rsidRPr="00447C00">
        <w:rPr>
          <w:rFonts w:ascii="Times New Roman" w:hAnsi="Times New Roman" w:cs="Times New Roman"/>
          <w:bCs/>
          <w:kern w:val="2"/>
          <w:sz w:val="24"/>
          <w:szCs w:val="20"/>
          <w:lang w:eastAsia="ar-SA" w:bidi="ar-SA"/>
        </w:rPr>
        <w:t xml:space="preserve"> обеспечив</w:t>
      </w:r>
      <w:r>
        <w:rPr>
          <w:rFonts w:ascii="Times New Roman" w:hAnsi="Times New Roman" w:cs="Times New Roman"/>
          <w:bCs/>
          <w:kern w:val="2"/>
          <w:sz w:val="24"/>
          <w:szCs w:val="20"/>
          <w:lang w:eastAsia="ar-SA" w:bidi="ar-SA"/>
        </w:rPr>
        <w:t>ать</w:t>
      </w:r>
      <w:r w:rsidRPr="00447C00">
        <w:rPr>
          <w:rFonts w:ascii="Times New Roman" w:hAnsi="Times New Roman" w:cs="Times New Roman"/>
          <w:bCs/>
          <w:kern w:val="2"/>
          <w:sz w:val="24"/>
          <w:szCs w:val="20"/>
          <w:lang w:eastAsia="ar-SA" w:bidi="ar-SA"/>
        </w:rPr>
        <w:t xml:space="preserve"> </w:t>
      </w:r>
      <w:r>
        <w:rPr>
          <w:rFonts w:ascii="Times New Roman" w:hAnsi="Times New Roman" w:cs="Times New Roman"/>
          <w:bCs/>
          <w:kern w:val="2"/>
          <w:sz w:val="24"/>
          <w:szCs w:val="20"/>
          <w:lang w:eastAsia="ar-SA" w:bidi="ar-SA"/>
        </w:rPr>
        <w:t>их</w:t>
      </w:r>
      <w:r w:rsidRPr="00447C00">
        <w:rPr>
          <w:rFonts w:ascii="Times New Roman" w:hAnsi="Times New Roman" w:cs="Times New Roman"/>
          <w:bCs/>
          <w:kern w:val="2"/>
          <w:sz w:val="24"/>
          <w:szCs w:val="20"/>
          <w:lang w:eastAsia="ar-SA" w:bidi="ar-SA"/>
        </w:rPr>
        <w:t xml:space="preserve"> защиту от повреждений, порчи (изнашивания), или загрязнения, от воздействия механических и климатических факторов во время хранения и транспортирования к месту использования по назначению. </w:t>
      </w:r>
    </w:p>
    <w:p w:rsidR="006122D6" w:rsidRPr="006122D6" w:rsidRDefault="0011079A" w:rsidP="00D533C6">
      <w:pPr>
        <w:widowControl/>
        <w:suppressAutoHyphens w:val="0"/>
        <w:autoSpaceDE w:val="0"/>
        <w:adjustRightInd w:val="0"/>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7</w:t>
      </w:r>
      <w:r w:rsidR="006122D6" w:rsidRPr="006122D6">
        <w:rPr>
          <w:rFonts w:ascii="Times New Roman" w:eastAsia="Times New Roman" w:hAnsi="Times New Roman" w:cs="Times New Roman"/>
          <w:b/>
          <w:kern w:val="0"/>
          <w:sz w:val="24"/>
          <w:lang w:eastAsia="ru-RU" w:bidi="ar-SA"/>
        </w:rPr>
        <w:t>. Требования к гарантии качества выполненных работ, а также требования к гарантийному сроку и (или) объему предоставления гарантий их качества, к гарантийному обслуживанию (гарантийные обязательства):</w:t>
      </w:r>
    </w:p>
    <w:p w:rsidR="00362A4E" w:rsidRPr="006717F1" w:rsidRDefault="00362A4E" w:rsidP="00362A4E">
      <w:pPr>
        <w:autoSpaceDE w:val="0"/>
        <w:ind w:firstLine="709"/>
        <w:jc w:val="both"/>
        <w:rPr>
          <w:rFonts w:ascii="Times New Roman" w:hAnsi="Times New Roman"/>
          <w:b/>
          <w:sz w:val="24"/>
        </w:rPr>
      </w:pPr>
      <w:bookmarkStart w:id="0" w:name="_GoBack"/>
      <w:r>
        <w:rPr>
          <w:rFonts w:ascii="Times New Roman" w:hAnsi="Times New Roman"/>
          <w:sz w:val="24"/>
        </w:rPr>
        <w:t>Г</w:t>
      </w:r>
      <w:r w:rsidRPr="00AD68C1">
        <w:rPr>
          <w:rFonts w:ascii="Times New Roman" w:hAnsi="Times New Roman"/>
          <w:sz w:val="24"/>
        </w:rPr>
        <w:t>арантийный срок на протезы верхних конечностей устанавливается со дня выдачи готового изделия составляет на прот</w:t>
      </w:r>
      <w:r>
        <w:rPr>
          <w:rFonts w:ascii="Times New Roman" w:hAnsi="Times New Roman"/>
          <w:sz w:val="24"/>
        </w:rPr>
        <w:t>езы верхних конечностей 12</w:t>
      </w:r>
      <w:r w:rsidRPr="00AD68C1">
        <w:rPr>
          <w:rFonts w:ascii="Times New Roman" w:hAnsi="Times New Roman"/>
          <w:sz w:val="24"/>
        </w:rPr>
        <w:t xml:space="preserve"> месяцев. Гарантийный срок на протезы кисти к</w:t>
      </w:r>
      <w:r>
        <w:rPr>
          <w:rFonts w:ascii="Times New Roman" w:hAnsi="Times New Roman"/>
          <w:sz w:val="24"/>
        </w:rPr>
        <w:t>осметические составляет 3 месяца</w:t>
      </w:r>
      <w:r w:rsidRPr="00AD68C1">
        <w:rPr>
          <w:rFonts w:ascii="Times New Roman" w:hAnsi="Times New Roman"/>
          <w:sz w:val="24"/>
        </w:rPr>
        <w:t>.</w:t>
      </w:r>
    </w:p>
    <w:bookmarkEnd w:id="0"/>
    <w:p w:rsidR="00362A4E" w:rsidRPr="006717F1" w:rsidRDefault="00362A4E" w:rsidP="00362A4E">
      <w:pPr>
        <w:keepNext/>
        <w:widowControl/>
        <w:autoSpaceDE w:val="0"/>
        <w:ind w:firstLine="709"/>
        <w:jc w:val="both"/>
        <w:rPr>
          <w:rFonts w:ascii="Times New Roman" w:hAnsi="Times New Roman"/>
          <w:sz w:val="24"/>
        </w:rPr>
      </w:pPr>
      <w:r w:rsidRPr="006717F1">
        <w:rPr>
          <w:rFonts w:ascii="Times New Roman" w:hAnsi="Times New Roman"/>
          <w:sz w:val="24"/>
        </w:rPr>
        <w:t>Срок дополнительной гарантии качества изделия не должен превышать срока службы изделия.</w:t>
      </w:r>
    </w:p>
    <w:p w:rsidR="00D533C6" w:rsidRPr="00D533C6" w:rsidRDefault="00D533C6" w:rsidP="00D533C6">
      <w:pPr>
        <w:widowControl/>
        <w:suppressAutoHyphens w:val="0"/>
        <w:autoSpaceDN/>
        <w:ind w:firstLine="709"/>
        <w:jc w:val="both"/>
        <w:textAlignment w:val="auto"/>
        <w:rPr>
          <w:rFonts w:ascii="Times New Roman" w:eastAsia="Times New Roman" w:hAnsi="Times New Roman" w:cs="Times New Roman"/>
          <w:kern w:val="0"/>
          <w:sz w:val="24"/>
          <w:lang w:eastAsia="x-none" w:bidi="ar-SA"/>
        </w:rPr>
      </w:pPr>
      <w:r w:rsidRPr="00D533C6">
        <w:rPr>
          <w:rFonts w:ascii="Times New Roman" w:eastAsia="Times New Roman" w:hAnsi="Times New Roman" w:cs="Times New Roman"/>
          <w:kern w:val="0"/>
          <w:sz w:val="24"/>
          <w:lang w:eastAsia="x-none" w:bidi="ar-SA"/>
        </w:rPr>
        <w:t>В течение гарантийного срока Исполнитель обязан производить замену или ремонт, а также осуществлять подгонку, корректировку Изделия бесплатно. Проезд к месту проведения гарантийного ремонта или замены Изделия производится за счет Исполнителя</w:t>
      </w:r>
      <w:r w:rsidR="00141DCB">
        <w:rPr>
          <w:rFonts w:ascii="Times New Roman" w:eastAsia="Times New Roman" w:hAnsi="Times New Roman" w:cs="Times New Roman"/>
          <w:kern w:val="0"/>
          <w:sz w:val="24"/>
          <w:lang w:eastAsia="x-none" w:bidi="ar-SA"/>
        </w:rPr>
        <w:t>.</w:t>
      </w:r>
    </w:p>
    <w:p w:rsidR="00D533C6" w:rsidRPr="00D533C6" w:rsidRDefault="00D533C6" w:rsidP="00D533C6">
      <w:pPr>
        <w:widowControl/>
        <w:suppressAutoHyphens w:val="0"/>
        <w:autoSpaceDN/>
        <w:ind w:firstLine="709"/>
        <w:jc w:val="both"/>
        <w:textAlignment w:val="auto"/>
        <w:rPr>
          <w:rFonts w:ascii="Times New Roman" w:eastAsia="Times New Roman" w:hAnsi="Times New Roman" w:cs="Times New Roman"/>
          <w:kern w:val="0"/>
          <w:sz w:val="24"/>
          <w:lang w:eastAsia="x-none" w:bidi="ar-SA"/>
        </w:rPr>
      </w:pPr>
      <w:r w:rsidRPr="00D533C6">
        <w:rPr>
          <w:rFonts w:ascii="Times New Roman" w:eastAsia="Times New Roman" w:hAnsi="Times New Roman" w:cs="Times New Roman"/>
          <w:kern w:val="0"/>
          <w:sz w:val="24"/>
          <w:lang w:eastAsia="x-none" w:bidi="ar-SA"/>
        </w:rPr>
        <w:t>Если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D533C6" w:rsidRPr="00D533C6" w:rsidRDefault="00D533C6" w:rsidP="00D533C6">
      <w:pPr>
        <w:widowControl/>
        <w:suppressAutoHyphens w:val="0"/>
        <w:autoSpaceDN/>
        <w:spacing w:line="235" w:lineRule="auto"/>
        <w:ind w:firstLine="708"/>
        <w:contextualSpacing/>
        <w:jc w:val="both"/>
        <w:textAlignment w:val="auto"/>
        <w:rPr>
          <w:rFonts w:ascii="Times New Roman" w:eastAsia="Calibri" w:hAnsi="Times New Roman" w:cs="Times New Roman"/>
          <w:kern w:val="0"/>
          <w:sz w:val="24"/>
          <w:lang w:eastAsia="en-US" w:bidi="ar-SA"/>
        </w:rPr>
      </w:pPr>
      <w:r w:rsidRPr="00D533C6">
        <w:rPr>
          <w:rFonts w:ascii="Times New Roman" w:eastAsia="Calibri" w:hAnsi="Times New Roman" w:cs="Times New Roman"/>
          <w:kern w:val="0"/>
          <w:sz w:val="24"/>
          <w:lang w:eastAsia="en-US" w:bidi="ar-SA"/>
        </w:rPr>
        <w:t>В случае обнаружения Получателем в течении гарантийного срока Изделия при его должной эксплуатации несоответствия качеству (выявление недостатков и дефектов, связанных с разработкой, материалами или качеством изготовления, в том числе скрытых недостатков и дефектов) Исполнитель должен обеспечить гарантийный ремонт (если Изделие подлежит ремонту) либо замену Изделия на надлежащего качества.</w:t>
      </w:r>
    </w:p>
    <w:p w:rsidR="00BC7088" w:rsidRDefault="00D533C6" w:rsidP="00555D6D">
      <w:pPr>
        <w:widowControl/>
        <w:suppressAutoHyphens w:val="0"/>
        <w:autoSpaceDN/>
        <w:ind w:firstLine="709"/>
        <w:jc w:val="both"/>
        <w:textAlignment w:val="auto"/>
        <w:rPr>
          <w:rFonts w:ascii="Times New Roman" w:eastAsia="Times New Roman" w:hAnsi="Times New Roman" w:cs="Times New Roman"/>
          <w:kern w:val="0"/>
          <w:sz w:val="24"/>
          <w:lang w:val="x-none" w:eastAsia="x-none" w:bidi="ar-SA"/>
        </w:rPr>
      </w:pPr>
      <w:r w:rsidRPr="00D533C6">
        <w:rPr>
          <w:rFonts w:ascii="Times New Roman" w:eastAsia="Calibri" w:hAnsi="Times New Roman" w:cs="Times New Roman"/>
          <w:kern w:val="0"/>
          <w:sz w:val="24"/>
          <w:lang w:eastAsia="en-US" w:bidi="ar-SA"/>
        </w:rPr>
        <w:t xml:space="preserve">Срок выполнения гарантийного ремонта (замены) не должен превышать </w:t>
      </w:r>
      <w:r w:rsidR="000205F6">
        <w:rPr>
          <w:rFonts w:ascii="Times New Roman" w:eastAsia="Calibri" w:hAnsi="Times New Roman" w:cs="Times New Roman"/>
          <w:kern w:val="0"/>
          <w:sz w:val="24"/>
          <w:lang w:eastAsia="en-US" w:bidi="ar-SA"/>
        </w:rPr>
        <w:t>45</w:t>
      </w:r>
      <w:r w:rsidRPr="00D533C6">
        <w:rPr>
          <w:rFonts w:ascii="Times New Roman" w:eastAsia="Calibri" w:hAnsi="Times New Roman" w:cs="Times New Roman"/>
          <w:kern w:val="0"/>
          <w:sz w:val="24"/>
          <w:lang w:eastAsia="en-US" w:bidi="ar-SA"/>
        </w:rPr>
        <w:t xml:space="preserve"> дней со дня обращения Получателя </w:t>
      </w:r>
      <w:r w:rsidR="00141DCB" w:rsidRPr="00D533C6">
        <w:rPr>
          <w:rFonts w:ascii="Times New Roman" w:eastAsia="Calibri" w:hAnsi="Times New Roman" w:cs="Times New Roman"/>
          <w:kern w:val="0"/>
          <w:sz w:val="24"/>
          <w:lang w:eastAsia="en-US" w:bidi="ar-SA"/>
        </w:rPr>
        <w:t>(</w:t>
      </w:r>
      <w:r w:rsidR="00141DCB">
        <w:rPr>
          <w:rFonts w:ascii="Times New Roman" w:eastAsia="Calibri" w:hAnsi="Times New Roman" w:cs="Times New Roman"/>
          <w:kern w:val="0"/>
          <w:sz w:val="24"/>
          <w:lang w:eastAsia="en-US" w:bidi="ar-SA"/>
        </w:rPr>
        <w:t>Государственного з</w:t>
      </w:r>
      <w:r w:rsidRPr="00D533C6">
        <w:rPr>
          <w:rFonts w:ascii="Times New Roman" w:eastAsia="Calibri" w:hAnsi="Times New Roman" w:cs="Times New Roman"/>
          <w:kern w:val="0"/>
          <w:sz w:val="24"/>
          <w:lang w:eastAsia="en-US" w:bidi="ar-SA"/>
        </w:rPr>
        <w:t>аказчика) к Исполнителю</w:t>
      </w:r>
      <w:r w:rsidR="006122D6" w:rsidRPr="006122D6">
        <w:rPr>
          <w:rFonts w:ascii="Times New Roman" w:eastAsia="Times New Roman" w:hAnsi="Times New Roman" w:cs="Times New Roman"/>
          <w:kern w:val="0"/>
          <w:sz w:val="24"/>
          <w:lang w:val="x-none" w:eastAsia="x-none" w:bidi="ar-SA"/>
        </w:rPr>
        <w:t>.</w:t>
      </w:r>
    </w:p>
    <w:sectPr w:rsidR="00BC7088" w:rsidSect="004F73F1">
      <w:pgSz w:w="11906" w:h="16838"/>
      <w:pgMar w:top="851" w:right="709" w:bottom="567" w:left="851"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4256"/>
    <w:multiLevelType w:val="hybridMultilevel"/>
    <w:tmpl w:val="547A256E"/>
    <w:lvl w:ilvl="0" w:tplc="A878834A">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020F5"/>
    <w:multiLevelType w:val="hybridMultilevel"/>
    <w:tmpl w:val="15E68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FD605C"/>
    <w:multiLevelType w:val="hybridMultilevel"/>
    <w:tmpl w:val="491AEA0C"/>
    <w:lvl w:ilvl="0" w:tplc="10DE8D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9DB62F6"/>
    <w:multiLevelType w:val="multilevel"/>
    <w:tmpl w:val="81D8B690"/>
    <w:lvl w:ilvl="0">
      <w:numFmt w:val="bullet"/>
      <w:lvlText w:val=""/>
      <w:lvlJc w:val="left"/>
      <w:pPr>
        <w:ind w:left="1400" w:hanging="360"/>
      </w:pPr>
      <w:rPr>
        <w:rFonts w:ascii="Symbol" w:hAnsi="Symbol"/>
      </w:rPr>
    </w:lvl>
    <w:lvl w:ilvl="1">
      <w:numFmt w:val="bullet"/>
      <w:lvlText w:val="o"/>
      <w:lvlJc w:val="left"/>
      <w:pPr>
        <w:ind w:left="2120" w:hanging="360"/>
      </w:pPr>
      <w:rPr>
        <w:rFonts w:ascii="Courier New" w:hAnsi="Courier New" w:cs="Courier New"/>
      </w:rPr>
    </w:lvl>
    <w:lvl w:ilvl="2">
      <w:numFmt w:val="bullet"/>
      <w:lvlText w:val=""/>
      <w:lvlJc w:val="left"/>
      <w:pPr>
        <w:ind w:left="2840" w:hanging="360"/>
      </w:pPr>
      <w:rPr>
        <w:rFonts w:ascii="Wingdings" w:hAnsi="Wingdings"/>
      </w:rPr>
    </w:lvl>
    <w:lvl w:ilvl="3">
      <w:numFmt w:val="bullet"/>
      <w:lvlText w:val=""/>
      <w:lvlJc w:val="left"/>
      <w:pPr>
        <w:ind w:left="3560" w:hanging="360"/>
      </w:pPr>
      <w:rPr>
        <w:rFonts w:ascii="Symbol" w:hAnsi="Symbol"/>
      </w:rPr>
    </w:lvl>
    <w:lvl w:ilvl="4">
      <w:numFmt w:val="bullet"/>
      <w:lvlText w:val="o"/>
      <w:lvlJc w:val="left"/>
      <w:pPr>
        <w:ind w:left="4280" w:hanging="360"/>
      </w:pPr>
      <w:rPr>
        <w:rFonts w:ascii="Courier New" w:hAnsi="Courier New" w:cs="Courier New"/>
      </w:rPr>
    </w:lvl>
    <w:lvl w:ilvl="5">
      <w:numFmt w:val="bullet"/>
      <w:lvlText w:val=""/>
      <w:lvlJc w:val="left"/>
      <w:pPr>
        <w:ind w:left="5000" w:hanging="360"/>
      </w:pPr>
      <w:rPr>
        <w:rFonts w:ascii="Wingdings" w:hAnsi="Wingdings"/>
      </w:rPr>
    </w:lvl>
    <w:lvl w:ilvl="6">
      <w:numFmt w:val="bullet"/>
      <w:lvlText w:val=""/>
      <w:lvlJc w:val="left"/>
      <w:pPr>
        <w:ind w:left="5720" w:hanging="360"/>
      </w:pPr>
      <w:rPr>
        <w:rFonts w:ascii="Symbol" w:hAnsi="Symbol"/>
      </w:rPr>
    </w:lvl>
    <w:lvl w:ilvl="7">
      <w:numFmt w:val="bullet"/>
      <w:lvlText w:val="o"/>
      <w:lvlJc w:val="left"/>
      <w:pPr>
        <w:ind w:left="6440" w:hanging="360"/>
      </w:pPr>
      <w:rPr>
        <w:rFonts w:ascii="Courier New" w:hAnsi="Courier New" w:cs="Courier New"/>
      </w:rPr>
    </w:lvl>
    <w:lvl w:ilvl="8">
      <w:numFmt w:val="bullet"/>
      <w:lvlText w:val=""/>
      <w:lvlJc w:val="left"/>
      <w:pPr>
        <w:ind w:left="7160" w:hanging="360"/>
      </w:pPr>
      <w:rPr>
        <w:rFonts w:ascii="Wingdings" w:hAnsi="Wingdings"/>
      </w:rPr>
    </w:lvl>
  </w:abstractNum>
  <w:abstractNum w:abstractNumId="4" w15:restartNumberingAfterBreak="0">
    <w:nsid w:val="3B7C33D2"/>
    <w:multiLevelType w:val="hybridMultilevel"/>
    <w:tmpl w:val="5C663ECC"/>
    <w:lvl w:ilvl="0" w:tplc="EC6C7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5807091"/>
    <w:multiLevelType w:val="multilevel"/>
    <w:tmpl w:val="87FEAF78"/>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rPr>
        <w:rFonts w:ascii="Times New Roman" w:hAnsi="Times New Roman" w:cs="Times New Roman"/>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3156F5"/>
    <w:multiLevelType w:val="multilevel"/>
    <w:tmpl w:val="563ED90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15:restartNumberingAfterBreak="0">
    <w:nsid w:val="70BB180F"/>
    <w:multiLevelType w:val="multilevel"/>
    <w:tmpl w:val="5E94E684"/>
    <w:lvl w:ilvl="0">
      <w:start w:val="1"/>
      <w:numFmt w:val="bullet"/>
      <w:lvlText w:val="●"/>
      <w:lvlJc w:val="left"/>
      <w:pPr>
        <w:ind w:left="0" w:hanging="360"/>
      </w:pPr>
      <w:rPr>
        <w:u w:val="none"/>
      </w:rPr>
    </w:lvl>
    <w:lvl w:ilvl="1">
      <w:start w:val="1"/>
      <w:numFmt w:val="bullet"/>
      <w:lvlText w:val="○"/>
      <w:lvlJc w:val="left"/>
      <w:pPr>
        <w:ind w:left="425" w:hanging="360"/>
      </w:pPr>
      <w:rPr>
        <w:u w:val="none"/>
      </w:rPr>
    </w:lvl>
    <w:lvl w:ilvl="2">
      <w:start w:val="1"/>
      <w:numFmt w:val="bullet"/>
      <w:lvlText w:val="■"/>
      <w:lvlJc w:val="left"/>
      <w:pPr>
        <w:ind w:left="566" w:hanging="359"/>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6"/>
  </w:num>
  <w:num w:numId="3">
    <w:abstractNumId w:val="5"/>
  </w:num>
  <w:num w:numId="4">
    <w:abstractNumId w:val="1"/>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58"/>
    <w:rsid w:val="000205F6"/>
    <w:rsid w:val="00022418"/>
    <w:rsid w:val="00055EBC"/>
    <w:rsid w:val="0007522B"/>
    <w:rsid w:val="00076745"/>
    <w:rsid w:val="000842D1"/>
    <w:rsid w:val="00090D1C"/>
    <w:rsid w:val="000932AE"/>
    <w:rsid w:val="000A5991"/>
    <w:rsid w:val="000B69ED"/>
    <w:rsid w:val="000F429E"/>
    <w:rsid w:val="000F490E"/>
    <w:rsid w:val="0011079A"/>
    <w:rsid w:val="00111851"/>
    <w:rsid w:val="00122B3C"/>
    <w:rsid w:val="00141DCB"/>
    <w:rsid w:val="00153AD4"/>
    <w:rsid w:val="00157E2C"/>
    <w:rsid w:val="001716BE"/>
    <w:rsid w:val="0017270F"/>
    <w:rsid w:val="00172A78"/>
    <w:rsid w:val="0018493A"/>
    <w:rsid w:val="00185505"/>
    <w:rsid w:val="00186CBB"/>
    <w:rsid w:val="001874CA"/>
    <w:rsid w:val="001933ED"/>
    <w:rsid w:val="001A1594"/>
    <w:rsid w:val="001A4AF8"/>
    <w:rsid w:val="001B412C"/>
    <w:rsid w:val="001D2CA5"/>
    <w:rsid w:val="001D659D"/>
    <w:rsid w:val="001E40B2"/>
    <w:rsid w:val="001F27F8"/>
    <w:rsid w:val="00231304"/>
    <w:rsid w:val="00233BD5"/>
    <w:rsid w:val="00237A34"/>
    <w:rsid w:val="0026081D"/>
    <w:rsid w:val="002748B7"/>
    <w:rsid w:val="00277718"/>
    <w:rsid w:val="002C05D8"/>
    <w:rsid w:val="002C38EC"/>
    <w:rsid w:val="002C3B9A"/>
    <w:rsid w:val="002D6C42"/>
    <w:rsid w:val="002D7A96"/>
    <w:rsid w:val="003057E6"/>
    <w:rsid w:val="00307C11"/>
    <w:rsid w:val="0031224B"/>
    <w:rsid w:val="003257B0"/>
    <w:rsid w:val="00350DEF"/>
    <w:rsid w:val="00355808"/>
    <w:rsid w:val="00360698"/>
    <w:rsid w:val="0036293D"/>
    <w:rsid w:val="00362A4E"/>
    <w:rsid w:val="00370463"/>
    <w:rsid w:val="00377F88"/>
    <w:rsid w:val="003828C5"/>
    <w:rsid w:val="003950E7"/>
    <w:rsid w:val="003B1E25"/>
    <w:rsid w:val="003E0129"/>
    <w:rsid w:val="003F1189"/>
    <w:rsid w:val="00401CA8"/>
    <w:rsid w:val="0041402D"/>
    <w:rsid w:val="00424327"/>
    <w:rsid w:val="004248E2"/>
    <w:rsid w:val="00424E13"/>
    <w:rsid w:val="004443C3"/>
    <w:rsid w:val="00447C00"/>
    <w:rsid w:val="004515C7"/>
    <w:rsid w:val="00451A3E"/>
    <w:rsid w:val="00454DB9"/>
    <w:rsid w:val="004731E7"/>
    <w:rsid w:val="00477693"/>
    <w:rsid w:val="004805D1"/>
    <w:rsid w:val="00486274"/>
    <w:rsid w:val="0049611A"/>
    <w:rsid w:val="004B0437"/>
    <w:rsid w:val="004B174C"/>
    <w:rsid w:val="004C0E4B"/>
    <w:rsid w:val="004C1132"/>
    <w:rsid w:val="004E1870"/>
    <w:rsid w:val="004F73F1"/>
    <w:rsid w:val="00506833"/>
    <w:rsid w:val="00510337"/>
    <w:rsid w:val="0051765D"/>
    <w:rsid w:val="0054690C"/>
    <w:rsid w:val="00546AEA"/>
    <w:rsid w:val="00555D6D"/>
    <w:rsid w:val="00563E8C"/>
    <w:rsid w:val="005708AB"/>
    <w:rsid w:val="005918B2"/>
    <w:rsid w:val="005B5C13"/>
    <w:rsid w:val="005B5CEC"/>
    <w:rsid w:val="005D60D1"/>
    <w:rsid w:val="005F6A8B"/>
    <w:rsid w:val="006122D6"/>
    <w:rsid w:val="00622223"/>
    <w:rsid w:val="00641059"/>
    <w:rsid w:val="00655FF0"/>
    <w:rsid w:val="006724C0"/>
    <w:rsid w:val="006909B2"/>
    <w:rsid w:val="006B2303"/>
    <w:rsid w:val="006B6920"/>
    <w:rsid w:val="006B6A44"/>
    <w:rsid w:val="006C59D3"/>
    <w:rsid w:val="006C59FD"/>
    <w:rsid w:val="006D259F"/>
    <w:rsid w:val="006D6316"/>
    <w:rsid w:val="006D6A97"/>
    <w:rsid w:val="006F4527"/>
    <w:rsid w:val="006F573A"/>
    <w:rsid w:val="00735C46"/>
    <w:rsid w:val="00752B5D"/>
    <w:rsid w:val="007619E1"/>
    <w:rsid w:val="00786DBB"/>
    <w:rsid w:val="007C3937"/>
    <w:rsid w:val="007E6812"/>
    <w:rsid w:val="007E6A46"/>
    <w:rsid w:val="007E7838"/>
    <w:rsid w:val="007F5D9F"/>
    <w:rsid w:val="00820995"/>
    <w:rsid w:val="00822020"/>
    <w:rsid w:val="0082469A"/>
    <w:rsid w:val="008505CF"/>
    <w:rsid w:val="00850B08"/>
    <w:rsid w:val="00851A30"/>
    <w:rsid w:val="0087049F"/>
    <w:rsid w:val="008748F9"/>
    <w:rsid w:val="008813E3"/>
    <w:rsid w:val="008A081A"/>
    <w:rsid w:val="008A35B4"/>
    <w:rsid w:val="008B1D85"/>
    <w:rsid w:val="008C00D5"/>
    <w:rsid w:val="008C1D24"/>
    <w:rsid w:val="008C4B58"/>
    <w:rsid w:val="008F10A6"/>
    <w:rsid w:val="008F1D6D"/>
    <w:rsid w:val="00901FD9"/>
    <w:rsid w:val="009100FB"/>
    <w:rsid w:val="00913392"/>
    <w:rsid w:val="0093125C"/>
    <w:rsid w:val="00943A14"/>
    <w:rsid w:val="00947793"/>
    <w:rsid w:val="0095047D"/>
    <w:rsid w:val="00976BA9"/>
    <w:rsid w:val="00982558"/>
    <w:rsid w:val="00982F8C"/>
    <w:rsid w:val="009A1C13"/>
    <w:rsid w:val="009B0AB7"/>
    <w:rsid w:val="009B5D74"/>
    <w:rsid w:val="009C24F6"/>
    <w:rsid w:val="009D3E9B"/>
    <w:rsid w:val="009E1AA2"/>
    <w:rsid w:val="00A12CBD"/>
    <w:rsid w:val="00A211C9"/>
    <w:rsid w:val="00A31128"/>
    <w:rsid w:val="00A32058"/>
    <w:rsid w:val="00A410D4"/>
    <w:rsid w:val="00A41603"/>
    <w:rsid w:val="00A47485"/>
    <w:rsid w:val="00A5518F"/>
    <w:rsid w:val="00A70960"/>
    <w:rsid w:val="00A71B01"/>
    <w:rsid w:val="00A921B0"/>
    <w:rsid w:val="00AD0E98"/>
    <w:rsid w:val="00AD11B5"/>
    <w:rsid w:val="00AF5564"/>
    <w:rsid w:val="00B01EAD"/>
    <w:rsid w:val="00B342A5"/>
    <w:rsid w:val="00B61BE2"/>
    <w:rsid w:val="00B65DF9"/>
    <w:rsid w:val="00B73B28"/>
    <w:rsid w:val="00B8029D"/>
    <w:rsid w:val="00BA2457"/>
    <w:rsid w:val="00BB2891"/>
    <w:rsid w:val="00BB58F0"/>
    <w:rsid w:val="00BD1653"/>
    <w:rsid w:val="00BE7CDD"/>
    <w:rsid w:val="00BF4C18"/>
    <w:rsid w:val="00BF5A0B"/>
    <w:rsid w:val="00C01C1F"/>
    <w:rsid w:val="00C05513"/>
    <w:rsid w:val="00C06C01"/>
    <w:rsid w:val="00C10D1D"/>
    <w:rsid w:val="00C37AEE"/>
    <w:rsid w:val="00C456FF"/>
    <w:rsid w:val="00C45C86"/>
    <w:rsid w:val="00C6156E"/>
    <w:rsid w:val="00C66C27"/>
    <w:rsid w:val="00C67613"/>
    <w:rsid w:val="00C84615"/>
    <w:rsid w:val="00C94ADB"/>
    <w:rsid w:val="00CA1D7D"/>
    <w:rsid w:val="00CA5600"/>
    <w:rsid w:val="00CC4C04"/>
    <w:rsid w:val="00CE1094"/>
    <w:rsid w:val="00CF120C"/>
    <w:rsid w:val="00D03C55"/>
    <w:rsid w:val="00D071AC"/>
    <w:rsid w:val="00D14566"/>
    <w:rsid w:val="00D212E1"/>
    <w:rsid w:val="00D21F6D"/>
    <w:rsid w:val="00D344AC"/>
    <w:rsid w:val="00D533C6"/>
    <w:rsid w:val="00D61752"/>
    <w:rsid w:val="00D7365B"/>
    <w:rsid w:val="00D8753B"/>
    <w:rsid w:val="00D97217"/>
    <w:rsid w:val="00DB24A6"/>
    <w:rsid w:val="00DB4D90"/>
    <w:rsid w:val="00DB706A"/>
    <w:rsid w:val="00DD5F9B"/>
    <w:rsid w:val="00DE186D"/>
    <w:rsid w:val="00E05163"/>
    <w:rsid w:val="00E05735"/>
    <w:rsid w:val="00E1131F"/>
    <w:rsid w:val="00E25183"/>
    <w:rsid w:val="00E5364A"/>
    <w:rsid w:val="00E545FC"/>
    <w:rsid w:val="00E80156"/>
    <w:rsid w:val="00E8165D"/>
    <w:rsid w:val="00E93DCE"/>
    <w:rsid w:val="00E96ADB"/>
    <w:rsid w:val="00EB0FE7"/>
    <w:rsid w:val="00EC15B2"/>
    <w:rsid w:val="00EE37D9"/>
    <w:rsid w:val="00F30D4D"/>
    <w:rsid w:val="00F41B52"/>
    <w:rsid w:val="00F46699"/>
    <w:rsid w:val="00F52A30"/>
    <w:rsid w:val="00F6764B"/>
    <w:rsid w:val="00F94B2E"/>
    <w:rsid w:val="00FA19A2"/>
    <w:rsid w:val="00FA5312"/>
    <w:rsid w:val="00FC5755"/>
    <w:rsid w:val="00FF1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75799-E963-48B1-9991-2FD5E2AB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2">
    <w:name w:val="Body Text 2"/>
    <w:basedOn w:val="Standard"/>
    <w:link w:val="20"/>
    <w:rsid w:val="00C06C01"/>
    <w:pPr>
      <w:spacing w:after="120" w:line="480" w:lineRule="auto"/>
    </w:pPr>
  </w:style>
  <w:style w:type="character" w:customStyle="1" w:styleId="20">
    <w:name w:val="Основной текст 2 Знак"/>
    <w:basedOn w:val="a0"/>
    <w:link w:val="2"/>
    <w:rsid w:val="00C06C01"/>
    <w:rPr>
      <w:rFonts w:ascii="Arial" w:eastAsia="Lucida Sans Unicode" w:hAnsi="Arial" w:cs="Mangal"/>
      <w:kern w:val="3"/>
      <w:sz w:val="21"/>
      <w:szCs w:val="24"/>
      <w:lang w:eastAsia="zh-CN" w:bidi="hi-IN"/>
    </w:rPr>
  </w:style>
  <w:style w:type="paragraph" w:customStyle="1" w:styleId="21">
    <w:name w:val="Основной текст 21"/>
    <w:basedOn w:val="Standard"/>
    <w:rsid w:val="00C06C01"/>
  </w:style>
  <w:style w:type="paragraph" w:customStyle="1" w:styleId="ConsPlusNormal">
    <w:name w:val="ConsPlusNormal"/>
    <w:link w:val="ConsPlusNormal0"/>
    <w:qFormat/>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a3">
    <w:name w:val="Normal (Web)"/>
    <w:basedOn w:val="Standard"/>
    <w:rsid w:val="00C06C01"/>
  </w:style>
  <w:style w:type="paragraph" w:customStyle="1" w:styleId="ConsPlusTitle">
    <w:name w:val="ConsPlusTitle"/>
    <w:basedOn w:val="Standard"/>
    <w:next w:val="ConsPlusNormal"/>
    <w:rsid w:val="00C06C01"/>
    <w:pPr>
      <w:autoSpaceDE w:val="0"/>
    </w:pPr>
    <w:rPr>
      <w:rFonts w:eastAsia="Arial" w:cs="Arial"/>
      <w:b/>
      <w:bCs/>
      <w:sz w:val="20"/>
      <w:szCs w:val="20"/>
    </w:rPr>
  </w:style>
  <w:style w:type="paragraph" w:styleId="a4">
    <w:name w:val="Balloon Text"/>
    <w:basedOn w:val="a"/>
    <w:link w:val="a5"/>
    <w:uiPriority w:val="99"/>
    <w:semiHidden/>
    <w:unhideWhenUsed/>
    <w:rsid w:val="00451A3E"/>
    <w:rPr>
      <w:rFonts w:ascii="Segoe UI" w:hAnsi="Segoe UI"/>
      <w:sz w:val="18"/>
      <w:szCs w:val="16"/>
    </w:rPr>
  </w:style>
  <w:style w:type="character" w:customStyle="1" w:styleId="a5">
    <w:name w:val="Текст выноски Знак"/>
    <w:basedOn w:val="a0"/>
    <w:link w:val="a4"/>
    <w:uiPriority w:val="99"/>
    <w:semiHidden/>
    <w:rsid w:val="00451A3E"/>
    <w:rPr>
      <w:rFonts w:ascii="Segoe UI" w:eastAsia="Lucida Sans Unicode" w:hAnsi="Segoe UI" w:cs="Mangal"/>
      <w:kern w:val="3"/>
      <w:sz w:val="18"/>
      <w:szCs w:val="16"/>
      <w:lang w:eastAsia="zh-CN" w:bidi="hi-IN"/>
    </w:rPr>
  </w:style>
  <w:style w:type="paragraph" w:customStyle="1" w:styleId="18">
    <w:name w:val="Знак Знак18"/>
    <w:basedOn w:val="a"/>
    <w:rsid w:val="008A081A"/>
    <w:pPr>
      <w:widowControl/>
      <w:suppressAutoHyphens w:val="0"/>
      <w:autoSpaceDN/>
      <w:spacing w:after="160" w:line="240" w:lineRule="exact"/>
      <w:textAlignment w:val="auto"/>
    </w:pPr>
    <w:rPr>
      <w:rFonts w:ascii="Verdana" w:eastAsia="Times New Roman" w:hAnsi="Verdana" w:cs="Verdana"/>
      <w:kern w:val="0"/>
      <w:sz w:val="20"/>
      <w:szCs w:val="20"/>
      <w:lang w:val="en-US" w:eastAsia="en-US" w:bidi="ar-SA"/>
    </w:rPr>
  </w:style>
  <w:style w:type="paragraph" w:styleId="a6">
    <w:name w:val="List Paragraph"/>
    <w:basedOn w:val="a"/>
    <w:uiPriority w:val="34"/>
    <w:qFormat/>
    <w:rsid w:val="006724C0"/>
    <w:pPr>
      <w:ind w:left="720"/>
      <w:contextualSpacing/>
    </w:pPr>
  </w:style>
  <w:style w:type="character" w:customStyle="1" w:styleId="ConsPlusNormal0">
    <w:name w:val="ConsPlusNormal Знак"/>
    <w:link w:val="ConsPlusNormal"/>
    <w:locked/>
    <w:rsid w:val="00F46699"/>
    <w:rPr>
      <w:rFonts w:ascii="Arial" w:eastAsia="Lucida Sans Unicode" w:hAnsi="Arial" w:cs="Mangal"/>
      <w:kern w:val="3"/>
      <w:sz w:val="21"/>
      <w:szCs w:val="24"/>
      <w:lang w:eastAsia="zh-CN" w:bidi="hi-IN"/>
    </w:rPr>
  </w:style>
  <w:style w:type="character" w:customStyle="1" w:styleId="T8">
    <w:name w:val="T8"/>
    <w:rsid w:val="005918B2"/>
    <w:rPr>
      <w:rFonts w:ascii="Times New Roman" w:hAnsi="Times New Roman"/>
      <w:b/>
      <w:sz w:val="24"/>
    </w:rPr>
  </w:style>
  <w:style w:type="character" w:customStyle="1" w:styleId="T2">
    <w:name w:val="T2"/>
    <w:rsid w:val="00362A4E"/>
    <w:rPr>
      <w:rFonts w:ascii="Times New Roman" w:hAnsi="Times New Roman"/>
      <w:sz w:val="24"/>
    </w:rPr>
  </w:style>
  <w:style w:type="paragraph" w:customStyle="1" w:styleId="P273">
    <w:name w:val="P273"/>
    <w:basedOn w:val="a"/>
    <w:rsid w:val="00362A4E"/>
    <w:pPr>
      <w:widowControl/>
      <w:autoSpaceDN/>
      <w:snapToGrid w:val="0"/>
      <w:spacing w:before="99" w:after="119"/>
      <w:jc w:val="center"/>
      <w:textAlignment w:val="auto"/>
    </w:pPr>
    <w:rPr>
      <w:rFonts w:ascii="Times New Roman" w:eastAsia="Times New Roman" w:hAnsi="Times New Roman" w:cs="Tahoma"/>
      <w:kern w:val="1"/>
      <w:sz w:val="24"/>
      <w:szCs w:val="20"/>
      <w:lang w:bidi="ar-SA"/>
    </w:rPr>
  </w:style>
  <w:style w:type="paragraph" w:customStyle="1" w:styleId="P367">
    <w:name w:val="P367"/>
    <w:basedOn w:val="Standard"/>
    <w:rsid w:val="00362A4E"/>
    <w:pPr>
      <w:widowControl/>
      <w:shd w:val="clear" w:color="auto" w:fill="FFFFFF"/>
      <w:autoSpaceDN/>
      <w:spacing w:before="99"/>
      <w:ind w:right="44"/>
      <w:textAlignment w:val="auto"/>
    </w:pPr>
    <w:rPr>
      <w:rFonts w:ascii="Times New Roman" w:eastAsia="Times New Roman" w:hAnsi="Times New Roman" w:cs="Tahoma"/>
      <w:kern w:val="1"/>
      <w:sz w:val="22"/>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7933">
      <w:bodyDiv w:val="1"/>
      <w:marLeft w:val="0"/>
      <w:marRight w:val="0"/>
      <w:marTop w:val="0"/>
      <w:marBottom w:val="0"/>
      <w:divBdr>
        <w:top w:val="none" w:sz="0" w:space="0" w:color="auto"/>
        <w:left w:val="none" w:sz="0" w:space="0" w:color="auto"/>
        <w:bottom w:val="none" w:sz="0" w:space="0" w:color="auto"/>
        <w:right w:val="none" w:sz="0" w:space="0" w:color="auto"/>
      </w:divBdr>
    </w:div>
    <w:div w:id="383070273">
      <w:bodyDiv w:val="1"/>
      <w:marLeft w:val="0"/>
      <w:marRight w:val="0"/>
      <w:marTop w:val="0"/>
      <w:marBottom w:val="0"/>
      <w:divBdr>
        <w:top w:val="none" w:sz="0" w:space="0" w:color="auto"/>
        <w:left w:val="none" w:sz="0" w:space="0" w:color="auto"/>
        <w:bottom w:val="none" w:sz="0" w:space="0" w:color="auto"/>
        <w:right w:val="none" w:sz="0" w:space="0" w:color="auto"/>
      </w:divBdr>
    </w:div>
    <w:div w:id="837767971">
      <w:bodyDiv w:val="1"/>
      <w:marLeft w:val="0"/>
      <w:marRight w:val="0"/>
      <w:marTop w:val="0"/>
      <w:marBottom w:val="0"/>
      <w:divBdr>
        <w:top w:val="none" w:sz="0" w:space="0" w:color="auto"/>
        <w:left w:val="none" w:sz="0" w:space="0" w:color="auto"/>
        <w:bottom w:val="none" w:sz="0" w:space="0" w:color="auto"/>
        <w:right w:val="none" w:sz="0" w:space="0" w:color="auto"/>
      </w:divBdr>
    </w:div>
    <w:div w:id="1483155968">
      <w:bodyDiv w:val="1"/>
      <w:marLeft w:val="0"/>
      <w:marRight w:val="0"/>
      <w:marTop w:val="0"/>
      <w:marBottom w:val="0"/>
      <w:divBdr>
        <w:top w:val="none" w:sz="0" w:space="0" w:color="auto"/>
        <w:left w:val="none" w:sz="0" w:space="0" w:color="auto"/>
        <w:bottom w:val="none" w:sz="0" w:space="0" w:color="auto"/>
        <w:right w:val="none" w:sz="0" w:space="0" w:color="auto"/>
      </w:divBdr>
    </w:div>
    <w:div w:id="1870070564">
      <w:bodyDiv w:val="1"/>
      <w:marLeft w:val="0"/>
      <w:marRight w:val="0"/>
      <w:marTop w:val="0"/>
      <w:marBottom w:val="0"/>
      <w:divBdr>
        <w:top w:val="none" w:sz="0" w:space="0" w:color="auto"/>
        <w:left w:val="none" w:sz="0" w:space="0" w:color="auto"/>
        <w:bottom w:val="none" w:sz="0" w:space="0" w:color="auto"/>
        <w:right w:val="none" w:sz="0" w:space="0" w:color="auto"/>
      </w:divBdr>
    </w:div>
    <w:div w:id="1947233675">
      <w:bodyDiv w:val="1"/>
      <w:marLeft w:val="0"/>
      <w:marRight w:val="0"/>
      <w:marTop w:val="0"/>
      <w:marBottom w:val="0"/>
      <w:divBdr>
        <w:top w:val="none" w:sz="0" w:space="0" w:color="auto"/>
        <w:left w:val="none" w:sz="0" w:space="0" w:color="auto"/>
        <w:bottom w:val="none" w:sz="0" w:space="0" w:color="auto"/>
        <w:right w:val="none" w:sz="0" w:space="0" w:color="auto"/>
      </w:divBdr>
    </w:div>
    <w:div w:id="21134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36AC5-6180-4A5F-93BB-D96E943B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TotalTime>
  <Pages>1</Pages>
  <Words>1985</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Анастасия Владимировна</dc:creator>
  <cp:keywords/>
  <dc:description/>
  <cp:lastModifiedBy>Анфилатова Светлана Георгиевна</cp:lastModifiedBy>
  <cp:revision>153</cp:revision>
  <cp:lastPrinted>2023-04-20T02:14:00Z</cp:lastPrinted>
  <dcterms:created xsi:type="dcterms:W3CDTF">2022-02-07T06:16:00Z</dcterms:created>
  <dcterms:modified xsi:type="dcterms:W3CDTF">2024-02-16T07:20:00Z</dcterms:modified>
</cp:coreProperties>
</file>