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77" w:rsidRDefault="00DA6D77" w:rsidP="00DA6D77">
      <w:pPr>
        <w:spacing w:before="240" w:after="60"/>
        <w:jc w:val="center"/>
        <w:outlineLvl w:val="4"/>
        <w:rPr>
          <w:b/>
          <w:bCs/>
          <w:iCs/>
          <w:sz w:val="26"/>
          <w:szCs w:val="26"/>
        </w:rPr>
      </w:pPr>
      <w:r w:rsidRPr="00107CE7">
        <w:rPr>
          <w:b/>
          <w:bCs/>
          <w:iCs/>
          <w:sz w:val="26"/>
          <w:szCs w:val="26"/>
        </w:rPr>
        <w:t>Техническое задание</w:t>
      </w:r>
    </w:p>
    <w:tbl>
      <w:tblPr>
        <w:tblW w:w="1063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371"/>
        <w:gridCol w:w="709"/>
      </w:tblGrid>
      <w:tr w:rsidR="00DA6D77" w:rsidRPr="000D44BA" w:rsidTr="009611AE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Наименование</w:t>
            </w:r>
          </w:p>
          <w:p w:rsidR="00DA6D77" w:rsidRPr="000D44BA" w:rsidRDefault="00DA6D77" w:rsidP="009611AE">
            <w:pPr>
              <w:jc w:val="center"/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Изделия/</w:t>
            </w:r>
            <w:proofErr w:type="spellStart"/>
            <w:r w:rsidRPr="000D44BA">
              <w:rPr>
                <w:sz w:val="20"/>
                <w:szCs w:val="20"/>
              </w:rPr>
              <w:t>ед.измерения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Описание 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Кол-во</w:t>
            </w:r>
          </w:p>
        </w:tc>
      </w:tr>
      <w:tr w:rsidR="00DA6D77" w:rsidRPr="000D44BA" w:rsidTr="009611AE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12-01-01 Комплект функционально-эстетической одежды для инвалидов с парной ампутацией верхних конечностей,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 xml:space="preserve">комплект (взрослый)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Комплект функционально-эстетической одежды с парной ампутацией верхних конечностей изготавливается по индивидуальным размерам пользователя с учетом его анатомо-функциональных особенностей. В конструкцию одежды включены специальные элементы и функциональные узлы, облегчающие действия по самообслуживанию инвалида и обслуживающих его лиц. Одежда обеспечивает незаметность анатомических особенностей фигуры пользователя для окружающих.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tabs>
                <w:tab w:val="left" w:pos="180"/>
              </w:tabs>
              <w:ind w:left="180" w:right="180"/>
              <w:jc w:val="center"/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40</w:t>
            </w:r>
          </w:p>
        </w:tc>
      </w:tr>
      <w:tr w:rsidR="00DA6D77" w:rsidRPr="000D44BA" w:rsidTr="009611AE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 xml:space="preserve">12-01-01 Комплект функционально-эстетической одежды для инвалидов, в том </w:t>
            </w:r>
            <w:proofErr w:type="gramStart"/>
            <w:r w:rsidRPr="000D44BA">
              <w:rPr>
                <w:color w:val="000000"/>
                <w:sz w:val="20"/>
                <w:szCs w:val="20"/>
              </w:rPr>
              <w:t>числе  с</w:t>
            </w:r>
            <w:proofErr w:type="gramEnd"/>
            <w:r w:rsidRPr="000D44BA">
              <w:rPr>
                <w:color w:val="000000"/>
                <w:sz w:val="20"/>
                <w:szCs w:val="20"/>
              </w:rPr>
              <w:t xml:space="preserve"> парной ампутацией верхних конечностей, зимний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компелект</w:t>
            </w:r>
            <w:proofErr w:type="spellEnd"/>
            <w:r w:rsidRPr="000D44BA">
              <w:rPr>
                <w:color w:val="000000"/>
                <w:sz w:val="20"/>
                <w:szCs w:val="20"/>
              </w:rPr>
              <w:t xml:space="preserve"> 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(для детей-инвалидов)</w:t>
            </w:r>
          </w:p>
          <w:p w:rsidR="00DA6D77" w:rsidRPr="000D44BA" w:rsidRDefault="00DA6D77" w:rsidP="009611A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Комплектация комплекта: куртка, полукомбинезон утепленные.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Куртка оснащена съемным утепленным капюшоном.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Куртка и полукомбинезон изготовлены из водонепроницаемой и ветрозащитной плащевой ткани.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Куртка содержит следующие специальные детали: паты, застежки, шнур.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Полукомбинезон содержит следующие специальные детали: откидной клапан, паты, бретели, застежки, шнур.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В качестве подкладки применяются материалы из натуральных (шелк) или искусственных (вискоза) волокон, кроме ацетатных и триацетатных (по медицинским показаниям и согласованию с Получателем).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Используемые материалы для изготовления куртки и полукомбинезона обеспечивают возможность эксплуатации изделий при температуре воздуха до -20 OC (включительно).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tabs>
                <w:tab w:val="left" w:pos="180"/>
              </w:tabs>
              <w:ind w:left="180" w:right="180"/>
              <w:jc w:val="center"/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A6D77" w:rsidRPr="000D44BA" w:rsidTr="009611AE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12-01-01 Комплект функционально-эстетической одежды для инвалидов, в том числе с парной ампутацией верхних конечностей, летний</w:t>
            </w:r>
            <w:r>
              <w:rPr>
                <w:color w:val="000000"/>
                <w:sz w:val="20"/>
                <w:szCs w:val="20"/>
              </w:rPr>
              <w:t xml:space="preserve"> комплект</w:t>
            </w:r>
            <w:r w:rsidRPr="000D44BA">
              <w:rPr>
                <w:color w:val="000000"/>
                <w:sz w:val="20"/>
                <w:szCs w:val="20"/>
              </w:rPr>
              <w:t xml:space="preserve"> 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 xml:space="preserve">(для детей-инвалидов) </w:t>
            </w:r>
          </w:p>
          <w:p w:rsidR="00DA6D77" w:rsidRPr="000D44BA" w:rsidRDefault="00DA6D77" w:rsidP="009611A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Комплектация комплекта: куртка, брюки.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Куртка оснащена съемным капюшоном.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Куртка изготовлена из водонепроницаемой и ветрозащитной плащевой ткани.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Брюки изготовлены из шерстяных или полушерстяных тканей.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Куртка содержит следующие специальные детали: паты, застежки, шнур.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Брюки содержат следующие специальные детали: откидной клапан, паты, бретели, застежки.</w:t>
            </w:r>
          </w:p>
          <w:p w:rsidR="00DA6D77" w:rsidRPr="000D44BA" w:rsidRDefault="00DA6D77" w:rsidP="009611A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В качестве подкладки применяются материалы из натуральных (шелк) или искусственных (вискоза) волокон, кроме ацетатных и триацетатных (по медицинским показаниям и согласованию с Получателем).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tabs>
                <w:tab w:val="left" w:pos="180"/>
              </w:tabs>
              <w:ind w:left="180" w:right="180"/>
              <w:jc w:val="center"/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A6D77" w:rsidRPr="000D44BA" w:rsidTr="009611AE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 xml:space="preserve">12-01-02 Брюки ортопедические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(для детей-инвалидов)</w:t>
            </w:r>
          </w:p>
          <w:p w:rsidR="00DA6D77" w:rsidRPr="000D44BA" w:rsidRDefault="00DA6D77" w:rsidP="009611A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Брюки ортопедические универсальные, свободные в области талии и бедер, на подкладке.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В боковые швы вставлены разъемные молнии, что обеспечивает раскрываемость брючины и удобство одевания для людей, пользующихся креслом-коляской.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В пояс брюк вставлена резинка. Пояс застегиваться по талии над молниями на пуговицу или брючный крючок (по медицинским показаниям и согласованию с Получателем).</w:t>
            </w:r>
          </w:p>
          <w:p w:rsidR="00DA6D77" w:rsidRPr="000D44BA" w:rsidRDefault="00DA6D77" w:rsidP="009611A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Конструкция изделия может быть изменена в соответствии с антропометрическими параметрами сидящего человека – спинка удлинена до уровня поясницы, передняя часть укорочена.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tabs>
                <w:tab w:val="left" w:pos="180"/>
              </w:tabs>
              <w:ind w:left="180" w:right="180"/>
              <w:jc w:val="center"/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A6D77" w:rsidRPr="000D44BA" w:rsidTr="009611AE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12-01-02 Ортопедические брюки (взрослые) шт.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 xml:space="preserve">Ортопедические брюки изготавливаются из различных видов тканей: </w:t>
            </w:r>
            <w:r w:rsidRPr="000D44BA">
              <w:rPr>
                <w:sz w:val="20"/>
                <w:szCs w:val="20"/>
              </w:rPr>
              <w:t xml:space="preserve">трикотажа, джерси, </w:t>
            </w:r>
            <w:proofErr w:type="spellStart"/>
            <w:r w:rsidRPr="000D44BA">
              <w:rPr>
                <w:sz w:val="20"/>
                <w:szCs w:val="20"/>
              </w:rPr>
              <w:t>плащевки</w:t>
            </w:r>
            <w:proofErr w:type="spellEnd"/>
            <w:r w:rsidRPr="000D44BA">
              <w:rPr>
                <w:sz w:val="20"/>
                <w:szCs w:val="20"/>
              </w:rPr>
              <w:t>, кожи -</w:t>
            </w:r>
            <w:r w:rsidRPr="000D44BA">
              <w:rPr>
                <w:color w:val="000000"/>
                <w:sz w:val="20"/>
                <w:szCs w:val="20"/>
              </w:rPr>
              <w:t xml:space="preserve"> в зависимости от потребности инвалида</w:t>
            </w:r>
            <w:r w:rsidRPr="000D44BA">
              <w:rPr>
                <w:sz w:val="20"/>
                <w:szCs w:val="20"/>
              </w:rPr>
              <w:t xml:space="preserve">. </w:t>
            </w:r>
            <w:r w:rsidRPr="000D44BA">
              <w:rPr>
                <w:color w:val="000000"/>
                <w:sz w:val="20"/>
                <w:szCs w:val="20"/>
              </w:rPr>
              <w:t xml:space="preserve">Задняя и передняя части брюк скреплены швом сзади. Застежка на молнии, расположена спереди изделия. Нижняя часть брюк может быть зашита полностью по желанию инвалида. </w:t>
            </w:r>
            <w:proofErr w:type="spellStart"/>
            <w:r w:rsidRPr="000D44BA">
              <w:rPr>
                <w:sz w:val="20"/>
                <w:szCs w:val="20"/>
              </w:rPr>
              <w:t>Подклад</w:t>
            </w:r>
            <w:proofErr w:type="spellEnd"/>
            <w:r w:rsidRPr="000D44BA">
              <w:rPr>
                <w:sz w:val="20"/>
                <w:szCs w:val="20"/>
              </w:rPr>
              <w:t xml:space="preserve"> брюк - </w:t>
            </w:r>
            <w:r w:rsidRPr="000D44BA">
              <w:rPr>
                <w:color w:val="000000"/>
                <w:sz w:val="20"/>
                <w:szCs w:val="20"/>
              </w:rPr>
              <w:t>текстильный летний, утепленный зимний.</w:t>
            </w:r>
          </w:p>
          <w:p w:rsidR="00DA6D77" w:rsidRPr="000D44BA" w:rsidRDefault="00DA6D77" w:rsidP="009611AE">
            <w:pPr>
              <w:rPr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 xml:space="preserve">Брюки-ползунок изготавливаются также из различных видов плотной ткани, используются без обуви, состоят из внешней обтяжки и частичных накладных обтяжек, соответствующих расположению передней части коленной области и переднего отдела стопы. </w:t>
            </w:r>
            <w:proofErr w:type="spellStart"/>
            <w:r w:rsidRPr="000D44BA">
              <w:rPr>
                <w:sz w:val="20"/>
                <w:szCs w:val="20"/>
              </w:rPr>
              <w:t>Подклад</w:t>
            </w:r>
            <w:proofErr w:type="spellEnd"/>
            <w:r w:rsidRPr="000D44BA">
              <w:rPr>
                <w:sz w:val="20"/>
                <w:szCs w:val="20"/>
              </w:rPr>
              <w:t xml:space="preserve"> брюк - </w:t>
            </w:r>
            <w:r w:rsidRPr="000D44BA">
              <w:rPr>
                <w:color w:val="000000"/>
                <w:sz w:val="20"/>
                <w:szCs w:val="20"/>
              </w:rPr>
              <w:t>текстильный летний, утепленный зимний.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tabs>
                <w:tab w:val="left" w:pos="180"/>
              </w:tabs>
              <w:ind w:left="180" w:right="180"/>
              <w:jc w:val="center"/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100</w:t>
            </w:r>
          </w:p>
        </w:tc>
      </w:tr>
      <w:tr w:rsidR="00DA6D77" w:rsidRPr="000D44BA" w:rsidTr="009611AE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rPr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12-01-05 Пара кожаных или трикотажных перчаток (на протез верхней конечности и сохраненную конечность), пара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rPr>
                <w:b/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Пара перчаток трикотажных с манжетой на резинке, либо пара перчаток из натуральной кожи без утепленной подкладки, либо пара перчаток из натуральной кожи на утепленной подкладке. Используются при односторонней ампутации верхних конечностей.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tabs>
                <w:tab w:val="left" w:pos="180"/>
              </w:tabs>
              <w:ind w:left="180" w:right="180"/>
              <w:jc w:val="center"/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30</w:t>
            </w:r>
          </w:p>
        </w:tc>
      </w:tr>
      <w:tr w:rsidR="00DA6D77" w:rsidRPr="000D44BA" w:rsidTr="009611A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77" w:rsidRPr="000D44BA" w:rsidRDefault="00DA6D77" w:rsidP="009611AE">
            <w:pPr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12-01-06 Пара кожаных перчаток (на протезы обеих верхних конечностей),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lastRenderedPageBreak/>
              <w:t>пара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7" w:rsidRPr="000D44BA" w:rsidRDefault="00DA6D77" w:rsidP="009611AE">
            <w:pPr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lastRenderedPageBreak/>
              <w:t>Пара перчаток из натуральной кожи без утепленной подкладки. Используются при двухсторонней ампутации верхних конечностей на протезы.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bCs/>
                <w:sz w:val="20"/>
                <w:szCs w:val="20"/>
              </w:rPr>
            </w:pPr>
            <w:r w:rsidRPr="000D44BA">
              <w:rPr>
                <w:bCs/>
                <w:sz w:val="20"/>
                <w:szCs w:val="20"/>
              </w:rPr>
              <w:t>6</w:t>
            </w:r>
          </w:p>
        </w:tc>
      </w:tr>
      <w:tr w:rsidR="00DA6D77" w:rsidRPr="000D44BA" w:rsidTr="009611AE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 xml:space="preserve">12-01-07 Пара кожаных перчаток на деформированные верхние конечности, </w:t>
            </w:r>
          </w:p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  <w:r w:rsidRPr="000D44BA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Пара перчаток из натуральной кожи без утепленной подкладки/на утепленной подкладке. Используются на кисти деформированных верхних конечностей.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sz w:val="20"/>
                <w:szCs w:val="20"/>
              </w:rPr>
            </w:pPr>
            <w:r w:rsidRPr="000D44BA">
              <w:rPr>
                <w:bCs/>
                <w:sz w:val="20"/>
                <w:szCs w:val="20"/>
              </w:rPr>
              <w:t>4</w:t>
            </w:r>
          </w:p>
        </w:tc>
      </w:tr>
      <w:tr w:rsidR="00DA6D77" w:rsidRPr="000D44BA" w:rsidTr="009611AE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77" w:rsidRPr="000D44BA" w:rsidRDefault="00DA6D77" w:rsidP="009611AE">
            <w:pPr>
              <w:rPr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12-01-08 Кожаная перчатка на утепленной подкладке на кисть сохранившейся верхней поверхности</w:t>
            </w: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7" w:rsidRPr="000D44BA" w:rsidRDefault="00DA6D77" w:rsidP="009611AE">
            <w:pPr>
              <w:rPr>
                <w:b/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 xml:space="preserve">Перчатка из натуральной кожи на утепленной подкладке. Манжет на резинке. Используется при односторонней ампутации на кисть сохранившейся </w:t>
            </w:r>
            <w:proofErr w:type="gramStart"/>
            <w:r w:rsidRPr="000D44BA">
              <w:rPr>
                <w:sz w:val="20"/>
                <w:szCs w:val="20"/>
              </w:rPr>
              <w:t xml:space="preserve">конечности.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bCs/>
                <w:sz w:val="20"/>
                <w:szCs w:val="20"/>
              </w:rPr>
            </w:pPr>
            <w:r w:rsidRPr="000D44BA">
              <w:rPr>
                <w:sz w:val="20"/>
                <w:szCs w:val="20"/>
              </w:rPr>
              <w:t>2</w:t>
            </w:r>
          </w:p>
        </w:tc>
      </w:tr>
      <w:tr w:rsidR="00DA6D77" w:rsidRPr="000D44BA" w:rsidTr="009611A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77" w:rsidRPr="000D44BA" w:rsidRDefault="00DA6D77" w:rsidP="00961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7" w:rsidRPr="000D44BA" w:rsidRDefault="00DA6D77" w:rsidP="009611AE">
            <w:pPr>
              <w:rPr>
                <w:sz w:val="20"/>
                <w:szCs w:val="20"/>
              </w:rPr>
            </w:pPr>
            <w:r w:rsidRPr="000D44B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7" w:rsidRPr="000D44BA" w:rsidRDefault="00DA6D77" w:rsidP="009611AE">
            <w:pPr>
              <w:jc w:val="center"/>
              <w:rPr>
                <w:bCs/>
                <w:sz w:val="20"/>
                <w:szCs w:val="20"/>
              </w:rPr>
            </w:pPr>
            <w:r w:rsidRPr="000D44BA">
              <w:rPr>
                <w:b/>
                <w:bCs/>
                <w:sz w:val="20"/>
                <w:szCs w:val="20"/>
              </w:rPr>
              <w:t>322</w:t>
            </w:r>
          </w:p>
        </w:tc>
      </w:tr>
    </w:tbl>
    <w:p w:rsidR="00DA6D77" w:rsidRDefault="00DA6D77" w:rsidP="00DA6D77">
      <w:pPr>
        <w:pStyle w:val="a5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Требования к качеству, гарантия качества:</w:t>
      </w:r>
    </w:p>
    <w:p w:rsidR="00DA6D77" w:rsidRDefault="00DA6D77" w:rsidP="00DA6D77">
      <w:pPr>
        <w:ind w:firstLine="720"/>
        <w:jc w:val="both"/>
      </w:pPr>
      <w:r>
        <w:t xml:space="preserve">Изделия должны соответствовать </w:t>
      </w:r>
      <w:r w:rsidRPr="00374FB2">
        <w:t>ГОСТ Р 54408-2021.</w:t>
      </w:r>
      <w:r>
        <w:t xml:space="preserve"> Национальный стандарт Российской Федерации. Одежда специальная для инвалидов. Общие технические условия», ГОСТ Р 70098-2022 Национальный стандарт Российской Федерации. Одежда специальная для инвалидов. Номенклатура показателей качества.</w:t>
      </w:r>
    </w:p>
    <w:p w:rsidR="00DA6D77" w:rsidRPr="003E0BAA" w:rsidRDefault="00DA6D77" w:rsidP="00DA6D77">
      <w:pPr>
        <w:pStyle w:val="2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</w:t>
      </w:r>
      <w:r w:rsidRPr="003E0BAA">
        <w:rPr>
          <w:szCs w:val="28"/>
        </w:rPr>
        <w:t>Гарантийный срок на специальную одежду начинает действовать после обеспечения Изделием Получателя, и составляет на:</w:t>
      </w:r>
    </w:p>
    <w:p w:rsidR="00DA6D77" w:rsidRPr="003E0BAA" w:rsidRDefault="00DA6D77" w:rsidP="00DA6D77">
      <w:pPr>
        <w:pStyle w:val="2"/>
        <w:spacing w:after="0" w:line="240" w:lineRule="auto"/>
        <w:ind w:left="567"/>
        <w:jc w:val="both"/>
        <w:rPr>
          <w:szCs w:val="28"/>
        </w:rPr>
      </w:pPr>
      <w:r w:rsidRPr="003E0BAA">
        <w:rPr>
          <w:szCs w:val="28"/>
        </w:rPr>
        <w:t>- комплект функционально-эстетической одежды для инвалидов с парной ампутацией верхних конечностей - не менее 6 месяцев,</w:t>
      </w:r>
    </w:p>
    <w:p w:rsidR="00DA6D77" w:rsidRPr="003E0BAA" w:rsidRDefault="00DA6D77" w:rsidP="00DA6D77">
      <w:pPr>
        <w:pStyle w:val="2"/>
        <w:spacing w:after="0" w:line="240" w:lineRule="auto"/>
        <w:ind w:left="567"/>
        <w:jc w:val="both"/>
        <w:rPr>
          <w:szCs w:val="28"/>
        </w:rPr>
      </w:pPr>
      <w:r w:rsidRPr="003E0BAA">
        <w:rPr>
          <w:szCs w:val="28"/>
        </w:rPr>
        <w:t>-  ортопедические брюки - не менее 1 года,</w:t>
      </w:r>
    </w:p>
    <w:p w:rsidR="00DA6D77" w:rsidRPr="003E0BAA" w:rsidRDefault="00DA6D77" w:rsidP="00DA6D77">
      <w:pPr>
        <w:pStyle w:val="2"/>
        <w:spacing w:after="0" w:line="240" w:lineRule="auto"/>
        <w:ind w:left="567"/>
        <w:jc w:val="both"/>
        <w:rPr>
          <w:szCs w:val="28"/>
        </w:rPr>
      </w:pPr>
      <w:r w:rsidRPr="003E0BAA">
        <w:rPr>
          <w:szCs w:val="28"/>
        </w:rPr>
        <w:t>- пара кожаных или трикотажных перчаток (на протез верхней конечности и сохраненную конечность) - не менее 1 года,</w:t>
      </w:r>
    </w:p>
    <w:p w:rsidR="00DA6D77" w:rsidRPr="003E0BAA" w:rsidRDefault="00DA6D77" w:rsidP="00DA6D77">
      <w:pPr>
        <w:pStyle w:val="2"/>
        <w:spacing w:after="0" w:line="240" w:lineRule="auto"/>
        <w:ind w:left="567"/>
        <w:jc w:val="both"/>
        <w:rPr>
          <w:szCs w:val="28"/>
        </w:rPr>
      </w:pPr>
      <w:r w:rsidRPr="003E0BAA">
        <w:rPr>
          <w:szCs w:val="28"/>
        </w:rPr>
        <w:t>-  пара кожаных перчаток на протезы обеих верхних конечностей - не менее 12 месяцев,</w:t>
      </w:r>
    </w:p>
    <w:p w:rsidR="00DA6D77" w:rsidRPr="003E0BAA" w:rsidRDefault="00DA6D77" w:rsidP="00DA6D77">
      <w:pPr>
        <w:pStyle w:val="2"/>
        <w:spacing w:after="0" w:line="240" w:lineRule="auto"/>
        <w:ind w:left="567"/>
        <w:jc w:val="both"/>
        <w:rPr>
          <w:szCs w:val="28"/>
        </w:rPr>
      </w:pPr>
      <w:r w:rsidRPr="003E0BAA">
        <w:rPr>
          <w:szCs w:val="28"/>
        </w:rPr>
        <w:t>-  пара кожаных перчаток на деформированные верхние конечности - не менее 2 лет,</w:t>
      </w:r>
    </w:p>
    <w:p w:rsidR="00DA6D77" w:rsidRPr="003E0BAA" w:rsidRDefault="00DA6D77" w:rsidP="00DA6D77">
      <w:pPr>
        <w:pStyle w:val="2"/>
        <w:spacing w:after="0" w:line="240" w:lineRule="auto"/>
        <w:ind w:left="567"/>
        <w:jc w:val="both"/>
        <w:rPr>
          <w:szCs w:val="28"/>
        </w:rPr>
      </w:pPr>
      <w:r w:rsidRPr="003E0BAA">
        <w:rPr>
          <w:szCs w:val="28"/>
        </w:rPr>
        <w:t xml:space="preserve">- кожаная перчатка на утепленной подкладке на кисть сохранившейся верхней конечности – не менее 1 года. </w:t>
      </w:r>
    </w:p>
    <w:p w:rsidR="00DA6D77" w:rsidRPr="003E0BAA" w:rsidRDefault="00DA6D77" w:rsidP="00DA6D77">
      <w:pPr>
        <w:pStyle w:val="2"/>
        <w:spacing w:after="0" w:line="240" w:lineRule="auto"/>
        <w:ind w:left="0"/>
        <w:jc w:val="both"/>
        <w:rPr>
          <w:szCs w:val="28"/>
        </w:rPr>
      </w:pPr>
      <w:r w:rsidRPr="003E0BAA">
        <w:rPr>
          <w:szCs w:val="28"/>
        </w:rPr>
        <w:t>В течение этого срока Исполнитель должен производить замену или ремонт Изделий бесплатно (если изделие выходит из строя в течение гарантийного срока не по вине получателя).</w:t>
      </w:r>
    </w:p>
    <w:p w:rsidR="00DA6D77" w:rsidRDefault="00DA6D77" w:rsidP="00DA6D77">
      <w:pPr>
        <w:ind w:firstLine="720"/>
        <w:jc w:val="center"/>
        <w:rPr>
          <w:b/>
        </w:rPr>
      </w:pPr>
    </w:p>
    <w:p w:rsidR="00DA6D77" w:rsidRDefault="00DA6D77" w:rsidP="00DA6D77">
      <w:pPr>
        <w:ind w:firstLine="720"/>
        <w:jc w:val="center"/>
        <w:rPr>
          <w:b/>
        </w:rPr>
      </w:pPr>
      <w:r>
        <w:rPr>
          <w:b/>
        </w:rPr>
        <w:t>Срок и место выполнения работ:</w:t>
      </w:r>
    </w:p>
    <w:p w:rsidR="00DA6D77" w:rsidRDefault="00DA6D77" w:rsidP="00DA6D77">
      <w:pPr>
        <w:ind w:firstLine="720"/>
        <w:jc w:val="center"/>
        <w:rPr>
          <w:b/>
        </w:rPr>
      </w:pPr>
    </w:p>
    <w:p w:rsidR="00DA6D77" w:rsidRDefault="00DA6D77" w:rsidP="00DA6D77">
      <w:pPr>
        <w:ind w:firstLine="720"/>
        <w:jc w:val="both"/>
      </w:pPr>
      <w:r>
        <w:t xml:space="preserve">Исполнитель принимает на себя обязательства по выполнению работ и обеспечению получателей до 01 сентября 2024 года (включительно). Срок выполнения работ – не более 30 дней с даты принятия направления от получателя. </w:t>
      </w:r>
    </w:p>
    <w:p w:rsidR="00DA6D77" w:rsidRDefault="00DA6D77" w:rsidP="00DA6D77">
      <w:pPr>
        <w:ind w:firstLine="720"/>
        <w:jc w:val="both"/>
      </w:pPr>
      <w:r>
        <w:t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</w:t>
      </w:r>
    </w:p>
    <w:p w:rsidR="00DA6D77" w:rsidRPr="003E224A" w:rsidRDefault="00DA6D77" w:rsidP="00DA6D77">
      <w:pPr>
        <w:widowControl w:val="0"/>
        <w:autoSpaceDE w:val="0"/>
        <w:jc w:val="both"/>
      </w:pPr>
      <w:r w:rsidRPr="003E224A">
        <w:t xml:space="preserve">         </w:t>
      </w:r>
      <w:r>
        <w:t xml:space="preserve">   </w:t>
      </w:r>
      <w:r w:rsidRPr="003E224A">
        <w:t>Предоставление Поставщиком документов на оплату, в течение действия государственного контракта, но не позднее «</w:t>
      </w:r>
      <w:r>
        <w:t>10</w:t>
      </w:r>
      <w:r w:rsidRPr="003E224A">
        <w:t>» сентября 202</w:t>
      </w:r>
      <w:r>
        <w:t>4</w:t>
      </w:r>
      <w:r w:rsidRPr="003E224A">
        <w:t xml:space="preserve"> года.</w:t>
      </w:r>
    </w:p>
    <w:p w:rsidR="00DA6D77" w:rsidRDefault="00DA6D77" w:rsidP="00DA6D77">
      <w:pPr>
        <w:widowControl w:val="0"/>
        <w:shd w:val="clear" w:color="auto" w:fill="FFFFFF"/>
        <w:autoSpaceDE w:val="0"/>
        <w:jc w:val="both"/>
      </w:pPr>
      <w:r w:rsidRPr="003E224A">
        <w:t xml:space="preserve">  </w:t>
      </w:r>
    </w:p>
    <w:p w:rsidR="00DA6D77" w:rsidRPr="003E224A" w:rsidRDefault="00DA6D77" w:rsidP="00DA6D77">
      <w:pPr>
        <w:widowControl w:val="0"/>
        <w:shd w:val="clear" w:color="auto" w:fill="FFFFFF"/>
        <w:autoSpaceDE w:val="0"/>
        <w:jc w:val="both"/>
      </w:pPr>
      <w:r w:rsidRPr="003E224A">
        <w:t xml:space="preserve"> </w:t>
      </w:r>
    </w:p>
    <w:p w:rsidR="00AC482E" w:rsidRPr="00250D32" w:rsidRDefault="00AC482E" w:rsidP="00DA7F8A">
      <w:pPr>
        <w:widowControl w:val="0"/>
        <w:suppressAutoHyphens/>
        <w:spacing w:line="100" w:lineRule="atLeast"/>
        <w:ind w:firstLine="708"/>
        <w:jc w:val="center"/>
      </w:pPr>
      <w:bookmarkStart w:id="0" w:name="_GoBack"/>
      <w:bookmarkEnd w:id="0"/>
    </w:p>
    <w:sectPr w:rsidR="00AC482E" w:rsidRPr="00250D32" w:rsidSect="007D599E">
      <w:pgSz w:w="11906" w:h="16838"/>
      <w:pgMar w:top="567" w:right="567" w:bottom="851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9E"/>
    <w:rsid w:val="000735E5"/>
    <w:rsid w:val="00250D32"/>
    <w:rsid w:val="007D599E"/>
    <w:rsid w:val="009234F4"/>
    <w:rsid w:val="00AC482E"/>
    <w:rsid w:val="00DA6D77"/>
    <w:rsid w:val="00DA729C"/>
    <w:rsid w:val="00D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947A8-2666-4F74-800F-33857C59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599E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599E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Plain Text"/>
    <w:basedOn w:val="a"/>
    <w:link w:val="a4"/>
    <w:uiPriority w:val="99"/>
    <w:unhideWhenUsed/>
    <w:rsid w:val="007D599E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D599E"/>
    <w:rPr>
      <w:rFonts w:ascii="Calibri" w:eastAsia="Calibri" w:hAnsi="Calibri" w:cs="Times New Roman"/>
      <w:szCs w:val="21"/>
    </w:rPr>
  </w:style>
  <w:style w:type="paragraph" w:styleId="a5">
    <w:name w:val="Body Text"/>
    <w:basedOn w:val="a"/>
    <w:link w:val="a6"/>
    <w:uiPriority w:val="99"/>
    <w:unhideWhenUsed/>
    <w:rsid w:val="000735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A6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6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Фукс Кристина Сергеевна</dc:creator>
  <cp:keywords/>
  <dc:description/>
  <cp:lastModifiedBy>Фукс Кристина Сергеевна</cp:lastModifiedBy>
  <cp:revision>2</cp:revision>
  <dcterms:created xsi:type="dcterms:W3CDTF">2024-02-02T09:28:00Z</dcterms:created>
  <dcterms:modified xsi:type="dcterms:W3CDTF">2024-02-02T09:28:00Z</dcterms:modified>
</cp:coreProperties>
</file>