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65" w:type="dxa"/>
        <w:tblLook w:val="04A0" w:firstRow="1" w:lastRow="0" w:firstColumn="1" w:lastColumn="0" w:noHBand="0" w:noVBand="1"/>
      </w:tblPr>
      <w:tblGrid>
        <w:gridCol w:w="2284"/>
        <w:gridCol w:w="4314"/>
        <w:gridCol w:w="1128"/>
        <w:gridCol w:w="1150"/>
        <w:gridCol w:w="1467"/>
      </w:tblGrid>
      <w:tr w:rsidR="002B72D2" w:rsidTr="00EB135C">
        <w:tc>
          <w:tcPr>
            <w:tcW w:w="10343" w:type="dxa"/>
            <w:gridSpan w:val="5"/>
            <w:tcBorders>
              <w:top w:val="nil"/>
              <w:left w:val="nil"/>
              <w:bottom w:val="single" w:sz="4" w:space="0" w:color="auto"/>
              <w:right w:val="nil"/>
            </w:tcBorders>
          </w:tcPr>
          <w:p w:rsidR="00EB135C" w:rsidRPr="00EB135C" w:rsidRDefault="00EB135C" w:rsidP="00EB135C">
            <w:pPr>
              <w:keepNext/>
              <w:suppressAutoHyphens/>
              <w:rPr>
                <w:rFonts w:ascii="Times New Roman" w:eastAsia="Lucida Sans Unicode" w:hAnsi="Times New Roman" w:cs="Times New Roman"/>
                <w:color w:val="000000"/>
                <w:kern w:val="1"/>
                <w:sz w:val="24"/>
                <w:szCs w:val="24"/>
                <w:lang w:bidi="en-US"/>
              </w:rPr>
            </w:pPr>
          </w:p>
          <w:p w:rsidR="00EB135C" w:rsidRDefault="00EB135C" w:rsidP="00EB135C">
            <w:pPr>
              <w:widowControl w:val="0"/>
              <w:suppressAutoHyphens/>
              <w:autoSpaceDE w:val="0"/>
              <w:jc w:val="center"/>
              <w:rPr>
                <w:rFonts w:ascii="Times New Roman" w:eastAsia="Arial" w:hAnsi="Times New Roman" w:cs="Times New Roman"/>
                <w:b/>
                <w:sz w:val="24"/>
                <w:szCs w:val="24"/>
                <w:lang w:eastAsia="ar-SA"/>
              </w:rPr>
            </w:pPr>
            <w:r w:rsidRPr="00EB135C">
              <w:rPr>
                <w:rFonts w:ascii="Times New Roman" w:eastAsia="Arial" w:hAnsi="Times New Roman" w:cs="Times New Roman"/>
                <w:b/>
                <w:sz w:val="24"/>
                <w:szCs w:val="24"/>
                <w:lang w:eastAsia="ar-SA"/>
              </w:rPr>
              <w:t>Описание объекта закупки (Техническое задание)</w:t>
            </w:r>
          </w:p>
          <w:p w:rsidR="00EB135C" w:rsidRPr="00EB135C" w:rsidRDefault="00EB135C" w:rsidP="00EB135C">
            <w:pPr>
              <w:widowControl w:val="0"/>
              <w:suppressAutoHyphens/>
              <w:autoSpaceDE w:val="0"/>
              <w:jc w:val="center"/>
              <w:rPr>
                <w:rFonts w:ascii="Times New Roman" w:eastAsia="Arial" w:hAnsi="Times New Roman" w:cs="Times New Roman"/>
                <w:b/>
                <w:sz w:val="24"/>
                <w:szCs w:val="24"/>
                <w:lang w:eastAsia="ar-SA"/>
              </w:rPr>
            </w:pPr>
          </w:p>
          <w:p w:rsidR="00EB135C" w:rsidRDefault="00EB135C" w:rsidP="00EB135C">
            <w:pPr>
              <w:suppressAutoHyphens/>
              <w:jc w:val="center"/>
              <w:rPr>
                <w:rFonts w:ascii="Times New Roman" w:eastAsia="Times New Roman" w:hAnsi="Times New Roman" w:cs="Times New Roman"/>
                <w:b/>
                <w:sz w:val="24"/>
                <w:szCs w:val="24"/>
                <w:lang w:eastAsia="ru-RU"/>
              </w:rPr>
            </w:pPr>
            <w:r w:rsidRPr="00EB135C">
              <w:rPr>
                <w:rFonts w:ascii="Times New Roman" w:eastAsia="Times New Roman" w:hAnsi="Times New Roman" w:cs="Times New Roman"/>
                <w:b/>
                <w:sz w:val="24"/>
                <w:szCs w:val="24"/>
                <w:lang w:eastAsia="ru-RU"/>
              </w:rPr>
              <w:t xml:space="preserve">на поставку </w:t>
            </w:r>
            <w:r w:rsidR="00AB1600" w:rsidRPr="00AB1600">
              <w:rPr>
                <w:rFonts w:ascii="Times New Roman" w:eastAsia="Times New Roman" w:hAnsi="Times New Roman" w:cs="Times New Roman"/>
                <w:b/>
                <w:sz w:val="24"/>
                <w:szCs w:val="24"/>
                <w:lang w:eastAsia="ru-RU"/>
              </w:rPr>
              <w:t>специальных средств при нарушениях функций выделения инвалидам и отдельным категориям граждан из числа ветеранов в 2023 году</w:t>
            </w:r>
            <w:bookmarkStart w:id="0" w:name="_GoBack"/>
            <w:bookmarkEnd w:id="0"/>
          </w:p>
          <w:p w:rsidR="00EB135C" w:rsidRPr="00EB135C" w:rsidRDefault="00EB135C" w:rsidP="00EB135C">
            <w:pPr>
              <w:suppressAutoHyphens/>
              <w:jc w:val="center"/>
              <w:rPr>
                <w:rFonts w:ascii="Times New Roman" w:eastAsia="Times New Roman" w:hAnsi="Times New Roman" w:cs="Times New Roman"/>
                <w:b/>
                <w:sz w:val="24"/>
                <w:szCs w:val="24"/>
                <w:lang w:eastAsia="ru-RU"/>
              </w:rPr>
            </w:pPr>
          </w:p>
          <w:p w:rsidR="002B72D2" w:rsidRPr="00EB135C" w:rsidRDefault="00EB135C" w:rsidP="00EB135C">
            <w:pPr>
              <w:shd w:val="clear" w:color="auto" w:fill="FFFFFF"/>
              <w:spacing w:line="100" w:lineRule="atLeast"/>
              <w:jc w:val="center"/>
              <w:rPr>
                <w:rFonts w:ascii="Times New Roman" w:eastAsia="Calibri" w:hAnsi="Times New Roman" w:cs="Times New Roman"/>
                <w:b/>
              </w:rPr>
            </w:pPr>
            <w:r w:rsidRPr="00EB135C">
              <w:rPr>
                <w:rFonts w:ascii="Times New Roman" w:eastAsia="Calibri" w:hAnsi="Times New Roman" w:cs="Times New Roman"/>
                <w:b/>
              </w:rPr>
              <w:t xml:space="preserve">Однокомпонентный дренируемый </w:t>
            </w:r>
            <w:r w:rsidRPr="00EB135C">
              <w:rPr>
                <w:rFonts w:ascii="Times New Roman" w:eastAsia="Calibri" w:hAnsi="Times New Roman" w:cs="Times New Roman"/>
                <w:b/>
                <w:bCs/>
              </w:rPr>
              <w:t>калоприемник</w:t>
            </w:r>
            <w:r w:rsidRPr="00EB135C">
              <w:rPr>
                <w:rFonts w:ascii="Times New Roman" w:eastAsia="Calibri" w:hAnsi="Times New Roman" w:cs="Times New Roman"/>
                <w:b/>
              </w:rPr>
              <w:t xml:space="preserve"> со встроенной плоской пластиной (вырезаемое отверстие под стому не менее 64 мм)</w:t>
            </w:r>
            <w:r>
              <w:rPr>
                <w:rFonts w:ascii="Times New Roman" w:eastAsia="Calibri" w:hAnsi="Times New Roman" w:cs="Times New Roman"/>
                <w:b/>
              </w:rPr>
              <w:t xml:space="preserve"> </w:t>
            </w:r>
            <w:r w:rsidRPr="00EB135C">
              <w:rPr>
                <w:rFonts w:ascii="Times New Roman" w:eastAsia="Calibri" w:hAnsi="Times New Roman" w:cs="Times New Roman"/>
                <w:b/>
              </w:rPr>
              <w:t>(21-01-</w:t>
            </w:r>
            <w:r>
              <w:rPr>
                <w:rFonts w:ascii="Times New Roman" w:eastAsia="Calibri" w:hAnsi="Times New Roman" w:cs="Times New Roman"/>
                <w:b/>
              </w:rPr>
              <w:t>01</w:t>
            </w:r>
            <w:r w:rsidRPr="00EB135C">
              <w:rPr>
                <w:rFonts w:ascii="Times New Roman" w:eastAsia="Calibri" w:hAnsi="Times New Roman" w:cs="Times New Roman"/>
                <w:b/>
              </w:rPr>
              <w:t>)</w:t>
            </w:r>
            <w:r>
              <w:rPr>
                <w:rFonts w:ascii="Times New Roman" w:eastAsia="Calibri" w:hAnsi="Times New Roman" w:cs="Times New Roman"/>
                <w:b/>
              </w:rPr>
              <w:t>, о</w:t>
            </w:r>
            <w:r w:rsidRPr="00EB135C">
              <w:rPr>
                <w:rFonts w:ascii="Times New Roman" w:eastAsia="Calibri" w:hAnsi="Times New Roman" w:cs="Times New Roman"/>
                <w:b/>
              </w:rPr>
              <w:t xml:space="preserve">днокомпонентный дренируемый калоприемник со встроенной плоской пластиной (вырезаемое отверстие под стому не менее 80 мм) </w:t>
            </w:r>
            <w:r>
              <w:rPr>
                <w:rFonts w:ascii="Times New Roman" w:eastAsia="Calibri" w:hAnsi="Times New Roman" w:cs="Times New Roman"/>
                <w:b/>
              </w:rPr>
              <w:t xml:space="preserve">(21-01-01) </w:t>
            </w:r>
            <w:r>
              <w:rPr>
                <w:rFonts w:ascii="Times New Roman" w:eastAsia="Calibri" w:hAnsi="Times New Roman" w:cs="Times New Roman"/>
                <w:b/>
                <w:lang w:eastAsia="ru-RU" w:bidi="ru-RU"/>
              </w:rPr>
              <w:t xml:space="preserve">должны </w:t>
            </w:r>
            <w:r w:rsidRPr="00EB135C">
              <w:rPr>
                <w:rFonts w:ascii="Times New Roman" w:eastAsia="Calibri" w:hAnsi="Times New Roman" w:cs="Times New Roman"/>
                <w:b/>
                <w:lang w:eastAsia="ru-RU" w:bidi="ru-RU"/>
              </w:rPr>
              <w:t>иметь действующее регистрационное удостоверение, выданное Федеральной службой по надзору в сфере здравоохранения.</w:t>
            </w:r>
          </w:p>
        </w:tc>
      </w:tr>
      <w:tr w:rsidR="006E703F" w:rsidTr="00EB135C">
        <w:tc>
          <w:tcPr>
            <w:tcW w:w="2284" w:type="dxa"/>
            <w:tcBorders>
              <w:top w:val="single" w:sz="4" w:space="0" w:color="auto"/>
              <w:left w:val="single" w:sz="4" w:space="0" w:color="auto"/>
              <w:bottom w:val="single" w:sz="4" w:space="0" w:color="auto"/>
              <w:right w:val="single" w:sz="4" w:space="0" w:color="auto"/>
            </w:tcBorders>
          </w:tcPr>
          <w:p w:rsidR="006E703F" w:rsidRPr="00B36E0D" w:rsidRDefault="006E703F" w:rsidP="006E703F">
            <w:pPr>
              <w:pStyle w:val="ConsPlusNormal"/>
              <w:ind w:firstLine="0"/>
              <w:jc w:val="center"/>
              <w:rPr>
                <w:rFonts w:ascii="Times New Roman" w:hAnsi="Times New Roman" w:cs="Times New Roman"/>
                <w:b/>
                <w:kern w:val="3"/>
                <w:sz w:val="24"/>
                <w:szCs w:val="24"/>
              </w:rPr>
            </w:pPr>
            <w:r w:rsidRPr="00B36E0D">
              <w:rPr>
                <w:rFonts w:ascii="Times New Roman" w:hAnsi="Times New Roman" w:cs="Times New Roman"/>
                <w:b/>
                <w:kern w:val="3"/>
                <w:sz w:val="24"/>
                <w:szCs w:val="24"/>
              </w:rPr>
              <w:t xml:space="preserve">Наименование Товара </w:t>
            </w:r>
          </w:p>
        </w:tc>
        <w:tc>
          <w:tcPr>
            <w:tcW w:w="4314" w:type="dxa"/>
            <w:tcBorders>
              <w:top w:val="single" w:sz="4" w:space="0" w:color="auto"/>
              <w:left w:val="single" w:sz="4" w:space="0" w:color="auto"/>
              <w:bottom w:val="single" w:sz="4" w:space="0" w:color="auto"/>
              <w:right w:val="single" w:sz="4" w:space="0" w:color="auto"/>
            </w:tcBorders>
          </w:tcPr>
          <w:p w:rsidR="006E703F" w:rsidRPr="00B36E0D" w:rsidRDefault="006E703F" w:rsidP="006E703F">
            <w:pPr>
              <w:pStyle w:val="ConsPlusNormal"/>
              <w:ind w:firstLine="0"/>
              <w:jc w:val="center"/>
              <w:rPr>
                <w:rFonts w:ascii="Times New Roman" w:hAnsi="Times New Roman" w:cs="Times New Roman"/>
                <w:b/>
                <w:kern w:val="3"/>
                <w:sz w:val="24"/>
                <w:szCs w:val="24"/>
              </w:rPr>
            </w:pPr>
            <w:r w:rsidRPr="00B36E0D">
              <w:rPr>
                <w:rFonts w:ascii="Times New Roman" w:hAnsi="Times New Roman" w:cs="Times New Roman"/>
                <w:b/>
                <w:kern w:val="3"/>
                <w:sz w:val="24"/>
                <w:szCs w:val="24"/>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1128" w:type="dxa"/>
            <w:tcBorders>
              <w:top w:val="single" w:sz="4" w:space="0" w:color="auto"/>
              <w:left w:val="single" w:sz="4" w:space="0" w:color="auto"/>
              <w:bottom w:val="single" w:sz="4" w:space="0" w:color="auto"/>
              <w:right w:val="single" w:sz="4" w:space="0" w:color="auto"/>
            </w:tcBorders>
          </w:tcPr>
          <w:p w:rsidR="006E703F" w:rsidRPr="00B36E0D" w:rsidRDefault="006E703F" w:rsidP="006E703F">
            <w:pPr>
              <w:pStyle w:val="ConsPlusNormal"/>
              <w:ind w:firstLine="0"/>
              <w:jc w:val="center"/>
              <w:rPr>
                <w:rFonts w:ascii="Times New Roman" w:hAnsi="Times New Roman" w:cs="Times New Roman"/>
                <w:b/>
                <w:kern w:val="3"/>
                <w:sz w:val="24"/>
                <w:szCs w:val="24"/>
              </w:rPr>
            </w:pPr>
            <w:r w:rsidRPr="00B36E0D">
              <w:rPr>
                <w:rFonts w:ascii="Times New Roman" w:hAnsi="Times New Roman" w:cs="Times New Roman"/>
                <w:b/>
                <w:kern w:val="3"/>
                <w:sz w:val="24"/>
                <w:szCs w:val="24"/>
              </w:rPr>
              <w:t>Кол-во</w:t>
            </w:r>
            <w:r>
              <w:rPr>
                <w:rFonts w:ascii="Times New Roman" w:hAnsi="Times New Roman" w:cs="Times New Roman"/>
                <w:b/>
                <w:kern w:val="3"/>
                <w:sz w:val="24"/>
                <w:szCs w:val="24"/>
              </w:rPr>
              <w:t>, штук</w:t>
            </w:r>
          </w:p>
        </w:tc>
        <w:tc>
          <w:tcPr>
            <w:tcW w:w="1150" w:type="dxa"/>
            <w:tcBorders>
              <w:top w:val="single" w:sz="4" w:space="0" w:color="auto"/>
              <w:left w:val="single" w:sz="4" w:space="0" w:color="auto"/>
              <w:bottom w:val="single" w:sz="4" w:space="0" w:color="auto"/>
              <w:right w:val="single" w:sz="4" w:space="0" w:color="auto"/>
            </w:tcBorders>
          </w:tcPr>
          <w:p w:rsidR="006E703F" w:rsidRPr="00B36E0D" w:rsidRDefault="006E703F" w:rsidP="006E703F">
            <w:pPr>
              <w:pStyle w:val="ConsPlusNormal"/>
              <w:ind w:firstLine="0"/>
              <w:jc w:val="center"/>
              <w:rPr>
                <w:rFonts w:ascii="Times New Roman" w:hAnsi="Times New Roman" w:cs="Times New Roman"/>
                <w:b/>
                <w:kern w:val="3"/>
                <w:sz w:val="24"/>
                <w:szCs w:val="24"/>
              </w:rPr>
            </w:pPr>
            <w:r>
              <w:rPr>
                <w:rFonts w:ascii="Times New Roman" w:hAnsi="Times New Roman" w:cs="Times New Roman"/>
                <w:b/>
                <w:kern w:val="3"/>
                <w:sz w:val="24"/>
                <w:szCs w:val="24"/>
              </w:rPr>
              <w:t>Цена за единицу, руб.</w:t>
            </w:r>
          </w:p>
        </w:tc>
        <w:tc>
          <w:tcPr>
            <w:tcW w:w="1467" w:type="dxa"/>
            <w:tcBorders>
              <w:top w:val="single" w:sz="4" w:space="0" w:color="auto"/>
              <w:left w:val="single" w:sz="4" w:space="0" w:color="auto"/>
              <w:bottom w:val="single" w:sz="4" w:space="0" w:color="auto"/>
              <w:right w:val="single" w:sz="4" w:space="0" w:color="auto"/>
            </w:tcBorders>
          </w:tcPr>
          <w:p w:rsidR="006E703F" w:rsidRDefault="00EB135C" w:rsidP="006E703F">
            <w:pPr>
              <w:pStyle w:val="ConsPlusNormal"/>
              <w:ind w:firstLine="0"/>
              <w:jc w:val="center"/>
              <w:rPr>
                <w:rFonts w:ascii="Times New Roman" w:hAnsi="Times New Roman" w:cs="Times New Roman"/>
                <w:b/>
                <w:kern w:val="3"/>
                <w:sz w:val="24"/>
                <w:szCs w:val="24"/>
              </w:rPr>
            </w:pPr>
            <w:r w:rsidRPr="00EB135C">
              <w:rPr>
                <w:rFonts w:ascii="Times New Roman" w:hAnsi="Times New Roman" w:cs="Times New Roman"/>
                <w:b/>
                <w:kern w:val="3"/>
                <w:sz w:val="24"/>
                <w:szCs w:val="24"/>
              </w:rPr>
              <w:t>Начальная стоимость, руб.</w:t>
            </w:r>
          </w:p>
        </w:tc>
      </w:tr>
      <w:tr w:rsidR="00403A74" w:rsidTr="00EB135C">
        <w:tc>
          <w:tcPr>
            <w:tcW w:w="2284" w:type="dxa"/>
            <w:tcBorders>
              <w:top w:val="nil"/>
              <w:left w:val="single" w:sz="4" w:space="0" w:color="auto"/>
              <w:bottom w:val="single" w:sz="4" w:space="0" w:color="auto"/>
              <w:right w:val="single" w:sz="4" w:space="0" w:color="auto"/>
            </w:tcBorders>
            <w:shd w:val="clear" w:color="auto" w:fill="auto"/>
            <w:vAlign w:val="center"/>
          </w:tcPr>
          <w:p w:rsidR="00403A74" w:rsidRPr="00403A74" w:rsidRDefault="00403A74" w:rsidP="00403A74">
            <w:pPr>
              <w:rPr>
                <w:rFonts w:ascii="Times New Roman" w:hAnsi="Times New Roman" w:cs="Times New Roman"/>
                <w:sz w:val="24"/>
                <w:szCs w:val="24"/>
              </w:rPr>
            </w:pPr>
            <w:r w:rsidRPr="00403A74">
              <w:rPr>
                <w:rFonts w:ascii="Times New Roman" w:hAnsi="Times New Roman" w:cs="Times New Roman"/>
                <w:sz w:val="24"/>
                <w:szCs w:val="24"/>
              </w:rPr>
              <w:t xml:space="preserve">21-01-01 Однокомпонентный дренируемый </w:t>
            </w:r>
            <w:r w:rsidRPr="00403A74">
              <w:rPr>
                <w:rFonts w:ascii="Times New Roman" w:hAnsi="Times New Roman" w:cs="Times New Roman"/>
                <w:b/>
                <w:bCs/>
                <w:sz w:val="24"/>
                <w:szCs w:val="24"/>
              </w:rPr>
              <w:t>калоприемник</w:t>
            </w:r>
            <w:r w:rsidRPr="00403A74">
              <w:rPr>
                <w:rFonts w:ascii="Times New Roman" w:hAnsi="Times New Roman" w:cs="Times New Roman"/>
                <w:sz w:val="24"/>
                <w:szCs w:val="24"/>
              </w:rPr>
              <w:t xml:space="preserve"> со встроенной плоской пластиной (вырезаемое отверстие под стому не менее 64 мм)</w:t>
            </w:r>
          </w:p>
          <w:p w:rsidR="00403A74" w:rsidRPr="00934AA1" w:rsidRDefault="00403A74" w:rsidP="00403A74">
            <w:pPr>
              <w:rPr>
                <w:rFonts w:ascii="Times New Roman" w:hAnsi="Times New Roman" w:cs="Times New Roman"/>
                <w:sz w:val="24"/>
                <w:szCs w:val="24"/>
              </w:rPr>
            </w:pPr>
          </w:p>
        </w:tc>
        <w:tc>
          <w:tcPr>
            <w:tcW w:w="4314" w:type="dxa"/>
          </w:tcPr>
          <w:p w:rsidR="00403A74" w:rsidRPr="00524965" w:rsidRDefault="00403A74" w:rsidP="00403A74">
            <w:pPr>
              <w:widowControl w:val="0"/>
              <w:jc w:val="both"/>
              <w:rPr>
                <w:rFonts w:ascii="Times New Roman CYR" w:eastAsia="Calibri" w:hAnsi="Times New Roman CYR" w:cs="Times New Roman CYR"/>
                <w:sz w:val="24"/>
                <w:szCs w:val="24"/>
              </w:rPr>
            </w:pPr>
            <w:r w:rsidRPr="00524965">
              <w:rPr>
                <w:rFonts w:ascii="Times New Roman CYR" w:eastAsia="Calibri" w:hAnsi="Times New Roman CYR" w:cs="Times New Roman CYR"/>
                <w:sz w:val="24"/>
                <w:szCs w:val="24"/>
              </w:rPr>
              <w:t>Пластиковый мешок, предназначенный для присоединения к коже пациента вокруг стомы и использования в качестве емкости для сбора фекалий после колостомии или илеостомии (выделения обычно имеют жидкую консистенцию).</w:t>
            </w:r>
          </w:p>
          <w:p w:rsidR="00403A74" w:rsidRPr="00524965" w:rsidRDefault="00403A74" w:rsidP="00403A74">
            <w:pPr>
              <w:widowControl w:val="0"/>
              <w:jc w:val="both"/>
              <w:rPr>
                <w:rFonts w:ascii="Times New Roman CYR" w:eastAsia="Calibri" w:hAnsi="Times New Roman CYR" w:cs="Times New Roman CYR"/>
                <w:sz w:val="24"/>
                <w:szCs w:val="24"/>
              </w:rPr>
            </w:pPr>
            <w:r w:rsidRPr="00524965">
              <w:rPr>
                <w:rFonts w:ascii="Times New Roman CYR" w:eastAsia="Calibri" w:hAnsi="Times New Roman CYR" w:cs="Times New Roman CYR"/>
                <w:sz w:val="24"/>
                <w:szCs w:val="24"/>
              </w:rPr>
              <w:t>Однокомпонентный дренируемый калоприемник со встроенной плоской пластиной - дренируемый стомный мешок неразъемный, со встроенной адгезивной пластиной на натуральной, гипоаллергенной гидроколлоидной основе с защитным покрытием, с вырезаемым отверстием под стому.</w:t>
            </w:r>
          </w:p>
          <w:p w:rsidR="00403A74" w:rsidRPr="00524965" w:rsidRDefault="00403A74" w:rsidP="00403A74">
            <w:pPr>
              <w:widowControl w:val="0"/>
              <w:jc w:val="both"/>
              <w:rPr>
                <w:rFonts w:ascii="Times New Roman CYR" w:eastAsia="Calibri" w:hAnsi="Times New Roman CYR" w:cs="Times New Roman CYR"/>
                <w:sz w:val="24"/>
                <w:szCs w:val="24"/>
              </w:rPr>
            </w:pPr>
            <w:r w:rsidRPr="00524965">
              <w:rPr>
                <w:rFonts w:ascii="Times New Roman CYR" w:eastAsia="Calibri" w:hAnsi="Times New Roman CYR" w:cs="Times New Roman CYR"/>
                <w:sz w:val="24"/>
                <w:szCs w:val="24"/>
              </w:rPr>
              <w:t xml:space="preserve">Мешок из многослойного, непрозрачного, не пропускающего запах материала (пленки), с односторонним мягким нетканым покрытием, с фильтром или без фильтра, с зажимом или застежкой. </w:t>
            </w:r>
          </w:p>
          <w:p w:rsidR="00403A74" w:rsidRDefault="00403A74" w:rsidP="00403A74">
            <w:pPr>
              <w:widowControl w:val="0"/>
              <w:jc w:val="both"/>
              <w:rPr>
                <w:rFonts w:ascii="Times New Roman CYR" w:eastAsia="Calibri" w:hAnsi="Times New Roman CYR" w:cs="Times New Roman CYR"/>
                <w:sz w:val="24"/>
                <w:szCs w:val="24"/>
              </w:rPr>
            </w:pPr>
            <w:r w:rsidRPr="00524965">
              <w:rPr>
                <w:rFonts w:ascii="Times New Roman CYR" w:eastAsia="Calibri" w:hAnsi="Times New Roman CYR" w:cs="Times New Roman CYR"/>
                <w:b/>
                <w:sz w:val="24"/>
                <w:szCs w:val="24"/>
              </w:rPr>
              <w:t>Диаметр вырезаемого отверстия не менее 60 мм и не более 70 мм.</w:t>
            </w:r>
            <w:r w:rsidRPr="00524965">
              <w:rPr>
                <w:rFonts w:ascii="Times New Roman CYR" w:eastAsia="Calibri" w:hAnsi="Times New Roman CYR" w:cs="Times New Roman CYR"/>
                <w:sz w:val="24"/>
                <w:szCs w:val="24"/>
              </w:rPr>
              <w:t xml:space="preserve"> Диаметр предварительного отверстия - не более 20 мм.</w:t>
            </w:r>
          </w:p>
          <w:p w:rsidR="00D644D9" w:rsidRDefault="00D644D9" w:rsidP="00403A74">
            <w:pPr>
              <w:widowControl w:val="0"/>
              <w:jc w:val="both"/>
              <w:rPr>
                <w:rFonts w:ascii="Times New Roman CYR" w:hAnsi="Times New Roman CYR" w:cs="Times New Roman CYR"/>
                <w:sz w:val="24"/>
                <w:szCs w:val="24"/>
              </w:rPr>
            </w:pPr>
            <w:r w:rsidRPr="00D644D9">
              <w:rPr>
                <w:rFonts w:ascii="Times New Roman CYR" w:hAnsi="Times New Roman CYR" w:cs="Times New Roman CYR"/>
                <w:sz w:val="24"/>
                <w:szCs w:val="24"/>
              </w:rPr>
              <w:t>32.50.13.190-00006906 - Калоприемник для кишечной стомы открытого типа, однокомпонентный</w:t>
            </w:r>
          </w:p>
        </w:tc>
        <w:tc>
          <w:tcPr>
            <w:tcW w:w="1128" w:type="dxa"/>
            <w:tcBorders>
              <w:top w:val="nil"/>
              <w:left w:val="single" w:sz="4" w:space="0" w:color="auto"/>
              <w:bottom w:val="single" w:sz="4" w:space="0" w:color="auto"/>
              <w:right w:val="single" w:sz="4" w:space="0" w:color="auto"/>
            </w:tcBorders>
            <w:shd w:val="clear" w:color="auto" w:fill="auto"/>
            <w:vAlign w:val="center"/>
          </w:tcPr>
          <w:p w:rsidR="00403A74" w:rsidRPr="006E703F" w:rsidRDefault="00925507" w:rsidP="00403A74">
            <w:pPr>
              <w:jc w:val="center"/>
              <w:rPr>
                <w:rFonts w:ascii="Times New Roman" w:hAnsi="Times New Roman" w:cs="Times New Roman"/>
                <w:b/>
                <w:bCs/>
                <w:color w:val="000000"/>
              </w:rPr>
            </w:pPr>
            <w:r>
              <w:rPr>
                <w:rFonts w:ascii="Times New Roman" w:hAnsi="Times New Roman" w:cs="Times New Roman"/>
                <w:b/>
                <w:bCs/>
                <w:color w:val="000000"/>
              </w:rPr>
              <w:t>23350</w:t>
            </w:r>
          </w:p>
        </w:tc>
        <w:tc>
          <w:tcPr>
            <w:tcW w:w="1150" w:type="dxa"/>
          </w:tcPr>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rPr>
            </w:pPr>
          </w:p>
          <w:p w:rsidR="00403A74" w:rsidRDefault="00403A74" w:rsidP="00403A74">
            <w:pPr>
              <w:jc w:val="center"/>
              <w:rPr>
                <w:rFonts w:ascii="Times New Roman" w:hAnsi="Times New Roman" w:cs="Times New Roman"/>
                <w:b/>
              </w:rPr>
            </w:pPr>
          </w:p>
          <w:p w:rsidR="00751D30" w:rsidRDefault="00751D30" w:rsidP="00403A74">
            <w:pPr>
              <w:jc w:val="center"/>
              <w:rPr>
                <w:rFonts w:ascii="Times New Roman" w:hAnsi="Times New Roman" w:cs="Times New Roman"/>
                <w:b/>
              </w:rPr>
            </w:pPr>
          </w:p>
          <w:p w:rsidR="00751D30" w:rsidRDefault="00751D30" w:rsidP="00403A74">
            <w:pPr>
              <w:jc w:val="center"/>
              <w:rPr>
                <w:rFonts w:ascii="Times New Roman" w:hAnsi="Times New Roman" w:cs="Times New Roman"/>
                <w:b/>
              </w:rPr>
            </w:pPr>
          </w:p>
          <w:p w:rsidR="00751D30" w:rsidRPr="00753EB7" w:rsidRDefault="00751D30" w:rsidP="00403A74">
            <w:pPr>
              <w:jc w:val="center"/>
              <w:rPr>
                <w:rFonts w:ascii="Times New Roman" w:hAnsi="Times New Roman" w:cs="Times New Roman"/>
                <w:b/>
              </w:rPr>
            </w:pPr>
            <w:r>
              <w:rPr>
                <w:rFonts w:ascii="Times New Roman" w:hAnsi="Times New Roman" w:cs="Times New Roman"/>
                <w:b/>
              </w:rPr>
              <w:t>62,52</w:t>
            </w:r>
          </w:p>
        </w:tc>
        <w:tc>
          <w:tcPr>
            <w:tcW w:w="1467" w:type="dxa"/>
          </w:tcPr>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jc w:val="center"/>
              <w:rPr>
                <w:rFonts w:ascii="Times New Roman" w:hAnsi="Times New Roman" w:cs="Times New Roman"/>
                <w:b/>
              </w:rPr>
            </w:pPr>
          </w:p>
          <w:p w:rsidR="00403A74" w:rsidRDefault="00403A74" w:rsidP="00403A74">
            <w:pPr>
              <w:jc w:val="center"/>
              <w:rPr>
                <w:rFonts w:ascii="Times New Roman" w:hAnsi="Times New Roman" w:cs="Times New Roman"/>
                <w:b/>
              </w:rPr>
            </w:pPr>
          </w:p>
          <w:p w:rsidR="00403A74" w:rsidRDefault="00403A74" w:rsidP="00403A74">
            <w:pPr>
              <w:jc w:val="center"/>
              <w:rPr>
                <w:rFonts w:ascii="Times New Roman" w:hAnsi="Times New Roman" w:cs="Times New Roman"/>
                <w:b/>
              </w:rPr>
            </w:pPr>
          </w:p>
          <w:p w:rsidR="00403A74" w:rsidRPr="00753EB7" w:rsidRDefault="00925507" w:rsidP="00403A74">
            <w:pPr>
              <w:jc w:val="center"/>
              <w:rPr>
                <w:rFonts w:ascii="Times New Roman" w:hAnsi="Times New Roman" w:cs="Times New Roman"/>
                <w:b/>
              </w:rPr>
            </w:pPr>
            <w:r>
              <w:rPr>
                <w:rFonts w:ascii="Times New Roman" w:hAnsi="Times New Roman" w:cs="Times New Roman"/>
                <w:b/>
              </w:rPr>
              <w:t>1 459 842,00</w:t>
            </w:r>
          </w:p>
        </w:tc>
      </w:tr>
      <w:tr w:rsidR="00403A74" w:rsidTr="00EB135C">
        <w:tc>
          <w:tcPr>
            <w:tcW w:w="2284" w:type="dxa"/>
            <w:tcBorders>
              <w:top w:val="nil"/>
              <w:left w:val="single" w:sz="4" w:space="0" w:color="auto"/>
              <w:bottom w:val="single" w:sz="4" w:space="0" w:color="auto"/>
              <w:right w:val="single" w:sz="4" w:space="0" w:color="auto"/>
            </w:tcBorders>
            <w:shd w:val="clear" w:color="auto" w:fill="auto"/>
            <w:vAlign w:val="center"/>
          </w:tcPr>
          <w:p w:rsidR="00403A74" w:rsidRPr="00403A74" w:rsidRDefault="00403A74" w:rsidP="00403A74">
            <w:pPr>
              <w:rPr>
                <w:rFonts w:ascii="Times New Roman" w:hAnsi="Times New Roman" w:cs="Times New Roman"/>
                <w:sz w:val="24"/>
                <w:szCs w:val="24"/>
              </w:rPr>
            </w:pPr>
            <w:r w:rsidRPr="00403A74">
              <w:rPr>
                <w:rFonts w:ascii="Times New Roman" w:hAnsi="Times New Roman" w:cs="Times New Roman"/>
                <w:sz w:val="24"/>
                <w:szCs w:val="24"/>
              </w:rPr>
              <w:t xml:space="preserve">21-01-01 Однокомпонентный дренируемый </w:t>
            </w:r>
            <w:r w:rsidRPr="00403A74">
              <w:rPr>
                <w:rFonts w:ascii="Times New Roman" w:hAnsi="Times New Roman" w:cs="Times New Roman"/>
                <w:b/>
                <w:bCs/>
                <w:sz w:val="24"/>
                <w:szCs w:val="24"/>
              </w:rPr>
              <w:t>калоприемник</w:t>
            </w:r>
            <w:r w:rsidRPr="00403A74">
              <w:rPr>
                <w:rFonts w:ascii="Times New Roman" w:hAnsi="Times New Roman" w:cs="Times New Roman"/>
                <w:sz w:val="24"/>
                <w:szCs w:val="24"/>
              </w:rPr>
              <w:t xml:space="preserve"> со встроенной плоской пластиной (вырезаемое отверстие под стому не менее 80 мм)</w:t>
            </w:r>
          </w:p>
          <w:p w:rsidR="00403A74" w:rsidRPr="00874BFB" w:rsidRDefault="00403A74" w:rsidP="00403A74">
            <w:pPr>
              <w:rPr>
                <w:rFonts w:ascii="Times New Roman" w:hAnsi="Times New Roman" w:cs="Times New Roman"/>
                <w:sz w:val="24"/>
                <w:szCs w:val="24"/>
              </w:rPr>
            </w:pPr>
          </w:p>
        </w:tc>
        <w:tc>
          <w:tcPr>
            <w:tcW w:w="4314" w:type="dxa"/>
          </w:tcPr>
          <w:p w:rsidR="00403A74" w:rsidRPr="00524965" w:rsidRDefault="00403A74" w:rsidP="00403A74">
            <w:pPr>
              <w:widowControl w:val="0"/>
              <w:jc w:val="both"/>
              <w:rPr>
                <w:rFonts w:ascii="Times New Roman CYR" w:eastAsia="Calibri" w:hAnsi="Times New Roman CYR" w:cs="Times New Roman CYR"/>
                <w:sz w:val="24"/>
                <w:szCs w:val="24"/>
              </w:rPr>
            </w:pPr>
            <w:r w:rsidRPr="00524965">
              <w:rPr>
                <w:rFonts w:ascii="Times New Roman CYR" w:eastAsia="Calibri" w:hAnsi="Times New Roman CYR" w:cs="Times New Roman CYR"/>
                <w:sz w:val="24"/>
                <w:szCs w:val="24"/>
              </w:rPr>
              <w:t>Пластиковый мешок, предназначенный для присоединения к коже пациента вокруг стомы и использования в качестве емкости для сбора фекалий после колостомии или илеостомии (выделения обычно имеют жидкую консистенцию).</w:t>
            </w:r>
          </w:p>
          <w:p w:rsidR="00403A74" w:rsidRPr="00524965" w:rsidRDefault="00403A74" w:rsidP="00403A74">
            <w:pPr>
              <w:widowControl w:val="0"/>
              <w:jc w:val="both"/>
              <w:rPr>
                <w:rFonts w:ascii="Times New Roman CYR" w:eastAsia="Calibri" w:hAnsi="Times New Roman CYR" w:cs="Times New Roman CYR"/>
                <w:sz w:val="24"/>
                <w:szCs w:val="24"/>
              </w:rPr>
            </w:pPr>
            <w:r w:rsidRPr="00524965">
              <w:rPr>
                <w:rFonts w:ascii="Times New Roman CYR" w:eastAsia="Calibri" w:hAnsi="Times New Roman CYR" w:cs="Times New Roman CYR"/>
                <w:sz w:val="24"/>
                <w:szCs w:val="24"/>
              </w:rPr>
              <w:t xml:space="preserve">Однокомпонентный дренируемый калоприемник со встроенной плоской пластиной - дренируемый стомный мешок неразъемный, со встроенной </w:t>
            </w:r>
            <w:r w:rsidRPr="00524965">
              <w:rPr>
                <w:rFonts w:ascii="Times New Roman CYR" w:eastAsia="Calibri" w:hAnsi="Times New Roman CYR" w:cs="Times New Roman CYR"/>
                <w:sz w:val="24"/>
                <w:szCs w:val="24"/>
              </w:rPr>
              <w:lastRenderedPageBreak/>
              <w:t>адгезивной пластиной на натуральной, гипоаллергенной гидроколлоидной основе с защитным покрытием, с вырезаемым отверстием под стому.</w:t>
            </w:r>
          </w:p>
          <w:p w:rsidR="00403A74" w:rsidRPr="00524965" w:rsidRDefault="00403A74" w:rsidP="00403A74">
            <w:pPr>
              <w:widowControl w:val="0"/>
              <w:jc w:val="both"/>
              <w:rPr>
                <w:rFonts w:ascii="Times New Roman CYR" w:eastAsia="Calibri" w:hAnsi="Times New Roman CYR" w:cs="Times New Roman CYR"/>
                <w:sz w:val="24"/>
                <w:szCs w:val="24"/>
              </w:rPr>
            </w:pPr>
            <w:r w:rsidRPr="00524965">
              <w:rPr>
                <w:rFonts w:ascii="Times New Roman CYR" w:eastAsia="Calibri" w:hAnsi="Times New Roman CYR" w:cs="Times New Roman CYR"/>
                <w:sz w:val="24"/>
                <w:szCs w:val="24"/>
              </w:rPr>
              <w:t xml:space="preserve">Мешок из многослойного, непрозрачного, не пропускающего запах материала (пленки), с односторонним мягким нетканым покрытием, с фильтром или без фильтра, с зажимом или застежкой. </w:t>
            </w:r>
          </w:p>
          <w:p w:rsidR="00403A74" w:rsidRDefault="00403A74" w:rsidP="00403A74">
            <w:pPr>
              <w:widowControl w:val="0"/>
              <w:jc w:val="both"/>
              <w:rPr>
                <w:rFonts w:ascii="Times New Roman CYR" w:eastAsia="Calibri" w:hAnsi="Times New Roman CYR" w:cs="Times New Roman CYR"/>
                <w:sz w:val="24"/>
                <w:szCs w:val="24"/>
              </w:rPr>
            </w:pPr>
            <w:r w:rsidRPr="00524965">
              <w:rPr>
                <w:rFonts w:ascii="Times New Roman CYR" w:eastAsia="Calibri" w:hAnsi="Times New Roman CYR" w:cs="Times New Roman CYR"/>
                <w:b/>
                <w:sz w:val="24"/>
                <w:szCs w:val="24"/>
              </w:rPr>
              <w:t xml:space="preserve">Диаметр вырезаемого отверстия </w:t>
            </w:r>
            <w:r w:rsidRPr="005027C1">
              <w:rPr>
                <w:rFonts w:ascii="Times New Roman CYR" w:eastAsia="Calibri" w:hAnsi="Times New Roman CYR" w:cs="Times New Roman CYR"/>
                <w:b/>
                <w:sz w:val="24"/>
                <w:szCs w:val="24"/>
              </w:rPr>
              <w:t>не менее 70 мм  и не более 80 мм</w:t>
            </w:r>
            <w:r w:rsidRPr="00524965">
              <w:rPr>
                <w:rFonts w:ascii="Times New Roman CYR" w:eastAsia="Calibri" w:hAnsi="Times New Roman CYR" w:cs="Times New Roman CYR"/>
                <w:b/>
                <w:sz w:val="24"/>
                <w:szCs w:val="24"/>
              </w:rPr>
              <w:t>.</w:t>
            </w:r>
            <w:r w:rsidRPr="00524965">
              <w:rPr>
                <w:rFonts w:ascii="Times New Roman CYR" w:eastAsia="Calibri" w:hAnsi="Times New Roman CYR" w:cs="Times New Roman CYR"/>
                <w:sz w:val="24"/>
                <w:szCs w:val="24"/>
              </w:rPr>
              <w:t xml:space="preserve"> </w:t>
            </w:r>
          </w:p>
          <w:p w:rsidR="00D644D9" w:rsidRPr="00524965" w:rsidRDefault="00D644D9" w:rsidP="00403A74">
            <w:pPr>
              <w:widowControl w:val="0"/>
              <w:jc w:val="both"/>
              <w:rPr>
                <w:rFonts w:ascii="Times New Roman CYR" w:eastAsia="Calibri" w:hAnsi="Times New Roman CYR" w:cs="Times New Roman CYR"/>
                <w:sz w:val="24"/>
                <w:szCs w:val="24"/>
              </w:rPr>
            </w:pPr>
            <w:r w:rsidRPr="00D644D9">
              <w:rPr>
                <w:rFonts w:ascii="Times New Roman CYR" w:eastAsia="Calibri" w:hAnsi="Times New Roman CYR" w:cs="Times New Roman CYR"/>
                <w:sz w:val="24"/>
                <w:szCs w:val="24"/>
              </w:rPr>
              <w:t>32.50.13.190-00006906 - Калоприемник для кишечной стомы открытого типа, однокомпонентный</w:t>
            </w:r>
          </w:p>
        </w:tc>
        <w:tc>
          <w:tcPr>
            <w:tcW w:w="1128" w:type="dxa"/>
            <w:tcBorders>
              <w:top w:val="nil"/>
              <w:left w:val="single" w:sz="4" w:space="0" w:color="auto"/>
              <w:bottom w:val="single" w:sz="4" w:space="0" w:color="auto"/>
              <w:right w:val="single" w:sz="4" w:space="0" w:color="auto"/>
            </w:tcBorders>
            <w:shd w:val="clear" w:color="auto" w:fill="auto"/>
            <w:vAlign w:val="center"/>
          </w:tcPr>
          <w:p w:rsidR="00403A74" w:rsidRDefault="00925507" w:rsidP="00403A74">
            <w:pPr>
              <w:jc w:val="center"/>
              <w:rPr>
                <w:rFonts w:ascii="Times New Roman" w:hAnsi="Times New Roman" w:cs="Times New Roman"/>
                <w:b/>
                <w:bCs/>
                <w:color w:val="000000"/>
              </w:rPr>
            </w:pPr>
            <w:r>
              <w:rPr>
                <w:rFonts w:ascii="Times New Roman" w:hAnsi="Times New Roman" w:cs="Times New Roman"/>
                <w:b/>
                <w:bCs/>
                <w:color w:val="000000"/>
              </w:rPr>
              <w:lastRenderedPageBreak/>
              <w:t>10009</w:t>
            </w:r>
          </w:p>
        </w:tc>
        <w:tc>
          <w:tcPr>
            <w:tcW w:w="1150" w:type="dxa"/>
          </w:tcPr>
          <w:p w:rsidR="00403A74" w:rsidRDefault="00403A74" w:rsidP="00403A74">
            <w:pPr>
              <w:jc w:val="center"/>
              <w:rPr>
                <w:rFonts w:ascii="Times New Roman" w:hAnsi="Times New Roman" w:cs="Times New Roman"/>
              </w:rPr>
            </w:pPr>
          </w:p>
          <w:p w:rsidR="00751D30" w:rsidRDefault="00751D30" w:rsidP="00403A74">
            <w:pPr>
              <w:jc w:val="center"/>
              <w:rPr>
                <w:rFonts w:ascii="Times New Roman" w:hAnsi="Times New Roman" w:cs="Times New Roman"/>
              </w:rPr>
            </w:pPr>
          </w:p>
          <w:p w:rsidR="00751D30" w:rsidRDefault="00751D30" w:rsidP="00403A74">
            <w:pPr>
              <w:jc w:val="center"/>
              <w:rPr>
                <w:rFonts w:ascii="Times New Roman" w:hAnsi="Times New Roman" w:cs="Times New Roman"/>
              </w:rPr>
            </w:pPr>
          </w:p>
          <w:p w:rsidR="00751D30" w:rsidRDefault="00751D30" w:rsidP="00403A74">
            <w:pPr>
              <w:jc w:val="center"/>
              <w:rPr>
                <w:rFonts w:ascii="Times New Roman" w:hAnsi="Times New Roman" w:cs="Times New Roman"/>
              </w:rPr>
            </w:pPr>
          </w:p>
          <w:p w:rsidR="00751D30" w:rsidRDefault="00751D30" w:rsidP="00403A74">
            <w:pPr>
              <w:jc w:val="center"/>
              <w:rPr>
                <w:rFonts w:ascii="Times New Roman" w:hAnsi="Times New Roman" w:cs="Times New Roman"/>
              </w:rPr>
            </w:pPr>
          </w:p>
          <w:p w:rsidR="00751D30" w:rsidRPr="00751D30" w:rsidRDefault="00751D30" w:rsidP="00EB135C">
            <w:pPr>
              <w:jc w:val="center"/>
              <w:rPr>
                <w:rFonts w:ascii="Times New Roman" w:hAnsi="Times New Roman" w:cs="Times New Roman"/>
                <w:b/>
              </w:rPr>
            </w:pPr>
            <w:r w:rsidRPr="00751D30">
              <w:rPr>
                <w:rFonts w:ascii="Times New Roman" w:hAnsi="Times New Roman" w:cs="Times New Roman"/>
                <w:b/>
              </w:rPr>
              <w:t>63,21</w:t>
            </w:r>
          </w:p>
        </w:tc>
        <w:tc>
          <w:tcPr>
            <w:tcW w:w="1467" w:type="dxa"/>
          </w:tcPr>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403A74" w:rsidP="00403A74">
            <w:pPr>
              <w:rPr>
                <w:rFonts w:ascii="Times New Roman" w:hAnsi="Times New Roman" w:cs="Times New Roman"/>
                <w:b/>
              </w:rPr>
            </w:pPr>
          </w:p>
          <w:p w:rsidR="00403A74" w:rsidRDefault="00925507" w:rsidP="00403A74">
            <w:pPr>
              <w:rPr>
                <w:rFonts w:ascii="Times New Roman" w:hAnsi="Times New Roman" w:cs="Times New Roman"/>
                <w:b/>
              </w:rPr>
            </w:pPr>
            <w:r>
              <w:rPr>
                <w:rFonts w:ascii="Times New Roman" w:hAnsi="Times New Roman" w:cs="Times New Roman"/>
                <w:b/>
              </w:rPr>
              <w:t>632 668,89</w:t>
            </w:r>
          </w:p>
        </w:tc>
      </w:tr>
      <w:tr w:rsidR="00403A74" w:rsidTr="00EB135C">
        <w:tc>
          <w:tcPr>
            <w:tcW w:w="2284" w:type="dxa"/>
          </w:tcPr>
          <w:p w:rsidR="00403A74" w:rsidRPr="002B72D2" w:rsidRDefault="00403A74" w:rsidP="00403A74">
            <w:pPr>
              <w:rPr>
                <w:rFonts w:ascii="Times New Roman" w:hAnsi="Times New Roman" w:cs="Times New Roman"/>
                <w:b/>
                <w:sz w:val="24"/>
                <w:szCs w:val="24"/>
              </w:rPr>
            </w:pPr>
            <w:r w:rsidRPr="002B72D2">
              <w:rPr>
                <w:rFonts w:ascii="Times New Roman" w:hAnsi="Times New Roman" w:cs="Times New Roman"/>
                <w:b/>
                <w:sz w:val="24"/>
                <w:szCs w:val="24"/>
              </w:rPr>
              <w:lastRenderedPageBreak/>
              <w:t>Итого</w:t>
            </w:r>
          </w:p>
        </w:tc>
        <w:tc>
          <w:tcPr>
            <w:tcW w:w="4314" w:type="dxa"/>
          </w:tcPr>
          <w:p w:rsidR="00403A74" w:rsidRDefault="00403A74" w:rsidP="00403A74"/>
        </w:tc>
        <w:tc>
          <w:tcPr>
            <w:tcW w:w="1128" w:type="dxa"/>
          </w:tcPr>
          <w:p w:rsidR="00403A74" w:rsidRPr="00874BFB" w:rsidRDefault="00925507" w:rsidP="00403A74">
            <w:pPr>
              <w:jc w:val="center"/>
              <w:rPr>
                <w:rFonts w:ascii="Times New Roman" w:hAnsi="Times New Roman" w:cs="Times New Roman"/>
                <w:b/>
              </w:rPr>
            </w:pPr>
            <w:r>
              <w:rPr>
                <w:rFonts w:ascii="Times New Roman" w:hAnsi="Times New Roman" w:cs="Times New Roman"/>
                <w:b/>
              </w:rPr>
              <w:t>33 359</w:t>
            </w:r>
          </w:p>
        </w:tc>
        <w:tc>
          <w:tcPr>
            <w:tcW w:w="1150" w:type="dxa"/>
          </w:tcPr>
          <w:p w:rsidR="00403A74" w:rsidRPr="00753EB7" w:rsidRDefault="00403A74" w:rsidP="00403A74">
            <w:pPr>
              <w:jc w:val="center"/>
              <w:rPr>
                <w:rFonts w:ascii="Times New Roman" w:hAnsi="Times New Roman" w:cs="Times New Roman"/>
                <w:b/>
              </w:rPr>
            </w:pPr>
          </w:p>
        </w:tc>
        <w:tc>
          <w:tcPr>
            <w:tcW w:w="1467" w:type="dxa"/>
          </w:tcPr>
          <w:p w:rsidR="00403A74" w:rsidRPr="00753EB7" w:rsidRDefault="00925507" w:rsidP="00403A74">
            <w:pPr>
              <w:jc w:val="center"/>
              <w:rPr>
                <w:rFonts w:ascii="Times New Roman" w:hAnsi="Times New Roman" w:cs="Times New Roman"/>
                <w:b/>
              </w:rPr>
            </w:pPr>
            <w:r>
              <w:rPr>
                <w:rFonts w:ascii="Times New Roman" w:hAnsi="Times New Roman" w:cs="Times New Roman"/>
                <w:b/>
              </w:rPr>
              <w:t>2 092 510,89</w:t>
            </w:r>
          </w:p>
        </w:tc>
      </w:tr>
    </w:tbl>
    <w:tbl>
      <w:tblPr>
        <w:tblW w:w="10715" w:type="dxa"/>
        <w:tblCellMar>
          <w:left w:w="10" w:type="dxa"/>
          <w:right w:w="10" w:type="dxa"/>
        </w:tblCellMar>
        <w:tblLook w:val="04A0" w:firstRow="1" w:lastRow="0" w:firstColumn="1" w:lastColumn="0" w:noHBand="0" w:noVBand="1"/>
      </w:tblPr>
      <w:tblGrid>
        <w:gridCol w:w="5662"/>
        <w:gridCol w:w="5053"/>
      </w:tblGrid>
      <w:tr w:rsidR="00934AA1" w:rsidRPr="00934AA1" w:rsidTr="009F60CB">
        <w:tc>
          <w:tcPr>
            <w:tcW w:w="10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ind w:right="-2"/>
              <w:jc w:val="center"/>
              <w:textAlignment w:val="baseline"/>
              <w:rPr>
                <w:rFonts w:ascii="Times New Roman" w:eastAsia="Lucida Sans Unicode" w:hAnsi="Times New Roman" w:cs="Times New Roman"/>
                <w:b/>
                <w:kern w:val="3"/>
                <w:sz w:val="24"/>
                <w:szCs w:val="24"/>
                <w:u w:val="single"/>
                <w:lang w:eastAsia="ru-RU"/>
              </w:rPr>
            </w:pPr>
            <w:r w:rsidRPr="00934AA1">
              <w:rPr>
                <w:rFonts w:ascii="Times New Roman" w:eastAsia="Lucida Sans Unicode" w:hAnsi="Times New Roman" w:cs="Times New Roman"/>
                <w:b/>
                <w:kern w:val="3"/>
                <w:sz w:val="24"/>
                <w:szCs w:val="24"/>
                <w:u w:val="single"/>
                <w:lang w:eastAsia="ru-RU"/>
              </w:rPr>
              <w:t>Требования к качеству, и функциональным характеристикам</w:t>
            </w:r>
          </w:p>
          <w:p w:rsid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Специальные средства при нарушениях функций выделения (моче- и калоприемники,) – это устройства, носимые на себе, предназначенные для сбора кишечного содержимого и мочи.</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p>
          <w:p w:rsidR="00934AA1" w:rsidRPr="00934AA1" w:rsidRDefault="00934AA1" w:rsidP="00934AA1">
            <w:pPr>
              <w:widowControl w:val="0"/>
              <w:suppressAutoHyphens/>
              <w:autoSpaceDN w:val="0"/>
              <w:spacing w:after="0" w:line="240" w:lineRule="auto"/>
              <w:ind w:right="-2" w:firstLine="454"/>
              <w:jc w:val="center"/>
              <w:textAlignment w:val="baseline"/>
              <w:rPr>
                <w:rFonts w:ascii="Times New Roman" w:eastAsia="Lucida Sans Unicode" w:hAnsi="Times New Roman" w:cs="Times New Roman"/>
                <w:b/>
                <w:kern w:val="3"/>
                <w:sz w:val="24"/>
                <w:szCs w:val="24"/>
                <w:u w:val="single"/>
                <w:lang w:eastAsia="ru-RU"/>
              </w:rPr>
            </w:pPr>
            <w:r w:rsidRPr="00934AA1">
              <w:rPr>
                <w:rFonts w:ascii="Times New Roman" w:eastAsia="Lucida Sans Unicode" w:hAnsi="Times New Roman" w:cs="Times New Roman"/>
                <w:b/>
                <w:kern w:val="3"/>
                <w:sz w:val="24"/>
                <w:szCs w:val="24"/>
                <w:u w:val="single"/>
                <w:lang w:eastAsia="ru-RU"/>
              </w:rPr>
              <w:t>Требования к качеству Товара и безопасности товара:</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Товар</w:t>
            </w:r>
            <w:r w:rsidR="00BD3968">
              <w:rPr>
                <w:rFonts w:ascii="Times New Roman" w:eastAsia="Lucida Sans Unicode" w:hAnsi="Times New Roman" w:cs="Times New Roman"/>
                <w:kern w:val="3"/>
                <w:sz w:val="24"/>
                <w:szCs w:val="24"/>
                <w:lang w:eastAsia="ru-RU"/>
              </w:rPr>
              <w:t xml:space="preserve"> должен компенсировать</w:t>
            </w:r>
            <w:r w:rsidRPr="00934AA1">
              <w:rPr>
                <w:rFonts w:ascii="Times New Roman" w:eastAsia="Lucida Sans Unicode" w:hAnsi="Times New Roman" w:cs="Times New Roman"/>
                <w:kern w:val="3"/>
                <w:sz w:val="24"/>
                <w:szCs w:val="24"/>
                <w:lang w:eastAsia="ru-RU"/>
              </w:rPr>
              <w:t xml:space="preserve"> имеющиеся у Получателя функциональные нарушения, степень ограничения жизнедеятельности, а также отвечает медицинским и социальным требованиям: безопасность для кожных покровов; эстетичность; комфортность; простота пользования.</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Сырье и материалы, применяемые для изготовления товара, не должны содержать ядовитых (токсичных) компонентов, а также не должны воздействовать на поверхности, с которым контактируют при их нормальной эксплуатации, они должны быть разрешены к применению Федеральным органом исполнительной власти, осуществляющим нормативно – правовое регулирование в сфере здравоохранения. Сырье и материалы для изготовления специальных средств при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В специальных средствах при нарушениях функций выделения не допускаются механические повреждения (разрыв края, разрезы и т.п.) видимые невооруженным глазом.</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 xml:space="preserve">Товар </w:t>
            </w:r>
            <w:r w:rsidR="00BD3968">
              <w:rPr>
                <w:rFonts w:ascii="Times New Roman" w:eastAsia="Lucida Sans Unicode" w:hAnsi="Times New Roman" w:cs="Times New Roman"/>
                <w:kern w:val="3"/>
                <w:sz w:val="24"/>
                <w:szCs w:val="24"/>
                <w:lang w:eastAsia="ru-RU"/>
              </w:rPr>
              <w:t>должен соответствовать</w:t>
            </w:r>
            <w:r w:rsidRPr="00934AA1">
              <w:rPr>
                <w:rFonts w:ascii="Times New Roman" w:eastAsia="Lucida Sans Unicode" w:hAnsi="Times New Roman" w:cs="Times New Roman"/>
                <w:kern w:val="3"/>
                <w:sz w:val="24"/>
                <w:szCs w:val="24"/>
                <w:lang w:eastAsia="ru-RU"/>
              </w:rPr>
              <w:t xml:space="preserve"> требованиям стандартов:</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ГОСТ Р 58235-2018 «Специальные средства при нарушении функции выделения. Термины и определения. Классификация»</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ГОСТ ISO 10993-1-2021 «Изделия медицинские. Оценка биологического действия медицинских изделий. Часть 1. Оценка и исследования». ГОСТ ISO 10993-5-20</w:t>
            </w:r>
            <w:r w:rsidR="00EB135C">
              <w:rPr>
                <w:rFonts w:ascii="Times New Roman" w:eastAsia="Lucida Sans Unicode" w:hAnsi="Times New Roman" w:cs="Times New Roman"/>
                <w:kern w:val="3"/>
                <w:sz w:val="24"/>
                <w:szCs w:val="24"/>
                <w:lang w:eastAsia="ru-RU"/>
              </w:rPr>
              <w:t>1</w:t>
            </w:r>
            <w:r w:rsidRPr="00934AA1">
              <w:rPr>
                <w:rFonts w:ascii="Times New Roman" w:eastAsia="Lucida Sans Unicode" w:hAnsi="Times New Roman" w:cs="Times New Roman"/>
                <w:kern w:val="3"/>
                <w:sz w:val="24"/>
                <w:szCs w:val="24"/>
                <w:lang w:eastAsia="ru-RU"/>
              </w:rPr>
              <w:t>1 Часть 5. «Исследования на цитотоксичность: методы in vitro». ГОСТ ISO 10993-10-20</w:t>
            </w:r>
            <w:r w:rsidR="00EB135C">
              <w:rPr>
                <w:rFonts w:ascii="Times New Roman" w:eastAsia="Lucida Sans Unicode" w:hAnsi="Times New Roman" w:cs="Times New Roman"/>
                <w:kern w:val="3"/>
                <w:sz w:val="24"/>
                <w:szCs w:val="24"/>
                <w:lang w:eastAsia="ru-RU"/>
              </w:rPr>
              <w:t>1</w:t>
            </w:r>
            <w:r w:rsidRPr="00934AA1">
              <w:rPr>
                <w:rFonts w:ascii="Times New Roman" w:eastAsia="Lucida Sans Unicode" w:hAnsi="Times New Roman" w:cs="Times New Roman"/>
                <w:kern w:val="3"/>
                <w:sz w:val="24"/>
                <w:szCs w:val="24"/>
                <w:lang w:eastAsia="ru-RU"/>
              </w:rPr>
              <w:t>1 Часть 10. «Исследование раздражающего и сенсибилизирующего действия».</w:t>
            </w:r>
          </w:p>
          <w:p w:rsid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 xml:space="preserve">При поставке товара </w:t>
            </w:r>
            <w:r w:rsidR="00BD3968">
              <w:rPr>
                <w:rFonts w:ascii="Times New Roman" w:eastAsia="Lucida Sans Unicode" w:hAnsi="Times New Roman" w:cs="Times New Roman"/>
                <w:kern w:val="3"/>
                <w:sz w:val="24"/>
                <w:szCs w:val="24"/>
                <w:lang w:eastAsia="ru-RU"/>
              </w:rPr>
              <w:t xml:space="preserve">должно быть </w:t>
            </w:r>
            <w:r w:rsidRPr="00934AA1">
              <w:rPr>
                <w:rFonts w:ascii="Times New Roman" w:eastAsia="Lucida Sans Unicode" w:hAnsi="Times New Roman" w:cs="Times New Roman"/>
                <w:kern w:val="3"/>
                <w:sz w:val="24"/>
                <w:szCs w:val="24"/>
                <w:lang w:eastAsia="ru-RU"/>
              </w:rPr>
              <w:t>наличие копий регистрационного удостоверения и документа, подтверждающего соответствие товара (декларацию о соответствии продукции либо сертификат соответствия) или иных документов, свидетельствующих о качестве и безопасности товара, является условием, в случае, если на поставляемый товар в соответствии с законодательством Российской Федерации необходимо наличие указанных документов при передаче товара.</w:t>
            </w:r>
          </w:p>
          <w:p w:rsid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p>
          <w:p w:rsidR="00113C73" w:rsidRPr="00934AA1" w:rsidRDefault="00113C73"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p>
          <w:p w:rsidR="00934AA1" w:rsidRPr="00934AA1" w:rsidRDefault="00934AA1" w:rsidP="00934AA1">
            <w:pPr>
              <w:widowControl w:val="0"/>
              <w:suppressAutoHyphens/>
              <w:autoSpaceDN w:val="0"/>
              <w:spacing w:after="0" w:line="240" w:lineRule="auto"/>
              <w:ind w:right="-2" w:firstLine="708"/>
              <w:jc w:val="center"/>
              <w:textAlignment w:val="baseline"/>
              <w:rPr>
                <w:rFonts w:ascii="Times New Roman" w:eastAsia="Lucida Sans Unicode" w:hAnsi="Times New Roman" w:cs="Times New Roman"/>
                <w:b/>
                <w:kern w:val="3"/>
                <w:sz w:val="24"/>
                <w:szCs w:val="24"/>
                <w:u w:val="single"/>
                <w:lang w:eastAsia="ru-RU"/>
              </w:rPr>
            </w:pPr>
            <w:r w:rsidRPr="00934AA1">
              <w:rPr>
                <w:rFonts w:ascii="Times New Roman" w:eastAsia="Lucida Sans Unicode" w:hAnsi="Times New Roman" w:cs="Times New Roman"/>
                <w:b/>
                <w:kern w:val="3"/>
                <w:sz w:val="24"/>
                <w:szCs w:val="24"/>
                <w:u w:val="single"/>
                <w:lang w:eastAsia="ru-RU"/>
              </w:rPr>
              <w:lastRenderedPageBreak/>
              <w:t>Поставщик обязан:</w:t>
            </w:r>
          </w:p>
          <w:p w:rsidR="00934AA1" w:rsidRPr="00934AA1" w:rsidRDefault="00934AA1" w:rsidP="00934AA1">
            <w:pPr>
              <w:widowControl w:val="0"/>
              <w:suppressAutoHyphens/>
              <w:autoSpaceDN w:val="0"/>
              <w:spacing w:after="0" w:line="240" w:lineRule="auto"/>
              <w:ind w:right="-2" w:firstLine="313"/>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Поставлять Товар для Получателей,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 соответствия поставляемого Товара либо иные документы, свидетельствующие о качестве и безопасности Товара, предусмотренные действующим законодательством Российской Федерации.</w:t>
            </w:r>
          </w:p>
          <w:p w:rsidR="00934AA1" w:rsidRDefault="00934AA1" w:rsidP="00934AA1">
            <w:pPr>
              <w:widowControl w:val="0"/>
              <w:suppressAutoHyphens/>
              <w:autoSpaceDN w:val="0"/>
              <w:spacing w:after="0" w:line="240" w:lineRule="auto"/>
              <w:ind w:right="-2" w:firstLine="313"/>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934AA1" w:rsidRDefault="00934AA1" w:rsidP="00934AA1">
            <w:pPr>
              <w:widowControl w:val="0"/>
              <w:suppressAutoHyphens/>
              <w:autoSpaceDN w:val="0"/>
              <w:spacing w:after="0" w:line="240" w:lineRule="auto"/>
              <w:ind w:right="-2" w:firstLine="313"/>
              <w:jc w:val="both"/>
              <w:textAlignment w:val="baseline"/>
              <w:rPr>
                <w:rFonts w:ascii="Times New Roman" w:eastAsia="Lucida Sans Unicode" w:hAnsi="Times New Roman" w:cs="Times New Roman"/>
                <w:kern w:val="3"/>
                <w:sz w:val="24"/>
                <w:szCs w:val="24"/>
                <w:lang w:eastAsia="ru-RU"/>
              </w:rPr>
            </w:pPr>
          </w:p>
          <w:p w:rsidR="00D37360" w:rsidRPr="00D37360" w:rsidRDefault="00D37360" w:rsidP="00D37360">
            <w:pPr>
              <w:suppressAutoHyphens/>
              <w:spacing w:after="0" w:line="100" w:lineRule="atLeast"/>
              <w:ind w:left="-284" w:right="-1"/>
              <w:jc w:val="center"/>
              <w:rPr>
                <w:rFonts w:ascii="Times New Roman" w:eastAsia="Andale Sans UI" w:hAnsi="Times New Roman" w:cs="Tahoma"/>
                <w:b/>
                <w:bCs/>
                <w:kern w:val="3"/>
                <w:sz w:val="24"/>
                <w:szCs w:val="24"/>
                <w:u w:val="single"/>
                <w:lang w:eastAsia="ja-JP" w:bidi="fa-IR"/>
              </w:rPr>
            </w:pPr>
            <w:r w:rsidRPr="00D37360">
              <w:rPr>
                <w:rFonts w:ascii="Times New Roman" w:eastAsia="Andale Sans UI" w:hAnsi="Times New Roman" w:cs="Tahoma"/>
                <w:b/>
                <w:bCs/>
                <w:kern w:val="3"/>
                <w:sz w:val="24"/>
                <w:szCs w:val="24"/>
                <w:u w:val="single"/>
                <w:lang w:val="de-DE" w:eastAsia="ja-JP" w:bidi="fa-IR"/>
              </w:rPr>
              <w:t xml:space="preserve">Требования к предоставлению </w:t>
            </w:r>
            <w:r w:rsidR="00D505A3">
              <w:rPr>
                <w:rFonts w:ascii="Times New Roman" w:eastAsia="Andale Sans UI" w:hAnsi="Times New Roman" w:cs="Tahoma"/>
                <w:b/>
                <w:bCs/>
                <w:kern w:val="3"/>
                <w:sz w:val="24"/>
                <w:szCs w:val="24"/>
                <w:u w:val="single"/>
                <w:lang w:eastAsia="ja-JP" w:bidi="fa-IR"/>
              </w:rPr>
              <w:t>обеспечения</w:t>
            </w:r>
            <w:r w:rsidRPr="00D37360">
              <w:rPr>
                <w:rFonts w:ascii="Times New Roman" w:eastAsia="Andale Sans UI" w:hAnsi="Times New Roman" w:cs="Tahoma"/>
                <w:b/>
                <w:bCs/>
                <w:kern w:val="3"/>
                <w:sz w:val="24"/>
                <w:szCs w:val="24"/>
                <w:u w:val="single"/>
                <w:lang w:eastAsia="ja-JP" w:bidi="fa-IR"/>
              </w:rPr>
              <w:t>:</w:t>
            </w:r>
          </w:p>
          <w:p w:rsidR="00D37360" w:rsidRPr="00D37360" w:rsidRDefault="00D37360" w:rsidP="00D37360">
            <w:pPr>
              <w:suppressAutoHyphens/>
              <w:spacing w:after="0" w:line="100" w:lineRule="atLeast"/>
              <w:ind w:right="-1" w:firstLine="708"/>
              <w:jc w:val="both"/>
              <w:rPr>
                <w:rFonts w:ascii="Times New Roman" w:eastAsia="Times New Roman" w:hAnsi="Times New Roman" w:cs="Times New Roman"/>
                <w:kern w:val="3"/>
                <w:sz w:val="24"/>
                <w:szCs w:val="24"/>
                <w:lang w:eastAsia="ru-RU"/>
              </w:rPr>
            </w:pPr>
            <w:r w:rsidRPr="00D37360">
              <w:rPr>
                <w:rFonts w:ascii="Times New Roman" w:eastAsia="Times New Roman" w:hAnsi="Times New Roman" w:cs="Times New Roman"/>
                <w:kern w:val="3"/>
                <w:sz w:val="24"/>
                <w:szCs w:val="24"/>
                <w:lang w:eastAsia="ru-RU"/>
              </w:rPr>
              <w:t>Поставщик при заключении Контракта должен представить Заказчику обеспечение исполнения Контракта в размере 30 % от цены Контракта.</w:t>
            </w:r>
          </w:p>
          <w:p w:rsidR="00D37360" w:rsidRPr="00934AA1" w:rsidRDefault="00D37360" w:rsidP="00934AA1">
            <w:pPr>
              <w:widowControl w:val="0"/>
              <w:suppressAutoHyphens/>
              <w:autoSpaceDN w:val="0"/>
              <w:spacing w:after="0" w:line="240" w:lineRule="auto"/>
              <w:ind w:right="-2" w:firstLine="313"/>
              <w:jc w:val="both"/>
              <w:textAlignment w:val="baseline"/>
              <w:rPr>
                <w:rFonts w:ascii="Times New Roman" w:eastAsia="Lucida Sans Unicode" w:hAnsi="Times New Roman" w:cs="Times New Roman"/>
                <w:kern w:val="3"/>
                <w:sz w:val="24"/>
                <w:szCs w:val="24"/>
                <w:lang w:eastAsia="ru-RU"/>
              </w:rPr>
            </w:pPr>
          </w:p>
          <w:p w:rsidR="00934AA1" w:rsidRPr="00934AA1" w:rsidRDefault="00934AA1" w:rsidP="00934AA1">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u w:val="single"/>
                <w:lang w:eastAsia="ru-RU"/>
              </w:rPr>
            </w:pPr>
            <w:r w:rsidRPr="00934AA1">
              <w:rPr>
                <w:rFonts w:ascii="Times New Roman" w:eastAsia="Times New Roman" w:hAnsi="Times New Roman" w:cs="Times New Roman"/>
                <w:b/>
                <w:kern w:val="3"/>
                <w:sz w:val="24"/>
                <w:szCs w:val="24"/>
                <w:u w:val="single"/>
                <w:lang w:eastAsia="ru-RU"/>
              </w:rPr>
              <w:t>Условия оплаты по Контракту:</w:t>
            </w:r>
          </w:p>
          <w:p w:rsidR="00D37360" w:rsidRPr="00D37360" w:rsidRDefault="00D37360" w:rsidP="00D37360">
            <w:pPr>
              <w:suppressAutoHyphens/>
              <w:spacing w:after="0" w:line="240" w:lineRule="auto"/>
              <w:ind w:left="29" w:right="122" w:firstLine="709"/>
              <w:jc w:val="both"/>
              <w:rPr>
                <w:rFonts w:ascii="Times New Roman" w:eastAsia="Lucida Sans Unicode" w:hAnsi="Times New Roman" w:cs="Times New Roman"/>
                <w:kern w:val="3"/>
                <w:sz w:val="24"/>
                <w:szCs w:val="24"/>
                <w:lang w:eastAsia="ru-RU"/>
              </w:rPr>
            </w:pPr>
            <w:r w:rsidRPr="00D37360">
              <w:rPr>
                <w:rFonts w:ascii="Times New Roman" w:eastAsia="Lucida Sans Unicode" w:hAnsi="Times New Roman" w:cs="Times New Roman"/>
                <w:kern w:val="3"/>
                <w:sz w:val="24"/>
                <w:szCs w:val="24"/>
                <w:lang w:eastAsia="ru-RU"/>
              </w:rPr>
              <w:t>В цену Контракта включаются все расходы Поставщика по исполнению Контракта, в том числе расходы на перевозку, страхование, уплату налогов и других обязательных платежей.</w:t>
            </w:r>
          </w:p>
          <w:p w:rsidR="00D37360" w:rsidRPr="00D37360" w:rsidRDefault="00D37360" w:rsidP="00D37360">
            <w:pPr>
              <w:suppressAutoHyphens/>
              <w:spacing w:after="0" w:line="240" w:lineRule="auto"/>
              <w:ind w:left="29" w:right="122" w:firstLine="709"/>
              <w:jc w:val="both"/>
              <w:rPr>
                <w:rFonts w:ascii="Times New Roman" w:eastAsia="Lucida Sans Unicode" w:hAnsi="Times New Roman" w:cs="Times New Roman"/>
                <w:kern w:val="3"/>
                <w:sz w:val="24"/>
                <w:szCs w:val="24"/>
                <w:lang w:eastAsia="ru-RU"/>
              </w:rPr>
            </w:pPr>
            <w:r w:rsidRPr="00D37360">
              <w:rPr>
                <w:rFonts w:ascii="Times New Roman" w:eastAsia="Lucida Sans Unicode" w:hAnsi="Times New Roman" w:cs="Times New Roman"/>
                <w:kern w:val="3"/>
                <w:sz w:val="24"/>
                <w:szCs w:val="24"/>
                <w:lang w:eastAsia="ru-RU"/>
              </w:rPr>
              <w:t>Оплата товара осуществляется Заказчиком со своего лицевого счета, открытого в органах Федерального казначейства по безналичному расчету в течение 7 (семи) рабочих дней с даты подписания Заказчиком усиленной квалифицированной электронной подписью документа о приемке, сформированного Поставщиком с использованием единой информационной системы.</w:t>
            </w:r>
          </w:p>
          <w:p w:rsidR="00934AA1" w:rsidRPr="00934AA1" w:rsidRDefault="00934AA1" w:rsidP="00D37360">
            <w:pPr>
              <w:widowControl w:val="0"/>
              <w:suppressAutoHyphens/>
              <w:autoSpaceDN w:val="0"/>
              <w:spacing w:after="0" w:line="240" w:lineRule="auto"/>
              <w:ind w:left="454"/>
              <w:jc w:val="both"/>
              <w:textAlignment w:val="baseline"/>
              <w:rPr>
                <w:rFonts w:ascii="Times New Roman" w:eastAsia="Lucida Sans Unicode" w:hAnsi="Times New Roman" w:cs="Times New Roman"/>
                <w:kern w:val="3"/>
                <w:sz w:val="24"/>
                <w:szCs w:val="24"/>
                <w:lang w:eastAsia="ru-RU"/>
              </w:rPr>
            </w:pPr>
          </w:p>
          <w:p w:rsidR="00934AA1" w:rsidRPr="00934AA1" w:rsidRDefault="00934AA1" w:rsidP="00934AA1">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u w:val="single"/>
                <w:lang w:eastAsia="ru-RU"/>
              </w:rPr>
            </w:pPr>
            <w:r w:rsidRPr="00934AA1">
              <w:rPr>
                <w:rFonts w:ascii="Times New Roman" w:eastAsia="Times New Roman" w:hAnsi="Times New Roman" w:cs="Times New Roman"/>
                <w:b/>
                <w:bCs/>
                <w:kern w:val="3"/>
                <w:sz w:val="24"/>
                <w:szCs w:val="24"/>
                <w:u w:val="single"/>
                <w:lang w:val="de-DE" w:eastAsia="ru-RU"/>
              </w:rPr>
              <w:t>Требования к месту, условиям и срокам (периодам) поставки Товара:</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Поставщик обязан:</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предоставить инвалидам права выбора способа получения технического средства реабилитации (по месту жительства, по месту нахождения пунктов выдачи, по месту нахождения поставщика или иное);</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том числе с привлечением соисполнителей;</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после получения от Заказчика реестра получателей Товара организовать информирование получателей о дате, времени и месте получения Товара;</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xml:space="preserve">- передать Заказчику в письменном виде не позднее следующего дня после заключения Контракта контактные телефоны лиц, обслуживающих стационарные пункты и график их работы, установленный в соответствии с нормами законодательства РФ; </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обеспечить ведение журнала телефонных звонков инвалидам из реестра получателей Товара с пометкой о времени звонка, результате звонка и выборе инвалидом способа и места, времени доставки технического средства реабилитации;</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обеспечить ведение аудиозаписи телефонных разговоров с инвалидами по вопросам получения технического средства реабилитации;</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предоставлять по запросу Заказчика в рамках подтверждения исполнения Контракта журнал телефонных звонков;</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информировать Заказчика не позднее дня, следующего за датой доставки (датой окончания периода доставки), указанной в реестре получателей Товара, о невозможности предоставления технического средства реабилитации получателю;</w:t>
            </w:r>
          </w:p>
          <w:p w:rsid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после подписания Контракта, с момента предоставления Заказчиком информации Поставщику о количестве Товара, необходимого к поставке получателем с разбивкой по муниципальным образованиям Приморского края, предоставить в течении 3 дней Заказчику график поставки Товара получателям с разбивкой по муниципальным образованиям Приморского края в электронном виде. Очередность доставки по территории Приморского края согласовывается с Заказчиком.</w:t>
            </w:r>
          </w:p>
          <w:p w:rsid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AD512B" w:rsidRPr="00934AA1" w:rsidRDefault="00AD512B"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934AA1" w:rsidRPr="00934AA1" w:rsidRDefault="00934AA1" w:rsidP="00934AA1">
            <w:pPr>
              <w:suppressAutoHyphens/>
              <w:autoSpaceDN w:val="0"/>
              <w:spacing w:after="0" w:line="240" w:lineRule="auto"/>
              <w:jc w:val="center"/>
              <w:textAlignment w:val="baseline"/>
              <w:rPr>
                <w:rFonts w:ascii="Times New Roman" w:eastAsia="Andale Sans UI" w:hAnsi="Times New Roman" w:cs="Tahoma"/>
                <w:b/>
                <w:bCs/>
                <w:kern w:val="3"/>
                <w:sz w:val="24"/>
                <w:szCs w:val="24"/>
                <w:u w:val="single"/>
                <w:lang w:val="de-DE" w:eastAsia="ja-JP" w:bidi="fa-IR"/>
              </w:rPr>
            </w:pPr>
            <w:r w:rsidRPr="00934AA1">
              <w:rPr>
                <w:rFonts w:ascii="Times New Roman" w:eastAsia="Andale Sans UI" w:hAnsi="Times New Roman" w:cs="Tahoma"/>
                <w:b/>
                <w:bCs/>
                <w:kern w:val="3"/>
                <w:sz w:val="24"/>
                <w:szCs w:val="24"/>
                <w:u w:val="single"/>
                <w:lang w:val="de-DE" w:eastAsia="ja-JP" w:bidi="fa-IR"/>
              </w:rPr>
              <w:lastRenderedPageBreak/>
              <w:t xml:space="preserve">Муниципальные образования Приморского края, </w:t>
            </w:r>
          </w:p>
          <w:p w:rsidR="00934AA1" w:rsidRPr="00934AA1" w:rsidRDefault="00934AA1" w:rsidP="00934AA1">
            <w:pPr>
              <w:suppressAutoHyphens/>
              <w:autoSpaceDN w:val="0"/>
              <w:spacing w:after="0" w:line="240" w:lineRule="auto"/>
              <w:jc w:val="center"/>
              <w:textAlignment w:val="baseline"/>
              <w:rPr>
                <w:rFonts w:ascii="Times New Roman" w:eastAsia="Andale Sans UI" w:hAnsi="Times New Roman" w:cs="Tahoma"/>
                <w:b/>
                <w:bCs/>
                <w:kern w:val="3"/>
                <w:sz w:val="24"/>
                <w:szCs w:val="24"/>
                <w:u w:val="single"/>
                <w:lang w:val="de-DE" w:eastAsia="ja-JP" w:bidi="fa-IR"/>
              </w:rPr>
            </w:pPr>
            <w:r w:rsidRPr="00934AA1">
              <w:rPr>
                <w:rFonts w:ascii="Times New Roman" w:eastAsia="Andale Sans UI" w:hAnsi="Times New Roman" w:cs="Tahoma"/>
                <w:b/>
                <w:bCs/>
                <w:kern w:val="3"/>
                <w:sz w:val="24"/>
                <w:szCs w:val="24"/>
                <w:u w:val="single"/>
                <w:lang w:val="de-DE" w:eastAsia="ja-JP" w:bidi="fa-IR"/>
              </w:rPr>
              <w:t>в которые должна быть осуществлена поставка Товара:</w:t>
            </w:r>
          </w:p>
          <w:p w:rsidR="00934AA1" w:rsidRDefault="00934AA1" w:rsidP="00934AA1">
            <w:pPr>
              <w:widowControl w:val="0"/>
              <w:suppressAutoHyphens/>
              <w:autoSpaceDE w:val="0"/>
              <w:spacing w:after="0" w:line="240" w:lineRule="auto"/>
              <w:ind w:firstLine="708"/>
              <w:jc w:val="both"/>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 xml:space="preserve">Анучинский муниципальный округ, Лазовский муниципальный округ, Октябрьский муниципальный округ, Пограничный муниципальный округ, Тернейский муниципальный округ, Ханкайский муниципальный округ, Хорольский муниципальный округ, Чугуевский муниципальный округ. Дальнереченский муниципальный район, Кавалеровский муниципальный район, Кировский муниципальный район, Красноармейский муниципальный район, Михайловский муниципальный район, Надеждинский муниципальный район, Ольгинский муниципальный район, Партизанский муниципальный район, Пожарский муниципальный район, Спасский муниципальный район, Хасанский муниципальный район, Черниговский муниципальный район, Шкотовский муниципальный район, Яковлевский муниципальный район, Владивостокский городской округ, Арсеньевский городской округ, Артемовский городской округ, Городской округ Большой Камень, Дальнегорский городской округ, Дальнереченский городской округ, Лесозаводский городской округ, Находкинский городской округ, Партизанский городской округ, Спасск-Дальний городской округ, Уссурийский городской округ, Городской округ город Фокино (ЗАТО). </w:t>
            </w:r>
          </w:p>
          <w:p w:rsidR="00934AA1" w:rsidRPr="00934AA1" w:rsidRDefault="00934AA1" w:rsidP="00934AA1">
            <w:pPr>
              <w:widowControl w:val="0"/>
              <w:suppressAutoHyphens/>
              <w:autoSpaceDE w:val="0"/>
              <w:spacing w:after="0" w:line="240" w:lineRule="auto"/>
              <w:ind w:firstLine="708"/>
              <w:jc w:val="both"/>
              <w:rPr>
                <w:rFonts w:ascii="Times New Roman" w:eastAsia="Lucida Sans Unicode" w:hAnsi="Times New Roman" w:cs="Times New Roman"/>
                <w:kern w:val="3"/>
                <w:sz w:val="24"/>
                <w:szCs w:val="24"/>
                <w:lang w:eastAsia="ru-RU"/>
              </w:rPr>
            </w:pPr>
          </w:p>
          <w:p w:rsidR="00934AA1" w:rsidRPr="00934AA1" w:rsidRDefault="00934AA1" w:rsidP="00934AA1">
            <w:pPr>
              <w:widowControl w:val="0"/>
              <w:suppressAutoHyphens/>
              <w:autoSpaceDN w:val="0"/>
              <w:spacing w:after="0" w:line="240" w:lineRule="auto"/>
              <w:ind w:right="-2" w:firstLine="708"/>
              <w:jc w:val="center"/>
              <w:textAlignment w:val="baseline"/>
              <w:rPr>
                <w:rFonts w:ascii="Times New Roman" w:eastAsia="Lucida Sans Unicode" w:hAnsi="Times New Roman" w:cs="Times New Roman"/>
                <w:b/>
                <w:kern w:val="3"/>
                <w:sz w:val="24"/>
                <w:szCs w:val="24"/>
                <w:u w:val="single"/>
                <w:lang w:eastAsia="ru-RU"/>
              </w:rPr>
            </w:pPr>
            <w:r w:rsidRPr="00934AA1">
              <w:rPr>
                <w:rFonts w:ascii="Times New Roman" w:eastAsia="Lucida Sans Unicode" w:hAnsi="Times New Roman" w:cs="Times New Roman"/>
                <w:b/>
                <w:kern w:val="3"/>
                <w:sz w:val="24"/>
                <w:szCs w:val="24"/>
                <w:u w:val="single"/>
                <w:lang w:eastAsia="ru-RU"/>
              </w:rPr>
              <w:t>Требования к сроку и объему предоставления гарантий качества Товара:</w:t>
            </w:r>
          </w:p>
          <w:p w:rsidR="00934AA1" w:rsidRPr="00934AA1" w:rsidRDefault="00934AA1" w:rsidP="00934AA1">
            <w:pPr>
              <w:widowControl w:val="0"/>
              <w:suppressAutoHyphens/>
              <w:autoSpaceDN w:val="0"/>
              <w:spacing w:after="0" w:line="240" w:lineRule="auto"/>
              <w:ind w:right="-2" w:firstLine="708"/>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Срок годности товара, установленный производителем, на момент выдачи Товара инвалидам должен составлять не менее 12 месяцев.</w:t>
            </w:r>
          </w:p>
          <w:p w:rsidR="00934AA1" w:rsidRDefault="00934AA1" w:rsidP="00934AA1">
            <w:pPr>
              <w:keepLines/>
              <w:widowControl w:val="0"/>
              <w:tabs>
                <w:tab w:val="left" w:pos="708"/>
              </w:tabs>
              <w:suppressAutoHyphens/>
              <w:autoSpaceDN w:val="0"/>
              <w:spacing w:after="0" w:line="300" w:lineRule="auto"/>
              <w:ind w:left="142" w:firstLine="426"/>
              <w:jc w:val="both"/>
              <w:textAlignment w:val="baseline"/>
              <w:rPr>
                <w:rFonts w:ascii="Times New Roman" w:eastAsia="Times New Roman" w:hAnsi="Times New Roman" w:cs="Times New Roman"/>
                <w:sz w:val="24"/>
                <w:szCs w:val="24"/>
                <w:lang w:eastAsia="ru-RU"/>
              </w:rPr>
            </w:pPr>
            <w:r w:rsidRPr="00934AA1">
              <w:rPr>
                <w:rFonts w:ascii="Times New Roman" w:eastAsia="Lucida Sans Unicode" w:hAnsi="Times New Roman" w:cs="Times New Roman"/>
                <w:b/>
                <w:kern w:val="3"/>
                <w:sz w:val="24"/>
                <w:szCs w:val="24"/>
                <w:lang w:eastAsia="ru-RU"/>
              </w:rPr>
              <w:t>Поставка Товара получателям должна быть осуществлена в срок</w:t>
            </w:r>
            <w:r w:rsidRPr="00934AA1">
              <w:rPr>
                <w:rFonts w:ascii="Times New Roman" w:eastAsia="Lucida Sans Unicode" w:hAnsi="Times New Roman" w:cs="Times New Roman"/>
                <w:kern w:val="3"/>
                <w:sz w:val="24"/>
                <w:szCs w:val="24"/>
                <w:lang w:eastAsia="ru-RU"/>
              </w:rPr>
              <w:t>:</w:t>
            </w:r>
            <w:r w:rsidRPr="00934AA1">
              <w:rPr>
                <w:rFonts w:ascii="Times New Roman" w:eastAsia="Andale Sans UI" w:hAnsi="Times New Roman" w:cs="Tahoma"/>
                <w:bCs/>
                <w:kern w:val="3"/>
                <w:sz w:val="24"/>
                <w:szCs w:val="24"/>
                <w:lang w:eastAsia="ja-JP" w:bidi="fa-IR"/>
              </w:rPr>
              <w:t xml:space="preserve"> </w:t>
            </w:r>
            <w:r>
              <w:rPr>
                <w:rFonts w:ascii="Times New Roman" w:eastAsia="Times New Roman" w:hAnsi="Times New Roman" w:cs="Times New Roman"/>
                <w:sz w:val="24"/>
                <w:szCs w:val="24"/>
                <w:lang w:eastAsia="ru-RU"/>
              </w:rPr>
              <w:t>по каждому получателю</w:t>
            </w:r>
          </w:p>
          <w:p w:rsidR="00934AA1" w:rsidRPr="00934AA1" w:rsidRDefault="00934AA1" w:rsidP="00934AA1">
            <w:pPr>
              <w:keepLines/>
              <w:widowControl w:val="0"/>
              <w:tabs>
                <w:tab w:val="left" w:pos="708"/>
              </w:tabs>
              <w:suppressAutoHyphens/>
              <w:autoSpaceDN w:val="0"/>
              <w:spacing w:after="0" w:line="300" w:lineRule="auto"/>
              <w:ind w:left="142" w:hanging="142"/>
              <w:jc w:val="both"/>
              <w:textAlignment w:val="baseline"/>
              <w:rPr>
                <w:rFonts w:ascii="Times New Roman" w:eastAsia="Times New Roman" w:hAnsi="Times New Roman" w:cs="Times New Roman"/>
                <w:sz w:val="24"/>
                <w:szCs w:val="24"/>
                <w:lang w:eastAsia="ru-RU"/>
              </w:rPr>
            </w:pPr>
            <w:r w:rsidRPr="00934AA1">
              <w:rPr>
                <w:rFonts w:ascii="Times New Roman" w:eastAsia="Times New Roman" w:hAnsi="Times New Roman" w:cs="Times New Roman"/>
                <w:b/>
                <w:sz w:val="24"/>
                <w:szCs w:val="24"/>
                <w:lang w:eastAsia="ru-RU"/>
              </w:rPr>
              <w:t xml:space="preserve">до </w:t>
            </w:r>
            <w:r w:rsidR="00D644D9">
              <w:rPr>
                <w:rFonts w:ascii="Times New Roman" w:eastAsia="Times New Roman" w:hAnsi="Times New Roman" w:cs="Times New Roman"/>
                <w:b/>
                <w:sz w:val="24"/>
                <w:szCs w:val="24"/>
                <w:lang w:eastAsia="ru-RU"/>
              </w:rPr>
              <w:t>01.06</w:t>
            </w:r>
            <w:r w:rsidRPr="00934AA1">
              <w:rPr>
                <w:rFonts w:ascii="Times New Roman" w:eastAsia="Times New Roman" w:hAnsi="Times New Roman" w:cs="Times New Roman"/>
                <w:b/>
                <w:sz w:val="24"/>
                <w:szCs w:val="24"/>
                <w:lang w:eastAsia="ru-RU"/>
              </w:rPr>
              <w:t xml:space="preserve">.2023 года – 100%, </w:t>
            </w:r>
            <w:r w:rsidRPr="00934AA1">
              <w:rPr>
                <w:rFonts w:ascii="Times New Roman" w:eastAsia="Times New Roman" w:hAnsi="Times New Roman" w:cs="Times New Roman"/>
                <w:sz w:val="24"/>
                <w:szCs w:val="24"/>
                <w:lang w:eastAsia="ru-RU"/>
              </w:rPr>
              <w:t>в соответствии с предоставленными реестрами получателей.</w:t>
            </w:r>
          </w:p>
          <w:p w:rsidR="00934AA1" w:rsidRPr="00934AA1" w:rsidRDefault="00934AA1" w:rsidP="00D644D9">
            <w:pPr>
              <w:keepLines/>
              <w:widowControl w:val="0"/>
              <w:tabs>
                <w:tab w:val="left" w:pos="708"/>
              </w:tabs>
              <w:suppressAutoHyphens/>
              <w:autoSpaceDN w:val="0"/>
              <w:spacing w:after="0" w:line="300" w:lineRule="auto"/>
              <w:ind w:left="142" w:firstLine="426"/>
              <w:jc w:val="both"/>
              <w:textAlignment w:val="baseline"/>
              <w:rPr>
                <w:rFonts w:ascii="Times New Roman" w:eastAsia="Times New Roman" w:hAnsi="Times New Roman" w:cs="Times New Roman"/>
                <w:sz w:val="24"/>
                <w:szCs w:val="24"/>
                <w:lang w:eastAsia="ru-RU"/>
              </w:rPr>
            </w:pPr>
            <w:r w:rsidRPr="00934AA1">
              <w:rPr>
                <w:rFonts w:ascii="Times New Roman" w:eastAsia="Lucida Sans Unicode" w:hAnsi="Times New Roman" w:cs="Times New Roman"/>
                <w:b/>
                <w:kern w:val="3"/>
                <w:sz w:val="24"/>
                <w:szCs w:val="24"/>
                <w:lang w:eastAsia="ru-RU"/>
              </w:rPr>
              <w:t xml:space="preserve">Срок действия государственного контракта до </w:t>
            </w:r>
            <w:r w:rsidR="00000487">
              <w:rPr>
                <w:rFonts w:ascii="Times New Roman" w:eastAsia="Lucida Sans Unicode" w:hAnsi="Times New Roman" w:cs="Times New Roman"/>
                <w:b/>
                <w:kern w:val="3"/>
                <w:sz w:val="24"/>
                <w:szCs w:val="24"/>
                <w:lang w:eastAsia="ru-RU"/>
              </w:rPr>
              <w:t>30.0</w:t>
            </w:r>
            <w:r w:rsidR="00D644D9">
              <w:rPr>
                <w:rFonts w:ascii="Times New Roman" w:eastAsia="Lucida Sans Unicode" w:hAnsi="Times New Roman" w:cs="Times New Roman"/>
                <w:b/>
                <w:kern w:val="3"/>
                <w:sz w:val="24"/>
                <w:szCs w:val="24"/>
                <w:lang w:eastAsia="ru-RU"/>
              </w:rPr>
              <w:t>6</w:t>
            </w:r>
            <w:r w:rsidRPr="00934AA1">
              <w:rPr>
                <w:rFonts w:ascii="Times New Roman" w:eastAsia="Lucida Sans Unicode" w:hAnsi="Times New Roman" w:cs="Times New Roman"/>
                <w:b/>
                <w:kern w:val="3"/>
                <w:sz w:val="24"/>
                <w:szCs w:val="24"/>
                <w:lang w:eastAsia="ru-RU"/>
              </w:rPr>
              <w:t>.2023 года.</w:t>
            </w:r>
          </w:p>
        </w:tc>
      </w:tr>
      <w:tr w:rsidR="00934AA1" w:rsidRPr="00934AA1" w:rsidTr="009F60CB">
        <w:tc>
          <w:tcPr>
            <w:tcW w:w="10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934AA1">
              <w:rPr>
                <w:rFonts w:ascii="Times New Roman" w:eastAsia="Times New Roman" w:hAnsi="Times New Roman" w:cs="Times New Roman"/>
                <w:b/>
                <w:kern w:val="3"/>
                <w:sz w:val="24"/>
                <w:szCs w:val="24"/>
                <w:lang w:eastAsia="ru-RU"/>
              </w:rPr>
              <w:lastRenderedPageBreak/>
              <w:t>Требования к условиям исполнения контракта:</w:t>
            </w:r>
          </w:p>
        </w:tc>
      </w:tr>
      <w:tr w:rsidR="00934AA1" w:rsidRPr="00934AA1" w:rsidTr="009F60CB">
        <w:tc>
          <w:tcPr>
            <w:tcW w:w="5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Требования к порядку поставки товаров, выполнения работ, оказанию услуг</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Andale Sans UI" w:hAnsi="Times New Roman" w:cs="Tahoma"/>
                <w:kern w:val="3"/>
                <w:sz w:val="24"/>
                <w:szCs w:val="24"/>
                <w:lang w:eastAsia="fa-IR" w:bidi="fa-IR"/>
              </w:rPr>
              <w:t>П</w:t>
            </w:r>
            <w:r w:rsidRPr="00934AA1">
              <w:rPr>
                <w:rFonts w:ascii="Times New Roman" w:eastAsia="Andale Sans UI" w:hAnsi="Times New Roman" w:cs="Tahoma"/>
                <w:kern w:val="3"/>
                <w:sz w:val="24"/>
                <w:szCs w:val="24"/>
                <w:lang w:val="de-DE" w:eastAsia="fa-IR" w:bidi="fa-IR"/>
              </w:rPr>
              <w:t>о месту жительства (Получателя) инвалида</w:t>
            </w:r>
            <w:r w:rsidRPr="00934AA1">
              <w:rPr>
                <w:rFonts w:ascii="Times New Roman" w:eastAsia="Andale Sans UI" w:hAnsi="Times New Roman" w:cs="Tahoma"/>
                <w:kern w:val="3"/>
                <w:sz w:val="24"/>
                <w:szCs w:val="24"/>
                <w:lang w:eastAsia="fa-IR" w:bidi="fa-IR"/>
              </w:rPr>
              <w:t>,</w:t>
            </w:r>
            <w:r w:rsidRPr="00934AA1">
              <w:rPr>
                <w:rFonts w:ascii="Times New Roman" w:eastAsia="Andale Sans UI" w:hAnsi="Times New Roman" w:cs="Tahoma"/>
                <w:kern w:val="3"/>
                <w:sz w:val="24"/>
                <w:szCs w:val="24"/>
                <w:lang w:val="de-DE" w:eastAsia="fa-IR" w:bidi="fa-IR"/>
              </w:rPr>
              <w:t xml:space="preserve"> Приморский край</w:t>
            </w:r>
          </w:p>
        </w:tc>
      </w:tr>
      <w:tr w:rsidR="00934AA1" w:rsidRPr="00934AA1" w:rsidTr="009F60CB">
        <w:tc>
          <w:tcPr>
            <w:tcW w:w="5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Дополнительная информация</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suppressAutoHyphens/>
              <w:autoSpaceDN w:val="0"/>
              <w:spacing w:after="0" w:line="240" w:lineRule="auto"/>
              <w:jc w:val="both"/>
              <w:rPr>
                <w:rFonts w:ascii="Times New Roman" w:eastAsia="Arial" w:hAnsi="Times New Roman" w:cs="Times New Roman"/>
                <w:kern w:val="3"/>
                <w:szCs w:val="20"/>
                <w:lang w:eastAsia="ru-RU"/>
              </w:rPr>
            </w:pPr>
          </w:p>
        </w:tc>
      </w:tr>
    </w:tbl>
    <w:p w:rsidR="00673F0E" w:rsidRDefault="00673F0E" w:rsidP="00673F0E">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4"/>
          <w:lang w:eastAsia="ru-RU"/>
        </w:rPr>
      </w:pPr>
    </w:p>
    <w:p w:rsidR="00D0201F" w:rsidRDefault="00D0201F" w:rsidP="00673F0E">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4"/>
          <w:lang w:eastAsia="ru-RU"/>
        </w:rPr>
      </w:pPr>
    </w:p>
    <w:p w:rsidR="00673F0E" w:rsidRDefault="00673F0E" w:rsidP="00673F0E">
      <w:pPr>
        <w:suppressAutoHyphens/>
        <w:spacing w:after="200" w:line="276" w:lineRule="auto"/>
        <w:rPr>
          <w:rFonts w:ascii="Times New Roman" w:eastAsia="Calibri" w:hAnsi="Times New Roman" w:cs="Times New Roman"/>
          <w:sz w:val="16"/>
          <w:szCs w:val="16"/>
        </w:rPr>
      </w:pPr>
    </w:p>
    <w:p w:rsidR="00B64A8B" w:rsidRDefault="00B64A8B"/>
    <w:sectPr w:rsidR="00B64A8B" w:rsidSect="00673F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90" w:rsidRDefault="009D6390" w:rsidP="00673F0E">
      <w:pPr>
        <w:spacing w:after="0" w:line="240" w:lineRule="auto"/>
      </w:pPr>
      <w:r>
        <w:separator/>
      </w:r>
    </w:p>
  </w:endnote>
  <w:endnote w:type="continuationSeparator" w:id="0">
    <w:p w:rsidR="009D6390" w:rsidRDefault="009D6390" w:rsidP="0067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90" w:rsidRDefault="009D6390" w:rsidP="00673F0E">
      <w:pPr>
        <w:spacing w:after="0" w:line="240" w:lineRule="auto"/>
      </w:pPr>
      <w:r>
        <w:separator/>
      </w:r>
    </w:p>
  </w:footnote>
  <w:footnote w:type="continuationSeparator" w:id="0">
    <w:p w:rsidR="009D6390" w:rsidRDefault="009D6390" w:rsidP="00673F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B6"/>
    <w:rsid w:val="00000487"/>
    <w:rsid w:val="000C1B94"/>
    <w:rsid w:val="00113C73"/>
    <w:rsid w:val="00277B38"/>
    <w:rsid w:val="002B72D2"/>
    <w:rsid w:val="002D13B1"/>
    <w:rsid w:val="0033742A"/>
    <w:rsid w:val="00403A74"/>
    <w:rsid w:val="004440C4"/>
    <w:rsid w:val="00673F0E"/>
    <w:rsid w:val="006B4946"/>
    <w:rsid w:val="006E703F"/>
    <w:rsid w:val="00751D30"/>
    <w:rsid w:val="00753EB7"/>
    <w:rsid w:val="007C0E13"/>
    <w:rsid w:val="00874BFB"/>
    <w:rsid w:val="00876072"/>
    <w:rsid w:val="008D38F0"/>
    <w:rsid w:val="00925507"/>
    <w:rsid w:val="00934AA1"/>
    <w:rsid w:val="009A3DEB"/>
    <w:rsid w:val="009D6390"/>
    <w:rsid w:val="00AB1600"/>
    <w:rsid w:val="00AD512B"/>
    <w:rsid w:val="00AF0FFA"/>
    <w:rsid w:val="00B64A8B"/>
    <w:rsid w:val="00BB20C4"/>
    <w:rsid w:val="00BC40A3"/>
    <w:rsid w:val="00BD3968"/>
    <w:rsid w:val="00BF54C2"/>
    <w:rsid w:val="00C06264"/>
    <w:rsid w:val="00C51EC6"/>
    <w:rsid w:val="00CC1BB6"/>
    <w:rsid w:val="00D0201F"/>
    <w:rsid w:val="00D37360"/>
    <w:rsid w:val="00D505A3"/>
    <w:rsid w:val="00D644D9"/>
    <w:rsid w:val="00EB135C"/>
    <w:rsid w:val="00EB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3D0CE-1071-44B7-88D6-D3290D6B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E703F"/>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header"/>
    <w:basedOn w:val="a"/>
    <w:link w:val="a5"/>
    <w:uiPriority w:val="99"/>
    <w:unhideWhenUsed/>
    <w:rsid w:val="00673F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3F0E"/>
  </w:style>
  <w:style w:type="paragraph" w:styleId="a6">
    <w:name w:val="footer"/>
    <w:basedOn w:val="a"/>
    <w:link w:val="a7"/>
    <w:uiPriority w:val="99"/>
    <w:unhideWhenUsed/>
    <w:rsid w:val="00673F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F0E"/>
  </w:style>
  <w:style w:type="paragraph" w:styleId="a8">
    <w:name w:val="Normal (Web)"/>
    <w:basedOn w:val="a"/>
    <w:rsid w:val="002B72D2"/>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rsid w:val="00934AA1"/>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5373">
      <w:bodyDiv w:val="1"/>
      <w:marLeft w:val="0"/>
      <w:marRight w:val="0"/>
      <w:marTop w:val="0"/>
      <w:marBottom w:val="0"/>
      <w:divBdr>
        <w:top w:val="none" w:sz="0" w:space="0" w:color="auto"/>
        <w:left w:val="none" w:sz="0" w:space="0" w:color="auto"/>
        <w:bottom w:val="none" w:sz="0" w:space="0" w:color="auto"/>
        <w:right w:val="none" w:sz="0" w:space="0" w:color="auto"/>
      </w:divBdr>
    </w:div>
    <w:div w:id="317655757">
      <w:bodyDiv w:val="1"/>
      <w:marLeft w:val="0"/>
      <w:marRight w:val="0"/>
      <w:marTop w:val="0"/>
      <w:marBottom w:val="0"/>
      <w:divBdr>
        <w:top w:val="none" w:sz="0" w:space="0" w:color="auto"/>
        <w:left w:val="none" w:sz="0" w:space="0" w:color="auto"/>
        <w:bottom w:val="none" w:sz="0" w:space="0" w:color="auto"/>
        <w:right w:val="none" w:sz="0" w:space="0" w:color="auto"/>
      </w:divBdr>
    </w:div>
    <w:div w:id="422991376">
      <w:bodyDiv w:val="1"/>
      <w:marLeft w:val="0"/>
      <w:marRight w:val="0"/>
      <w:marTop w:val="0"/>
      <w:marBottom w:val="0"/>
      <w:divBdr>
        <w:top w:val="none" w:sz="0" w:space="0" w:color="auto"/>
        <w:left w:val="none" w:sz="0" w:space="0" w:color="auto"/>
        <w:bottom w:val="none" w:sz="0" w:space="0" w:color="auto"/>
        <w:right w:val="none" w:sz="0" w:space="0" w:color="auto"/>
      </w:divBdr>
    </w:div>
    <w:div w:id="629434879">
      <w:bodyDiv w:val="1"/>
      <w:marLeft w:val="0"/>
      <w:marRight w:val="0"/>
      <w:marTop w:val="0"/>
      <w:marBottom w:val="0"/>
      <w:divBdr>
        <w:top w:val="none" w:sz="0" w:space="0" w:color="auto"/>
        <w:left w:val="none" w:sz="0" w:space="0" w:color="auto"/>
        <w:bottom w:val="none" w:sz="0" w:space="0" w:color="auto"/>
        <w:right w:val="none" w:sz="0" w:space="0" w:color="auto"/>
      </w:divBdr>
    </w:div>
    <w:div w:id="11508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Мусалова Дина Сайгидамировна</dc:creator>
  <cp:keywords/>
  <dc:description/>
  <cp:lastModifiedBy>Березнюк Александр Сергеевич</cp:lastModifiedBy>
  <cp:revision>26</cp:revision>
  <dcterms:created xsi:type="dcterms:W3CDTF">2022-11-24T03:54:00Z</dcterms:created>
  <dcterms:modified xsi:type="dcterms:W3CDTF">2023-02-02T06:00:00Z</dcterms:modified>
</cp:coreProperties>
</file>