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7264AF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7264AF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7264AF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7264AF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7264AF" w:rsidRDefault="00CD5A02" w:rsidP="00CD5A02">
      <w:pPr>
        <w:pStyle w:val="ConsPlusNormal"/>
        <w:suppressAutoHyphens w:val="0"/>
        <w:ind w:right="1701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7264AF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7264AF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7264AF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4AF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7264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315C" w:rsidRPr="007264AF" w:rsidRDefault="0098315C" w:rsidP="0098315C">
      <w:pPr>
        <w:jc w:val="center"/>
      </w:pPr>
      <w:r w:rsidRPr="007264AF">
        <w:rPr>
          <w:b/>
          <w:color w:val="000000"/>
        </w:rPr>
        <w:t>Поставка технических средств реабилитации (экзопротезов молочной железы</w:t>
      </w:r>
      <w:r w:rsidRPr="007264AF">
        <w:rPr>
          <w:b/>
        </w:rPr>
        <w:t xml:space="preserve">) </w:t>
      </w:r>
      <w:r w:rsidRPr="007264AF">
        <w:t>в целях социального обеспечения граждан в 2024 году</w:t>
      </w:r>
    </w:p>
    <w:tbl>
      <w:tblPr>
        <w:tblW w:w="473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093"/>
        <w:gridCol w:w="634"/>
        <w:gridCol w:w="732"/>
        <w:gridCol w:w="1928"/>
        <w:gridCol w:w="1958"/>
        <w:gridCol w:w="1808"/>
      </w:tblGrid>
      <w:tr w:rsidR="00DA1CFC" w:rsidRPr="007264AF" w:rsidTr="00DA1CFC">
        <w:tc>
          <w:tcPr>
            <w:tcW w:w="590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264AF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</w:t>
            </w:r>
          </w:p>
        </w:tc>
        <w:tc>
          <w:tcPr>
            <w:tcW w:w="591" w:type="pct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7264AF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 по Приказу № 86н от 13.02.2018 г.</w:t>
            </w:r>
          </w:p>
        </w:tc>
        <w:tc>
          <w:tcPr>
            <w:tcW w:w="343" w:type="pct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7264AF">
              <w:rPr>
                <w:rFonts w:eastAsia="Times New Roman"/>
                <w:b/>
                <w:sz w:val="18"/>
                <w:szCs w:val="18"/>
                <w:lang w:eastAsia="zh-CN"/>
              </w:rPr>
              <w:t>КОЗ</w:t>
            </w:r>
          </w:p>
        </w:tc>
        <w:tc>
          <w:tcPr>
            <w:tcW w:w="396" w:type="pct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7264AF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позиции по КТРУ</w:t>
            </w:r>
          </w:p>
        </w:tc>
        <w:tc>
          <w:tcPr>
            <w:tcW w:w="1043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264AF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показателей</w:t>
            </w:r>
          </w:p>
        </w:tc>
        <w:tc>
          <w:tcPr>
            <w:tcW w:w="1059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264AF">
              <w:rPr>
                <w:rFonts w:eastAsia="Times New Roman"/>
                <w:b/>
                <w:sz w:val="18"/>
                <w:szCs w:val="18"/>
                <w:lang w:eastAsia="zh-CN"/>
              </w:rPr>
              <w:t>Значение показателей</w:t>
            </w:r>
          </w:p>
        </w:tc>
        <w:tc>
          <w:tcPr>
            <w:tcW w:w="978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264AF">
              <w:rPr>
                <w:rFonts w:eastAsia="Times New Roman"/>
                <w:b/>
                <w:sz w:val="18"/>
                <w:szCs w:val="18"/>
                <w:lang w:eastAsia="zh-CN"/>
              </w:rPr>
              <w:t>Кол-во,</w:t>
            </w:r>
          </w:p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264AF">
              <w:rPr>
                <w:rFonts w:eastAsia="Times New Roman"/>
                <w:b/>
                <w:sz w:val="18"/>
                <w:szCs w:val="18"/>
                <w:lang w:eastAsia="zh-CN"/>
              </w:rPr>
              <w:t>шт.</w:t>
            </w:r>
          </w:p>
        </w:tc>
      </w:tr>
      <w:tr w:rsidR="00DA1CFC" w:rsidRPr="007264AF" w:rsidTr="00DA1CFC">
        <w:tc>
          <w:tcPr>
            <w:tcW w:w="590" w:type="pct"/>
            <w:vMerge w:val="restar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 xml:space="preserve">Экзопротез молочной железы </w:t>
            </w:r>
          </w:p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DA1CFC" w:rsidRPr="007264AF" w:rsidRDefault="00DA1CFC" w:rsidP="006707B9">
            <w:pPr>
              <w:widowControl w:val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7264AF">
              <w:rPr>
                <w:rFonts w:eastAsia="Times New Roman"/>
                <w:i/>
                <w:sz w:val="18"/>
                <w:szCs w:val="18"/>
                <w:lang w:eastAsia="zh-CN"/>
              </w:rPr>
              <w:t xml:space="preserve">Указывается страна происхождения </w:t>
            </w:r>
          </w:p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vMerge w:val="restart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8-09-01 Экзопротез молочной железы</w:t>
            </w:r>
          </w:p>
        </w:tc>
        <w:tc>
          <w:tcPr>
            <w:tcW w:w="343" w:type="pct"/>
            <w:vMerge w:val="restart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01.28.08.09.01</w:t>
            </w:r>
          </w:p>
        </w:tc>
        <w:tc>
          <w:tcPr>
            <w:tcW w:w="396" w:type="pct"/>
            <w:vMerge w:val="restart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32.50.22.190-00005050 - Экзопротез молочной железы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7264AF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Дополнительные характеристики </w:t>
            </w:r>
            <w:r w:rsidRPr="007264AF">
              <w:rPr>
                <w:rFonts w:eastAsia="Times New Roman"/>
                <w:sz w:val="16"/>
                <w:szCs w:val="16"/>
                <w:lang w:eastAsia="zh-CN"/>
              </w:rPr>
              <w:t>(Применяются в связи с отсутствием технических характеристик для данного КТРУ и в соответствии с постановлением Правительства РФ от 08.02.2017г. № 145, а также в соответствии с положениями статьи 33 Федерального закона от 05.04.2013г. № 44-ФЗ)</w:t>
            </w:r>
          </w:p>
        </w:tc>
        <w:tc>
          <w:tcPr>
            <w:tcW w:w="978" w:type="pct"/>
            <w:vMerge w:val="restar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3</w:t>
            </w:r>
            <w:r w:rsidRPr="007264AF">
              <w:rPr>
                <w:rFonts w:eastAsia="Times New Roman"/>
                <w:sz w:val="20"/>
                <w:szCs w:val="20"/>
                <w:lang w:val="en-US" w:eastAsia="zh-CN"/>
              </w:rPr>
              <w:t>8</w:t>
            </w: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</w:tr>
      <w:tr w:rsidR="00DA1CFC" w:rsidRPr="007264AF" w:rsidTr="00DA1CFC">
        <w:tc>
          <w:tcPr>
            <w:tcW w:w="590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43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96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Назначение</w:t>
            </w:r>
          </w:p>
        </w:tc>
        <w:tc>
          <w:tcPr>
            <w:tcW w:w="1059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Обеспечивает максимальное восполнение отсутствующих тканей молочных желез, грудной клетки, подмышечной и подключичной областей при односторонней или двухсторонней ампутации</w:t>
            </w:r>
          </w:p>
        </w:tc>
        <w:tc>
          <w:tcPr>
            <w:tcW w:w="978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DA1CFC" w:rsidRPr="007264AF" w:rsidTr="00DA1CFC">
        <w:tc>
          <w:tcPr>
            <w:tcW w:w="590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43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96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Экзопротез молочной железы правого исполнения (для индивидуального подбора получателям)</w:t>
            </w:r>
          </w:p>
        </w:tc>
        <w:tc>
          <w:tcPr>
            <w:tcW w:w="1059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Наличие</w:t>
            </w:r>
          </w:p>
        </w:tc>
        <w:tc>
          <w:tcPr>
            <w:tcW w:w="978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DA1CFC" w:rsidRPr="007264AF" w:rsidTr="00DA1CFC">
        <w:tc>
          <w:tcPr>
            <w:tcW w:w="590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43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96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Экзопротез молочной железы левого исполнения (для индивидуального подбора получателям)</w:t>
            </w:r>
          </w:p>
        </w:tc>
        <w:tc>
          <w:tcPr>
            <w:tcW w:w="1059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Наличие</w:t>
            </w:r>
          </w:p>
        </w:tc>
        <w:tc>
          <w:tcPr>
            <w:tcW w:w="978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DA1CFC" w:rsidRPr="007264AF" w:rsidTr="00DA1CFC">
        <w:tc>
          <w:tcPr>
            <w:tcW w:w="590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43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96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Материал</w:t>
            </w:r>
          </w:p>
        </w:tc>
        <w:tc>
          <w:tcPr>
            <w:tcW w:w="1059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Силиконовый гель в оболочке из полиуретановой пленки</w:t>
            </w:r>
          </w:p>
        </w:tc>
        <w:tc>
          <w:tcPr>
            <w:tcW w:w="978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DA1CFC" w:rsidRPr="007264AF" w:rsidTr="00DA1CFC">
        <w:tc>
          <w:tcPr>
            <w:tcW w:w="590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43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96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Размерный ряд от 0 до 12 размеров (для индивидуального подбора получателям)</w:t>
            </w:r>
          </w:p>
        </w:tc>
        <w:tc>
          <w:tcPr>
            <w:tcW w:w="1059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Наличие</w:t>
            </w:r>
          </w:p>
        </w:tc>
        <w:tc>
          <w:tcPr>
            <w:tcW w:w="978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DA1CFC" w:rsidRPr="007264AF" w:rsidTr="00DA1CFC">
        <w:tc>
          <w:tcPr>
            <w:tcW w:w="590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43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96" w:type="pct"/>
            <w:vMerge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2 чехла из эластичного мягкого текстильного полотна в комплекте с экзопротезом молочной железы</w:t>
            </w:r>
          </w:p>
        </w:tc>
        <w:tc>
          <w:tcPr>
            <w:tcW w:w="1059" w:type="pct"/>
            <w:shd w:val="clear" w:color="auto" w:fill="auto"/>
          </w:tcPr>
          <w:p w:rsidR="00DA1CFC" w:rsidRPr="007264AF" w:rsidRDefault="00DA1CFC" w:rsidP="006707B9">
            <w:pPr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sz w:val="20"/>
                <w:szCs w:val="20"/>
                <w:lang w:eastAsia="zh-CN"/>
              </w:rPr>
              <w:t>Наличие</w:t>
            </w:r>
          </w:p>
        </w:tc>
        <w:tc>
          <w:tcPr>
            <w:tcW w:w="978" w:type="pct"/>
            <w:vMerge/>
            <w:shd w:val="clear" w:color="auto" w:fill="auto"/>
          </w:tcPr>
          <w:p w:rsidR="00DA1CFC" w:rsidRPr="007264AF" w:rsidRDefault="00DA1CFC" w:rsidP="006707B9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DA1CFC" w:rsidRPr="007264AF" w:rsidTr="00DA1CFC">
        <w:tc>
          <w:tcPr>
            <w:tcW w:w="590" w:type="pct"/>
            <w:vAlign w:val="center"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32" w:type="pct"/>
            <w:gridSpan w:val="5"/>
            <w:vAlign w:val="center"/>
          </w:tcPr>
          <w:p w:rsidR="00DA1CFC" w:rsidRPr="007264AF" w:rsidRDefault="00DA1CFC" w:rsidP="006707B9">
            <w:pPr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DA1CFC" w:rsidRPr="007264AF" w:rsidRDefault="00DA1CFC" w:rsidP="006707B9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7264AF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  <w:r w:rsidRPr="007264AF">
              <w:rPr>
                <w:rFonts w:eastAsia="Times New Roman"/>
                <w:b/>
                <w:color w:val="000000"/>
                <w:sz w:val="20"/>
                <w:szCs w:val="20"/>
                <w:lang w:val="en-US" w:eastAsia="zh-CN"/>
              </w:rPr>
              <w:t>8</w:t>
            </w:r>
            <w:r w:rsidRPr="007264AF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</w:tbl>
    <w:p w:rsidR="00DA1CFC" w:rsidRPr="007264AF" w:rsidRDefault="00DA1CFC" w:rsidP="00DA1CFC">
      <w:pPr>
        <w:widowControl w:val="0"/>
        <w:autoSpaceDE w:val="0"/>
        <w:ind w:firstLine="284"/>
        <w:jc w:val="both"/>
      </w:pP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 xml:space="preserve">Описание объектов закупки составлено в соответствии с предусмотренными техническими </w:t>
      </w:r>
      <w:r w:rsidRPr="007264AF">
        <w:lastRenderedPageBreak/>
        <w:t xml:space="preserve">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  <w:rPr>
          <w:sz w:val="26"/>
          <w:szCs w:val="26"/>
        </w:rPr>
      </w:pPr>
    </w:p>
    <w:p w:rsidR="00DA1CFC" w:rsidRPr="007264AF" w:rsidRDefault="00DA1CFC" w:rsidP="00DA1CFC">
      <w:pPr>
        <w:widowControl w:val="0"/>
        <w:autoSpaceDE w:val="0"/>
        <w:ind w:firstLine="284"/>
        <w:jc w:val="center"/>
      </w:pPr>
      <w:r w:rsidRPr="007264AF">
        <w:rPr>
          <w:b/>
          <w:bCs/>
        </w:rPr>
        <w:t>Требования к качеству товара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 xml:space="preserve">Выдача Товара должна соответствовать назначениям медико-социальной экспертизы. При выдаче Товара должен быть осуществлен контроль при примерке Получателями указанных средств реабилитации Получатели не должны испытывать болей, избыточного давления, обуславливающих нарушение кровообращения.  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 xml:space="preserve">Товар должен соответствовать ГОСТ Р 51632-2021, ГОСТ </w:t>
      </w:r>
      <w:r w:rsidRPr="007264AF">
        <w:rPr>
          <w:lang w:val="en-US"/>
        </w:rPr>
        <w:t>ISO</w:t>
      </w:r>
      <w:r w:rsidRPr="007264AF">
        <w:t xml:space="preserve"> 10993-1-2021, ГОСТ </w:t>
      </w:r>
      <w:r w:rsidRPr="007264AF">
        <w:rPr>
          <w:lang w:val="en-US"/>
        </w:rPr>
        <w:t>ISO</w:t>
      </w:r>
      <w:r w:rsidRPr="007264AF">
        <w:t xml:space="preserve"> 10993-5-2011, ГОСТ </w:t>
      </w:r>
      <w:r w:rsidRPr="007264AF">
        <w:rPr>
          <w:lang w:val="en-US"/>
        </w:rPr>
        <w:t>ISO</w:t>
      </w:r>
      <w:r w:rsidRPr="007264AF">
        <w:t xml:space="preserve"> 10993-10-2011.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 xml:space="preserve">Требования к техническим характеристикам </w:t>
      </w:r>
      <w:r w:rsidRPr="007264AF">
        <w:rPr>
          <w:bCs/>
        </w:rPr>
        <w:t>Товара: указаны в таблице.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  <w:rPr>
          <w:b/>
        </w:rPr>
      </w:pPr>
    </w:p>
    <w:p w:rsidR="00DA1CFC" w:rsidRPr="007264AF" w:rsidRDefault="00DA1CFC" w:rsidP="00DA1CFC">
      <w:pPr>
        <w:widowControl w:val="0"/>
        <w:autoSpaceDE w:val="0"/>
        <w:ind w:firstLine="284"/>
        <w:jc w:val="center"/>
      </w:pPr>
      <w:r w:rsidRPr="007264AF">
        <w:rPr>
          <w:b/>
        </w:rPr>
        <w:t xml:space="preserve">Требования к безопасности </w:t>
      </w:r>
      <w:r w:rsidRPr="007264AF">
        <w:rPr>
          <w:b/>
          <w:bCs/>
        </w:rPr>
        <w:t>товара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Поставщик предоставляет регистрационные удостоверения, и (</w:t>
      </w:r>
      <w:r w:rsidRPr="007264AF">
        <w:rPr>
          <w:b/>
        </w:rPr>
        <w:t>если есть в наличии</w:t>
      </w:r>
      <w:r w:rsidRPr="007264AF">
        <w:t>) сертификаты соответствия, либо декларации о соответствии,</w:t>
      </w:r>
      <w:r w:rsidRPr="007264AF">
        <w:rPr>
          <w:bCs/>
        </w:rPr>
        <w:t xml:space="preserve">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7264AF">
        <w:t>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  <w:rPr>
          <w:b/>
        </w:rPr>
      </w:pPr>
    </w:p>
    <w:p w:rsidR="00DA1CFC" w:rsidRPr="007264AF" w:rsidRDefault="00DA1CFC" w:rsidP="00DA1CFC">
      <w:pPr>
        <w:widowControl w:val="0"/>
        <w:autoSpaceDE w:val="0"/>
        <w:ind w:firstLine="284"/>
        <w:jc w:val="center"/>
      </w:pPr>
      <w:r w:rsidRPr="007264AF">
        <w:rPr>
          <w:b/>
        </w:rPr>
        <w:t xml:space="preserve">Требования к результатам </w:t>
      </w:r>
      <w:r w:rsidRPr="007264AF">
        <w:rPr>
          <w:b/>
          <w:bCs/>
        </w:rPr>
        <w:t>поставки товара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Обеспечение Получателей должно быть выполнено с надлежащим качеством и в установленные сроки.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Выдача Товара должна быть осуществлена по индивидуальным размерам Получателей.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Выдаваемый Товар должен быть упакован в упаковку, обеспечивающую защиту от повреждений, порчи или загрязнения во время хранения и транспортировки.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  <w:rPr>
          <w:b/>
          <w:bCs/>
        </w:rPr>
      </w:pPr>
    </w:p>
    <w:p w:rsidR="00DA1CFC" w:rsidRPr="007264AF" w:rsidRDefault="00DA1CFC" w:rsidP="00DA1CFC">
      <w:pPr>
        <w:widowControl w:val="0"/>
        <w:autoSpaceDE w:val="0"/>
        <w:ind w:firstLine="284"/>
        <w:jc w:val="center"/>
      </w:pPr>
      <w:r w:rsidRPr="007264AF">
        <w:rPr>
          <w:b/>
        </w:rPr>
        <w:t xml:space="preserve">Требования к сроку и (или) объему предоставления гарантий </w:t>
      </w:r>
      <w:r w:rsidRPr="007264AF">
        <w:rPr>
          <w:b/>
          <w:bCs/>
        </w:rPr>
        <w:t>товара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rPr>
          <w:bCs/>
        </w:rPr>
        <w:t xml:space="preserve">Гарантийный срок Товара должен быть 12 месяцев со дня выдачи экзопротеза молочной железы Получателю. 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  <w:rPr>
          <w:b/>
          <w:bCs/>
        </w:rPr>
      </w:pPr>
    </w:p>
    <w:p w:rsidR="00DA1CFC" w:rsidRPr="007264AF" w:rsidRDefault="00DA1CFC" w:rsidP="00DA1CFC">
      <w:pPr>
        <w:widowControl w:val="0"/>
        <w:autoSpaceDE w:val="0"/>
        <w:ind w:firstLine="284"/>
        <w:jc w:val="center"/>
      </w:pPr>
      <w:r w:rsidRPr="007264AF">
        <w:rPr>
          <w:b/>
        </w:rPr>
        <w:t xml:space="preserve">Место, условия и сроки (периоды) </w:t>
      </w:r>
      <w:r w:rsidRPr="007264AF">
        <w:rPr>
          <w:b/>
          <w:bCs/>
        </w:rPr>
        <w:t>поставки товара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lastRenderedPageBreak/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Пункт выдачи должен быть оборудован телефонными аппаратами для консультации Получателей ТСР.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Пункты выдачи Товара и склад Поставщика должны быть оснащены видеокамерами.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DA1CFC" w:rsidRPr="007264AF" w:rsidRDefault="00DA1CFC" w:rsidP="00DA1CFC">
      <w:pPr>
        <w:widowControl w:val="0"/>
        <w:autoSpaceDE w:val="0"/>
        <w:ind w:firstLine="284"/>
        <w:jc w:val="both"/>
      </w:pPr>
      <w:r w:rsidRPr="007264AF"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DA1CFC" w:rsidRPr="007264AF" w:rsidRDefault="00DA1CFC" w:rsidP="00DA1CFC">
      <w:pPr>
        <w:widowControl w:val="0"/>
        <w:ind w:firstLine="284"/>
        <w:jc w:val="both"/>
        <w:rPr>
          <w:rFonts w:eastAsia="Times New Roman"/>
          <w:bCs/>
          <w:lang w:eastAsia="zh-CN"/>
        </w:rPr>
      </w:pPr>
      <w:r w:rsidRPr="007264AF">
        <w:rPr>
          <w:rFonts w:eastAsia="Times New Roman"/>
          <w:bCs/>
          <w:lang w:eastAsia="zh-CN"/>
        </w:rPr>
        <w:t xml:space="preserve">ОКПД2: 32.50.22.190 - Протезы органов человека, не включенные в другие группировки эта группировка также включает: - имплантаты и фиксирующие системы ортопедические, - протезы сердечно-сосудистые, - стенты. </w:t>
      </w:r>
    </w:p>
    <w:p w:rsidR="00DA1CFC" w:rsidRPr="007264AF" w:rsidRDefault="00DA1CFC" w:rsidP="00DA1CFC">
      <w:pPr>
        <w:widowControl w:val="0"/>
        <w:ind w:firstLine="284"/>
        <w:jc w:val="both"/>
        <w:rPr>
          <w:rFonts w:eastAsia="Times New Roman"/>
          <w:bCs/>
          <w:lang w:eastAsia="zh-CN"/>
        </w:rPr>
      </w:pPr>
      <w:r w:rsidRPr="007264AF">
        <w:rPr>
          <w:rFonts w:eastAsia="Times New Roman"/>
          <w:bCs/>
          <w:lang w:eastAsia="zh-CN"/>
        </w:rPr>
        <w:t xml:space="preserve">КОЗ: 01.28.08.09.01 - Экзопротез молочной железы </w:t>
      </w:r>
    </w:p>
    <w:p w:rsidR="00DA1CFC" w:rsidRPr="00DA1CFC" w:rsidRDefault="00DA1CFC" w:rsidP="00DA1CFC">
      <w:pPr>
        <w:widowControl w:val="0"/>
        <w:ind w:firstLine="284"/>
        <w:jc w:val="both"/>
        <w:rPr>
          <w:rFonts w:eastAsia="Times New Roman"/>
          <w:bCs/>
          <w:lang w:eastAsia="zh-CN"/>
        </w:rPr>
      </w:pPr>
      <w:r w:rsidRPr="007264AF">
        <w:rPr>
          <w:rFonts w:eastAsia="Times New Roman"/>
          <w:bCs/>
          <w:lang w:eastAsia="zh-CN"/>
        </w:rPr>
        <w:t>КТРУ: 32.50.22.190-00005050 - Экзопротез молочной железы</w:t>
      </w:r>
      <w:bookmarkStart w:id="0" w:name="_GoBack"/>
      <w:bookmarkEnd w:id="0"/>
    </w:p>
    <w:p w:rsidR="004C3CEC" w:rsidRPr="00DA1CFC" w:rsidRDefault="004C3CEC" w:rsidP="006B6D3B"/>
    <w:sectPr w:rsidR="004C3CEC" w:rsidRPr="00DA1CFC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D6" w:rsidRDefault="00B131D6" w:rsidP="00524E7E">
      <w:r>
        <w:separator/>
      </w:r>
    </w:p>
  </w:endnote>
  <w:endnote w:type="continuationSeparator" w:id="0">
    <w:p w:rsidR="00B131D6" w:rsidRDefault="00B131D6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B131D6" w:rsidRDefault="00B131D6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A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D6" w:rsidRDefault="00B131D6" w:rsidP="00524E7E">
      <w:r>
        <w:separator/>
      </w:r>
    </w:p>
  </w:footnote>
  <w:footnote w:type="continuationSeparator" w:id="0">
    <w:p w:rsidR="00B131D6" w:rsidRDefault="00B131D6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07510"/>
    <w:rsid w:val="00115477"/>
    <w:rsid w:val="001205D3"/>
    <w:rsid w:val="001401A5"/>
    <w:rsid w:val="001452B5"/>
    <w:rsid w:val="0014600E"/>
    <w:rsid w:val="0014780C"/>
    <w:rsid w:val="0015300E"/>
    <w:rsid w:val="00174D96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66E86"/>
    <w:rsid w:val="00275B94"/>
    <w:rsid w:val="002B67FF"/>
    <w:rsid w:val="002C3C5B"/>
    <w:rsid w:val="00305175"/>
    <w:rsid w:val="00305187"/>
    <w:rsid w:val="00346D2A"/>
    <w:rsid w:val="0035100F"/>
    <w:rsid w:val="00380FBC"/>
    <w:rsid w:val="003B1D0C"/>
    <w:rsid w:val="003B734C"/>
    <w:rsid w:val="003C3480"/>
    <w:rsid w:val="00405AFC"/>
    <w:rsid w:val="00432F82"/>
    <w:rsid w:val="00484261"/>
    <w:rsid w:val="00487EB8"/>
    <w:rsid w:val="004A52D7"/>
    <w:rsid w:val="004C3CEC"/>
    <w:rsid w:val="004F7BEB"/>
    <w:rsid w:val="005152AC"/>
    <w:rsid w:val="00524E7E"/>
    <w:rsid w:val="005260DE"/>
    <w:rsid w:val="00526F64"/>
    <w:rsid w:val="00542E59"/>
    <w:rsid w:val="005558B7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B6D3B"/>
    <w:rsid w:val="006E0BEF"/>
    <w:rsid w:val="007264AF"/>
    <w:rsid w:val="00727719"/>
    <w:rsid w:val="00753263"/>
    <w:rsid w:val="00754A9D"/>
    <w:rsid w:val="00763577"/>
    <w:rsid w:val="007725C2"/>
    <w:rsid w:val="00773A7C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16C4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315C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C5984"/>
    <w:rsid w:val="00AD7F11"/>
    <w:rsid w:val="00AF0D7D"/>
    <w:rsid w:val="00B07247"/>
    <w:rsid w:val="00B131D6"/>
    <w:rsid w:val="00B1440C"/>
    <w:rsid w:val="00B25D50"/>
    <w:rsid w:val="00B57774"/>
    <w:rsid w:val="00B712B0"/>
    <w:rsid w:val="00B91E28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C5FBE"/>
    <w:rsid w:val="00CD5078"/>
    <w:rsid w:val="00CD53FB"/>
    <w:rsid w:val="00CD5A02"/>
    <w:rsid w:val="00CD6C2C"/>
    <w:rsid w:val="00CF05EA"/>
    <w:rsid w:val="00CF7D01"/>
    <w:rsid w:val="00D203DD"/>
    <w:rsid w:val="00DA1CFC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E2F2B"/>
    <w:rsid w:val="00EE5D7B"/>
    <w:rsid w:val="00F35455"/>
    <w:rsid w:val="00F40E26"/>
    <w:rsid w:val="00F42606"/>
    <w:rsid w:val="00F50F0A"/>
    <w:rsid w:val="00F539D1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E051-2409-4BD6-B031-3D88E82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Воротынцева Оксана Николаевна</cp:lastModifiedBy>
  <cp:revision>24</cp:revision>
  <cp:lastPrinted>2023-10-24T12:18:00Z</cp:lastPrinted>
  <dcterms:created xsi:type="dcterms:W3CDTF">2023-10-24T12:03:00Z</dcterms:created>
  <dcterms:modified xsi:type="dcterms:W3CDTF">2024-01-24T06:31:00Z</dcterms:modified>
</cp:coreProperties>
</file>