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2659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591E6B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верхн</w:t>
      </w:r>
      <w:r w:rsidR="00591E6B">
        <w:rPr>
          <w:rFonts w:ascii="Times New Roman" w:hAnsi="Times New Roman" w:cs="Times New Roman"/>
          <w:b/>
          <w:sz w:val="24"/>
          <w:szCs w:val="24"/>
        </w:rPr>
        <w:t>ей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591E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E2659F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, пострадавш</w:t>
      </w:r>
      <w:r w:rsidR="00E2659F">
        <w:rPr>
          <w:rFonts w:ascii="Times New Roman" w:hAnsi="Times New Roman" w:cs="Times New Roman"/>
          <w:b/>
          <w:sz w:val="24"/>
          <w:szCs w:val="24"/>
        </w:rPr>
        <w:t>его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E2659F">
        <w:rPr>
          <w:rFonts w:ascii="Times New Roman" w:hAnsi="Times New Roman" w:cs="Times New Roman"/>
          <w:b/>
          <w:sz w:val="24"/>
          <w:szCs w:val="24"/>
        </w:rPr>
        <w:t>я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на производстве,</w:t>
      </w:r>
    </w:p>
    <w:p w:rsidR="00F07D1F" w:rsidRPr="00F07D1F" w:rsidRDefault="005C5470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70">
        <w:rPr>
          <w:rFonts w:ascii="Times New Roman" w:hAnsi="Times New Roman" w:cs="Times New Roman"/>
          <w:b/>
          <w:sz w:val="24"/>
          <w:szCs w:val="24"/>
        </w:rPr>
        <w:t xml:space="preserve"> по филиалу №1</w:t>
      </w:r>
      <w:r w:rsidR="00663EDB">
        <w:rPr>
          <w:rFonts w:ascii="Times New Roman" w:hAnsi="Times New Roman" w:cs="Times New Roman"/>
          <w:b/>
          <w:sz w:val="24"/>
          <w:szCs w:val="24"/>
        </w:rPr>
        <w:t>2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08371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08371E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371E">
        <w:rPr>
          <w:rFonts w:ascii="Times New Roman" w:hAnsi="Times New Roman" w:cs="Times New Roman"/>
          <w:sz w:val="22"/>
          <w:szCs w:val="22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08371E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371E">
        <w:rPr>
          <w:rFonts w:ascii="Times New Roman" w:hAnsi="Times New Roman" w:cs="Times New Roman"/>
          <w:sz w:val="22"/>
          <w:szCs w:val="22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08371E" w:rsidRDefault="00F07D1F" w:rsidP="0008371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371E">
        <w:rPr>
          <w:rFonts w:ascii="Times New Roman" w:hAnsi="Times New Roman" w:cs="Times New Roman"/>
          <w:sz w:val="22"/>
          <w:szCs w:val="22"/>
        </w:rPr>
        <w:t xml:space="preserve">Протезы верхних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08371E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8371E">
        <w:rPr>
          <w:rFonts w:ascii="Times New Roman" w:hAnsi="Times New Roman" w:cs="Times New Roman"/>
          <w:sz w:val="22"/>
          <w:szCs w:val="22"/>
        </w:rPr>
        <w:t xml:space="preserve"> ИСО 9999-201</w:t>
      </w:r>
      <w:r w:rsidR="005C5470" w:rsidRPr="0008371E">
        <w:rPr>
          <w:rFonts w:ascii="Times New Roman" w:hAnsi="Times New Roman" w:cs="Times New Roman"/>
          <w:sz w:val="22"/>
          <w:szCs w:val="22"/>
        </w:rPr>
        <w:t>9</w:t>
      </w:r>
      <w:r w:rsidRPr="0008371E">
        <w:rPr>
          <w:rFonts w:ascii="Times New Roman" w:hAnsi="Times New Roman" w:cs="Times New Roman"/>
          <w:sz w:val="22"/>
          <w:szCs w:val="22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08371E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8371E">
        <w:rPr>
          <w:rFonts w:ascii="Times New Roman" w:hAnsi="Times New Roman" w:cs="Times New Roman"/>
          <w:b/>
        </w:rPr>
        <w:t>Требования к качеству  и безопасности</w:t>
      </w:r>
    </w:p>
    <w:p w:rsidR="00F07D1F" w:rsidRPr="0008371E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371E">
        <w:rPr>
          <w:rFonts w:ascii="Times New Roman" w:hAnsi="Times New Roman" w:cs="Times New Roman"/>
          <w:bCs/>
          <w:sz w:val="22"/>
          <w:szCs w:val="22"/>
        </w:rPr>
        <w:t xml:space="preserve">Протезирование конечностей </w:t>
      </w:r>
      <w:r w:rsidRPr="0008371E">
        <w:rPr>
          <w:rFonts w:ascii="Times New Roman" w:hAnsi="Times New Roman" w:cs="Times New Roman"/>
          <w:sz w:val="22"/>
          <w:szCs w:val="22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08371E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08371E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08371E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08371E">
        <w:rPr>
          <w:rFonts w:ascii="Times New Roman" w:hAnsi="Times New Roman" w:cs="Times New Roman"/>
        </w:rPr>
        <w:t>подформовку</w:t>
      </w:r>
      <w:proofErr w:type="spellEnd"/>
      <w:r w:rsidRPr="0008371E">
        <w:rPr>
          <w:rFonts w:ascii="Times New Roman" w:hAnsi="Times New Roman" w:cs="Times New Roman"/>
        </w:rPr>
        <w:t>).</w:t>
      </w:r>
    </w:p>
    <w:p w:rsidR="00F07D1F" w:rsidRPr="0008371E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 xml:space="preserve">Металлические детали протеза должны быть изготовлены из </w:t>
      </w:r>
      <w:proofErr w:type="gramStart"/>
      <w:r w:rsidRPr="0008371E">
        <w:rPr>
          <w:rFonts w:ascii="Times New Roman" w:hAnsi="Times New Roman" w:cs="Times New Roman"/>
        </w:rPr>
        <w:t>коррозионно-стойких</w:t>
      </w:r>
      <w:proofErr w:type="gramEnd"/>
      <w:r w:rsidRPr="0008371E">
        <w:rPr>
          <w:rFonts w:ascii="Times New Roman" w:hAnsi="Times New Roman" w:cs="Times New Roman"/>
        </w:rPr>
        <w:t xml:space="preserve"> материалов или иметь защитные или защитно-декоративные покрытия.</w:t>
      </w:r>
    </w:p>
    <w:p w:rsidR="00F07D1F" w:rsidRPr="0008371E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F07D1F" w:rsidRPr="0008371E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8371E">
        <w:rPr>
          <w:rFonts w:ascii="Times New Roman" w:hAnsi="Times New Roman" w:cs="Times New Roman"/>
          <w:b/>
        </w:rPr>
        <w:t>Требования к техническим и функциональным характеристикам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 w:rsidRPr="0008371E">
        <w:rPr>
          <w:sz w:val="22"/>
          <w:szCs w:val="22"/>
        </w:rPr>
        <w:t>,</w:t>
      </w:r>
      <w:r w:rsidRPr="0008371E">
        <w:rPr>
          <w:sz w:val="22"/>
          <w:szCs w:val="22"/>
        </w:rPr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 xml:space="preserve"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08371E">
        <w:rPr>
          <w:sz w:val="22"/>
          <w:szCs w:val="22"/>
        </w:rPr>
        <w:t>медико-социальные</w:t>
      </w:r>
      <w:proofErr w:type="gramEnd"/>
      <w:r w:rsidRPr="0008371E">
        <w:rPr>
          <w:sz w:val="22"/>
          <w:szCs w:val="22"/>
        </w:rPr>
        <w:t xml:space="preserve"> аспекты;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- примерку и, при необходимости, подгонку изделия, исходя из антропометрических данных пользователя;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- обучение пользованию и выдачу технического средства реабилитации.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 xml:space="preserve">Проведение замеров, примерки и выдачи готового изделия должны осуществляться на территории </w:t>
      </w:r>
      <w:r w:rsidR="005C5470" w:rsidRPr="0008371E">
        <w:rPr>
          <w:sz w:val="22"/>
          <w:szCs w:val="22"/>
        </w:rPr>
        <w:t>Российской Федерации, Свердловской области</w:t>
      </w:r>
      <w:r w:rsidR="00C64D12" w:rsidRPr="0008371E">
        <w:rPr>
          <w:sz w:val="22"/>
          <w:szCs w:val="22"/>
        </w:rPr>
        <w:t>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Движения в подвижных соединениях протеза должны быть плавными и без заеданий.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lastRenderedPageBreak/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Pr="0008371E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F07D1F" w:rsidRPr="0008371E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8371E">
        <w:rPr>
          <w:rFonts w:ascii="Times New Roman" w:hAnsi="Times New Roman" w:cs="Times New Roman"/>
          <w:b/>
        </w:rPr>
        <w:t>Требования к маркировке, упаковке</w:t>
      </w:r>
    </w:p>
    <w:p w:rsidR="00F07D1F" w:rsidRPr="0008371E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>П</w:t>
      </w:r>
      <w:r w:rsidR="00F07D1F" w:rsidRPr="0008371E">
        <w:rPr>
          <w:rFonts w:ascii="Times New Roman" w:hAnsi="Times New Roman" w:cs="Times New Roman"/>
        </w:rPr>
        <w:t>ротез должен иметь этикетку, на которой должны быть указаны ссылки на соответствующие стандар</w:t>
      </w:r>
      <w:proofErr w:type="gramStart"/>
      <w:r w:rsidR="00F07D1F" w:rsidRPr="0008371E">
        <w:rPr>
          <w:rFonts w:ascii="Times New Roman" w:hAnsi="Times New Roman" w:cs="Times New Roman"/>
        </w:rPr>
        <w:t>т(</w:t>
      </w:r>
      <w:proofErr w:type="gramEnd"/>
      <w:r w:rsidR="00F07D1F" w:rsidRPr="0008371E">
        <w:rPr>
          <w:rFonts w:ascii="Times New Roman" w:hAnsi="Times New Roman" w:cs="Times New Roman"/>
        </w:rPr>
        <w:t>ы) и/или технический(</w:t>
      </w:r>
      <w:proofErr w:type="spellStart"/>
      <w:r w:rsidR="00F07D1F" w:rsidRPr="0008371E">
        <w:rPr>
          <w:rFonts w:ascii="Times New Roman" w:hAnsi="Times New Roman" w:cs="Times New Roman"/>
        </w:rPr>
        <w:t>ие</w:t>
      </w:r>
      <w:proofErr w:type="spellEnd"/>
      <w:r w:rsidR="00F07D1F" w:rsidRPr="0008371E">
        <w:rPr>
          <w:rFonts w:ascii="Times New Roman" w:hAnsi="Times New Roman" w:cs="Times New Roman"/>
        </w:rPr>
        <w:t xml:space="preserve">) документ(ы), а также условия </w:t>
      </w:r>
      <w:proofErr w:type="spellStart"/>
      <w:r w:rsidR="00F07D1F" w:rsidRPr="0008371E">
        <w:rPr>
          <w:rFonts w:ascii="Times New Roman" w:hAnsi="Times New Roman" w:cs="Times New Roman"/>
        </w:rPr>
        <w:t>нагружения</w:t>
      </w:r>
      <w:proofErr w:type="spellEnd"/>
      <w:r w:rsidR="00F07D1F" w:rsidRPr="0008371E">
        <w:rPr>
          <w:rFonts w:ascii="Times New Roman" w:hAnsi="Times New Roman" w:cs="Times New Roman"/>
        </w:rPr>
        <w:t xml:space="preserve"> и/или уровни нагрузки, применяемые при испытаниях.</w:t>
      </w:r>
    </w:p>
    <w:p w:rsidR="00F07D1F" w:rsidRPr="0008371E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Упаковку протез</w:t>
      </w:r>
      <w:r w:rsidR="00BD2374" w:rsidRPr="0008371E">
        <w:rPr>
          <w:sz w:val="22"/>
          <w:szCs w:val="22"/>
        </w:rPr>
        <w:t>а</w:t>
      </w:r>
      <w:r w:rsidRPr="0008371E">
        <w:rPr>
          <w:sz w:val="22"/>
          <w:szCs w:val="22"/>
        </w:rPr>
        <w:t xml:space="preserve"> проводят при </w:t>
      </w:r>
      <w:r w:rsidR="00BD2374" w:rsidRPr="0008371E">
        <w:rPr>
          <w:sz w:val="22"/>
          <w:szCs w:val="22"/>
        </w:rPr>
        <w:t>его</w:t>
      </w:r>
      <w:r w:rsidRPr="0008371E">
        <w:rPr>
          <w:sz w:val="22"/>
          <w:szCs w:val="22"/>
        </w:rPr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b/>
          <w:sz w:val="22"/>
          <w:szCs w:val="22"/>
        </w:rPr>
      </w:pP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center"/>
        <w:rPr>
          <w:b/>
          <w:sz w:val="22"/>
          <w:szCs w:val="22"/>
        </w:rPr>
      </w:pPr>
      <w:r w:rsidRPr="0008371E">
        <w:rPr>
          <w:b/>
          <w:sz w:val="22"/>
          <w:szCs w:val="22"/>
        </w:rPr>
        <w:t>Требования к результатам работ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 xml:space="preserve">a) допустимые максимальные значения основных параметров </w:t>
      </w:r>
      <w:proofErr w:type="spellStart"/>
      <w:r w:rsidRPr="0008371E">
        <w:rPr>
          <w:sz w:val="22"/>
          <w:szCs w:val="22"/>
        </w:rPr>
        <w:t>нагружения</w:t>
      </w:r>
      <w:proofErr w:type="spellEnd"/>
      <w:r w:rsidRPr="0008371E">
        <w:rPr>
          <w:sz w:val="22"/>
          <w:szCs w:val="22"/>
        </w:rP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08371E" w:rsidRDefault="00F07D1F" w:rsidP="00F07D1F">
      <w:pPr>
        <w:pStyle w:val="a6"/>
        <w:spacing w:before="0" w:after="0"/>
        <w:ind w:firstLine="709"/>
        <w:contextualSpacing/>
        <w:jc w:val="both"/>
        <w:rPr>
          <w:sz w:val="22"/>
          <w:szCs w:val="22"/>
        </w:rPr>
      </w:pPr>
      <w:r w:rsidRPr="0008371E">
        <w:rPr>
          <w:sz w:val="22"/>
          <w:szCs w:val="22"/>
        </w:rPr>
        <w:t>б) данные узлов и/или элементов, которые могут быть использованы в протезном устройстве.</w:t>
      </w:r>
    </w:p>
    <w:p w:rsidR="00F07D1F" w:rsidRPr="0008371E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08371E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F07D1F" w:rsidRPr="0008371E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8371E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</w:t>
      </w:r>
    </w:p>
    <w:p w:rsidR="00F07D1F" w:rsidRPr="0008371E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8371E">
        <w:rPr>
          <w:rFonts w:ascii="Times New Roman" w:hAnsi="Times New Roman" w:cs="Times New Roman"/>
          <w:b/>
        </w:rPr>
        <w:t>выполнения работ</w:t>
      </w:r>
    </w:p>
    <w:p w:rsidR="00F07D1F" w:rsidRPr="0008371E" w:rsidRDefault="00F07D1F" w:rsidP="000837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71E">
        <w:rPr>
          <w:rFonts w:ascii="Times New Roman" w:hAnsi="Times New Roman" w:cs="Times New Roman"/>
        </w:rPr>
        <w:t>В течение гарантийного срока предприятие-изготовитель обязано производить замену или ремонт изделия бесплатно.</w:t>
      </w:r>
      <w:r w:rsidR="0008371E" w:rsidRPr="000837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371E" w:rsidRPr="0008371E">
        <w:rPr>
          <w:rFonts w:ascii="Times New Roman" w:eastAsia="Times New Roman" w:hAnsi="Times New Roman" w:cs="Times New Roman"/>
          <w:lang w:eastAsia="ru-RU"/>
        </w:rPr>
        <w:t>Гарантийный срок устанавливается со дня выдачи готового изделия получателю и составляет не менее 7 месяцев.</w:t>
      </w:r>
      <w:r w:rsidR="000837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7D1F" w:rsidRPr="0008371E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371E">
        <w:rPr>
          <w:rFonts w:ascii="Times New Roman" w:hAnsi="Times New Roman" w:cs="Times New Roman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63EDB">
        <w:rPr>
          <w:rFonts w:ascii="Times New Roman" w:hAnsi="Times New Roman" w:cs="Times New Roman"/>
          <w:b/>
          <w:sz w:val="24"/>
          <w:szCs w:val="24"/>
        </w:rPr>
        <w:t xml:space="preserve">20 декабря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0ACB">
        <w:rPr>
          <w:rFonts w:ascii="Times New Roman" w:hAnsi="Times New Roman" w:cs="Times New Roman"/>
          <w:b/>
          <w:sz w:val="24"/>
          <w:szCs w:val="24"/>
        </w:rPr>
        <w:t>2</w:t>
      </w:r>
      <w:r w:rsidR="00591E6B">
        <w:rPr>
          <w:rFonts w:ascii="Times New Roman" w:hAnsi="Times New Roman" w:cs="Times New Roman"/>
          <w:b/>
          <w:sz w:val="24"/>
          <w:szCs w:val="24"/>
        </w:rPr>
        <w:t>2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5C5470" w:rsidRPr="0008371E" w:rsidRDefault="00F07D1F" w:rsidP="00083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</w:t>
      </w:r>
      <w:r w:rsidR="00663EDB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663EDB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591E6B">
        <w:rPr>
          <w:rFonts w:ascii="Times New Roman" w:hAnsi="Times New Roman" w:cs="Times New Roman"/>
          <w:b/>
          <w:sz w:val="24"/>
          <w:szCs w:val="24"/>
        </w:rPr>
        <w:t>1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шт. </w:t>
      </w:r>
      <w:bookmarkStart w:id="0" w:name="_GoBack"/>
      <w:bookmarkEnd w:id="0"/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434"/>
        <w:gridCol w:w="709"/>
        <w:gridCol w:w="992"/>
      </w:tblGrid>
      <w:tr w:rsidR="000056CF" w:rsidRPr="005C5470" w:rsidTr="000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663EDB" w:rsidP="0066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Срок изготовления не </w:t>
            </w:r>
            <w:r w:rsidR="000056CF"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более (дней)</w:t>
            </w:r>
          </w:p>
        </w:tc>
      </w:tr>
      <w:tr w:rsidR="000056CF" w:rsidRPr="00663EDB" w:rsidTr="007735CE">
        <w:trPr>
          <w:trHeight w:val="1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663EDB" w:rsidRDefault="000056CF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B" w:rsidRPr="00663ED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Протез</w:t>
            </w:r>
          </w:p>
          <w:p w:rsidR="00591E6B" w:rsidRPr="00663ED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предплечья с</w:t>
            </w:r>
          </w:p>
          <w:p w:rsidR="00591E6B" w:rsidRPr="00663ED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микропроцессорным</w:t>
            </w:r>
          </w:p>
          <w:p w:rsidR="000056CF" w:rsidRPr="00663EDB" w:rsidRDefault="00591E6B" w:rsidP="00591E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управлением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663EDB" w:rsidRDefault="007735CE" w:rsidP="007735CE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663EDB" w:rsidRPr="00663EDB">
              <w:rPr>
                <w:rFonts w:ascii="Times New Roman" w:hAnsi="Times New Roman" w:cs="Times New Roman"/>
              </w:rPr>
              <w:t xml:space="preserve"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кисти)  при сохранении активного локтевого сустава. Протез состоит из двух основных частей: гильзы и модуля кисти (MANIFESTO). Гильза в свою очередь состоит из приемной и внешней(несущей). Модуль кисти имеет 6 независимых степеней свободы - по одной на каждый палец и активную ротацию </w:t>
            </w:r>
            <w:r w:rsidR="00663EDB" w:rsidRPr="00663EDB">
              <w:rPr>
                <w:rFonts w:ascii="Times New Roman" w:hAnsi="Times New Roman" w:cs="Times New Roman"/>
              </w:rPr>
              <w:lastRenderedPageBreak/>
              <w:t xml:space="preserve">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  <w:r w:rsidR="00663EDB" w:rsidRPr="00663EDB">
              <w:rPr>
                <w:rFonts w:ascii="Times New Roman" w:hAnsi="Times New Roman" w:cs="Times New Roman"/>
                <w:color w:val="3C4043"/>
                <w:highlight w:val="white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По умолчанию в протезе настроен первый жест - </w:t>
            </w:r>
            <w:proofErr w:type="spellStart"/>
            <w:r w:rsidR="00663EDB" w:rsidRPr="00663EDB">
              <w:rPr>
                <w:rFonts w:ascii="Times New Roman" w:hAnsi="Times New Roman" w:cs="Times New Roman"/>
                <w:color w:val="3C4043"/>
                <w:highlight w:val="white"/>
              </w:rPr>
              <w:t>схват</w:t>
            </w:r>
            <w:proofErr w:type="spellEnd"/>
            <w:r w:rsidR="00663EDB" w:rsidRPr="00663EDB">
              <w:rPr>
                <w:rFonts w:ascii="Times New Roman" w:hAnsi="Times New Roman" w:cs="Times New Roman"/>
                <w:color w:val="3C4043"/>
                <w:highlight w:val="white"/>
              </w:rPr>
              <w:t xml:space="preserve"> в щепоть.</w:t>
            </w:r>
            <w:r w:rsidR="00663EDB" w:rsidRPr="00663EDB">
              <w:rPr>
                <w:rFonts w:ascii="Times New Roman" w:hAnsi="Times New Roman" w:cs="Times New Roman"/>
              </w:rPr>
              <w:t xml:space="preserve"> Пальцы со 2-го по 5-ый имеют 2 </w:t>
            </w:r>
            <w:proofErr w:type="gramStart"/>
            <w:r w:rsidR="00663EDB" w:rsidRPr="00663EDB">
              <w:rPr>
                <w:rFonts w:ascii="Times New Roman" w:hAnsi="Times New Roman" w:cs="Times New Roman"/>
              </w:rPr>
              <w:t>подвижных</w:t>
            </w:r>
            <w:proofErr w:type="gramEnd"/>
            <w:r w:rsidR="00663EDB" w:rsidRPr="00663EDB">
              <w:rPr>
                <w:rFonts w:ascii="Times New Roman" w:hAnsi="Times New Roman" w:cs="Times New Roman"/>
              </w:rPr>
              <w:t xml:space="preserve"> взаимозависимых  сустава. Большой палец кисти с электромеханическим управлением движений обеспечивает их позиционное  противопоставление, сгибание-разгибание, приведение-отведение. 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Имеется возможность создания различных по форме и цвету вариантов модуля кисти, чтобы выразить индивидуальность и дополнить стиль пользователя. Применение косметической внешней оболочки НЕ предусматривается. Управление протезом осуществляется  за счет регистрации на поверхности кожи культи </w:t>
            </w:r>
            <w:proofErr w:type="spellStart"/>
            <w:r w:rsidR="00663EDB" w:rsidRPr="00663EDB">
              <w:rPr>
                <w:rFonts w:ascii="Times New Roman" w:hAnsi="Times New Roman" w:cs="Times New Roman"/>
              </w:rPr>
              <w:t>электромиографического</w:t>
            </w:r>
            <w:proofErr w:type="spellEnd"/>
            <w:r w:rsidR="00663EDB" w:rsidRPr="00663EDB">
              <w:rPr>
                <w:rFonts w:ascii="Times New Roman" w:hAnsi="Times New Roman" w:cs="Times New Roman"/>
              </w:rPr>
              <w:t xml:space="preserve"> сигнала посредством </w:t>
            </w:r>
            <w:proofErr w:type="spellStart"/>
            <w:r w:rsidR="00663EDB" w:rsidRPr="00663EDB">
              <w:rPr>
                <w:rFonts w:ascii="Times New Roman" w:hAnsi="Times New Roman" w:cs="Times New Roman"/>
              </w:rPr>
              <w:t>миодатчиков</w:t>
            </w:r>
            <w:proofErr w:type="spellEnd"/>
            <w:r w:rsidR="00663EDB" w:rsidRPr="00663ED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663EDB" w:rsidRPr="00663EDB">
              <w:rPr>
                <w:rFonts w:ascii="Times New Roman" w:hAnsi="Times New Roman" w:cs="Times New Roman"/>
              </w:rPr>
              <w:t>зафиксированных</w:t>
            </w:r>
            <w:proofErr w:type="gramEnd"/>
            <w:r w:rsidR="00663EDB" w:rsidRPr="00663EDB">
              <w:rPr>
                <w:rFonts w:ascii="Times New Roman" w:hAnsi="Times New Roman" w:cs="Times New Roman"/>
              </w:rPr>
              <w:t xml:space="preserve"> во внутренней гильзе. Управление протезом - одно/двухканальное. В качестве источника энергии служит заряжаемый, несъемный литий-ионный аккумулятор с защитой от перезаряда. Зарядка - стандартный разъем USB-</w:t>
            </w:r>
            <w:proofErr w:type="spellStart"/>
            <w:r w:rsidR="00663EDB" w:rsidRPr="00663EDB">
              <w:rPr>
                <w:rFonts w:ascii="Times New Roman" w:hAnsi="Times New Roman" w:cs="Times New Roman"/>
              </w:rPr>
              <w:t>Type</w:t>
            </w:r>
            <w:proofErr w:type="spellEnd"/>
            <w:r w:rsidR="00663EDB" w:rsidRPr="00663EDB"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 w:rsidR="00663EDB" w:rsidRPr="00663EDB">
              <w:rPr>
                <w:rFonts w:ascii="Times New Roman" w:hAnsi="Times New Roman" w:cs="Times New Roman"/>
              </w:rPr>
              <w:t>Светоиндикация</w:t>
            </w:r>
            <w:proofErr w:type="spellEnd"/>
            <w:r w:rsidR="00663EDB" w:rsidRPr="00663EDB">
              <w:rPr>
                <w:rFonts w:ascii="Times New Roman" w:hAnsi="Times New Roman" w:cs="Times New Roman"/>
              </w:rPr>
              <w:t xml:space="preserve"> процесса зарядки. Протез имеет пассивную ротацию кисти в лучезапястном шарнире запястья. Внешняя гильза изготавливается по индивидуальному гипсовому слепку методом вакуумной </w:t>
            </w:r>
            <w:proofErr w:type="spellStart"/>
            <w:r w:rsidR="00663EDB" w:rsidRPr="00663EDB">
              <w:rPr>
                <w:rFonts w:ascii="Times New Roman" w:hAnsi="Times New Roman" w:cs="Times New Roman"/>
              </w:rPr>
              <w:t>инфузии</w:t>
            </w:r>
            <w:proofErr w:type="spellEnd"/>
            <w:r w:rsidR="00663EDB" w:rsidRPr="00663EDB">
              <w:rPr>
                <w:rFonts w:ascii="Times New Roman" w:hAnsi="Times New Roman" w:cs="Times New Roman"/>
              </w:rPr>
              <w:t xml:space="preserve"> из слоистых композиционных материалов на основе акриловых смол с угле- и стекловолоконным наполнением. Приёмная гильза изготавливается из мягких смол (</w:t>
            </w:r>
            <w:proofErr w:type="spellStart"/>
            <w:r w:rsidR="00663EDB" w:rsidRPr="00663EDB">
              <w:rPr>
                <w:rFonts w:ascii="Times New Roman" w:hAnsi="Times New Roman" w:cs="Times New Roman"/>
              </w:rPr>
              <w:t>термолин</w:t>
            </w:r>
            <w:proofErr w:type="spellEnd"/>
            <w:r w:rsidR="00663EDB" w:rsidRPr="00663EDB">
              <w:rPr>
                <w:rFonts w:ascii="Times New Roman" w:hAnsi="Times New Roman" w:cs="Times New Roman"/>
              </w:rPr>
              <w:t>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 SLS методом из PLA2200.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663EDB" w:rsidRDefault="000056CF" w:rsidP="00E265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3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663EDB" w:rsidRDefault="00663EDB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</w:tbl>
    <w:p w:rsidR="005C5470" w:rsidRPr="00663EDB" w:rsidRDefault="005C5470">
      <w:pPr>
        <w:rPr>
          <w:rFonts w:ascii="Times New Roman" w:hAnsi="Times New Roman" w:cs="Times New Roman"/>
          <w:sz w:val="24"/>
          <w:szCs w:val="24"/>
        </w:rPr>
      </w:pPr>
    </w:p>
    <w:sectPr w:rsidR="005C5470" w:rsidRPr="00663EDB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8371E"/>
    <w:rsid w:val="000E444D"/>
    <w:rsid w:val="003110E4"/>
    <w:rsid w:val="00386093"/>
    <w:rsid w:val="00474B39"/>
    <w:rsid w:val="00485DB5"/>
    <w:rsid w:val="00591E6B"/>
    <w:rsid w:val="005C5470"/>
    <w:rsid w:val="00663EDB"/>
    <w:rsid w:val="00771DF4"/>
    <w:rsid w:val="007735CE"/>
    <w:rsid w:val="00810969"/>
    <w:rsid w:val="00860D2E"/>
    <w:rsid w:val="00870ACB"/>
    <w:rsid w:val="008B28C3"/>
    <w:rsid w:val="009B6429"/>
    <w:rsid w:val="009C34D3"/>
    <w:rsid w:val="00A87E8B"/>
    <w:rsid w:val="00AB04E8"/>
    <w:rsid w:val="00AE2651"/>
    <w:rsid w:val="00BD2374"/>
    <w:rsid w:val="00C64D12"/>
    <w:rsid w:val="00DB4EC7"/>
    <w:rsid w:val="00E2659F"/>
    <w:rsid w:val="00EE60EC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58CA-0028-44DE-BA50-695F446F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Вера Анатольевна</dc:creator>
  <cp:keywords/>
  <dc:description/>
  <cp:lastModifiedBy>Ленчевская Валентина Ивановна</cp:lastModifiedBy>
  <cp:revision>17</cp:revision>
  <cp:lastPrinted>2022-01-17T11:55:00Z</cp:lastPrinted>
  <dcterms:created xsi:type="dcterms:W3CDTF">2019-09-02T06:57:00Z</dcterms:created>
  <dcterms:modified xsi:type="dcterms:W3CDTF">2022-08-30T04:36:00Z</dcterms:modified>
</cp:coreProperties>
</file>