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D" w:rsidRPr="00CB7E6B" w:rsidRDefault="007C2459" w:rsidP="00006F0C">
      <w:pPr>
        <w:jc w:val="right"/>
        <w:rPr>
          <w:rFonts w:ascii="Times New Roman" w:hAnsi="Times New Roman"/>
          <w:sz w:val="24"/>
          <w:szCs w:val="24"/>
        </w:rPr>
      </w:pPr>
      <w:r w:rsidRPr="00CB7E6B">
        <w:rPr>
          <w:rFonts w:ascii="Times New Roman" w:hAnsi="Times New Roman"/>
          <w:sz w:val="24"/>
          <w:szCs w:val="24"/>
        </w:rPr>
        <w:t xml:space="preserve">Приложение № 1                                                                                                                                      </w:t>
      </w:r>
    </w:p>
    <w:p w:rsidR="007C2459" w:rsidRPr="00CB7E6B" w:rsidRDefault="007C2459" w:rsidP="00657421">
      <w:pPr>
        <w:spacing w:after="0" w:line="240" w:lineRule="auto"/>
        <w:jc w:val="right"/>
        <w:rPr>
          <w:rFonts w:ascii="Times New Roman" w:hAnsi="Times New Roman"/>
          <w:sz w:val="24"/>
          <w:szCs w:val="24"/>
        </w:rPr>
      </w:pPr>
      <w:r w:rsidRPr="00CB7E6B">
        <w:rPr>
          <w:rFonts w:ascii="Times New Roman" w:hAnsi="Times New Roman"/>
          <w:sz w:val="24"/>
          <w:szCs w:val="24"/>
        </w:rPr>
        <w:t xml:space="preserve"> к </w:t>
      </w:r>
      <w:r w:rsidR="00667BFA">
        <w:rPr>
          <w:rFonts w:ascii="Times New Roman" w:hAnsi="Times New Roman"/>
          <w:sz w:val="24"/>
          <w:szCs w:val="24"/>
        </w:rPr>
        <w:t>Извещению об осуществлении</w:t>
      </w:r>
      <w:r w:rsidRPr="00CB7E6B">
        <w:rPr>
          <w:rFonts w:ascii="Times New Roman" w:hAnsi="Times New Roman"/>
          <w:sz w:val="24"/>
          <w:szCs w:val="24"/>
        </w:rPr>
        <w:t xml:space="preserve"> закупки </w:t>
      </w:r>
    </w:p>
    <w:p w:rsidR="007C2459" w:rsidRPr="00CB7E6B" w:rsidRDefault="007C2459" w:rsidP="00091159">
      <w:pPr>
        <w:spacing w:after="0" w:line="240" w:lineRule="auto"/>
        <w:rPr>
          <w:rFonts w:ascii="Times New Roman" w:hAnsi="Times New Roman"/>
          <w:sz w:val="24"/>
          <w:szCs w:val="24"/>
        </w:rPr>
      </w:pPr>
    </w:p>
    <w:p w:rsidR="007C2459" w:rsidRPr="00CB7E6B" w:rsidRDefault="007C2459" w:rsidP="00091159">
      <w:pPr>
        <w:spacing w:after="0" w:line="240" w:lineRule="auto"/>
        <w:rPr>
          <w:rFonts w:ascii="Times New Roman" w:hAnsi="Times New Roman"/>
          <w:sz w:val="24"/>
          <w:szCs w:val="24"/>
        </w:rPr>
      </w:pPr>
    </w:p>
    <w:p w:rsidR="007C2459" w:rsidRDefault="00667BFA" w:rsidP="00657421">
      <w:pPr>
        <w:jc w:val="center"/>
        <w:rPr>
          <w:rFonts w:ascii="Times New Roman" w:hAnsi="Times New Roman"/>
          <w:sz w:val="24"/>
          <w:szCs w:val="24"/>
        </w:rPr>
      </w:pPr>
      <w:r>
        <w:rPr>
          <w:rFonts w:ascii="Times New Roman" w:hAnsi="Times New Roman"/>
          <w:sz w:val="24"/>
          <w:szCs w:val="24"/>
        </w:rPr>
        <w:t>Описание объекта закупки</w:t>
      </w:r>
    </w:p>
    <w:p w:rsidR="00667BFA" w:rsidRPr="00CB7E6B" w:rsidRDefault="00667BFA" w:rsidP="00657421">
      <w:pPr>
        <w:jc w:val="center"/>
        <w:rPr>
          <w:rFonts w:ascii="Times New Roman" w:hAnsi="Times New Roman"/>
          <w:sz w:val="24"/>
          <w:szCs w:val="24"/>
        </w:rPr>
      </w:pPr>
      <w:r>
        <w:rPr>
          <w:rFonts w:ascii="Times New Roman" w:hAnsi="Times New Roman"/>
          <w:sz w:val="24"/>
          <w:szCs w:val="24"/>
        </w:rPr>
        <w:t xml:space="preserve">Поставка инвалидам электронных ручных </w:t>
      </w:r>
      <w:proofErr w:type="spellStart"/>
      <w:r>
        <w:rPr>
          <w:rFonts w:ascii="Times New Roman" w:hAnsi="Times New Roman"/>
          <w:sz w:val="24"/>
          <w:szCs w:val="24"/>
        </w:rPr>
        <w:t>видеоувеличителей</w:t>
      </w:r>
      <w:proofErr w:type="spellEnd"/>
    </w:p>
    <w:p w:rsidR="007C2459" w:rsidRPr="00CB7E6B" w:rsidRDefault="007C2459" w:rsidP="00657421">
      <w:pPr>
        <w:jc w:val="center"/>
        <w:rPr>
          <w:rFonts w:ascii="Times New Roman" w:hAnsi="Times New Roman"/>
          <w:sz w:val="24"/>
          <w:szCs w:val="24"/>
        </w:rPr>
      </w:pPr>
      <w:r w:rsidRPr="00CB7E6B">
        <w:rPr>
          <w:rFonts w:ascii="Times New Roman" w:hAnsi="Times New Roman"/>
          <w:sz w:val="24"/>
          <w:szCs w:val="24"/>
        </w:rPr>
        <w:t>(Функциональные, качественные, технические характеристики объекта закупки)</w:t>
      </w:r>
    </w:p>
    <w:p w:rsidR="007C2459" w:rsidRPr="00CB7E6B" w:rsidRDefault="007C2459" w:rsidP="005A5000">
      <w:pPr>
        <w:spacing w:after="0" w:line="240" w:lineRule="auto"/>
        <w:jc w:val="both"/>
        <w:rPr>
          <w:rFonts w:ascii="Times New Roman" w:hAnsi="Times New Roman"/>
          <w:sz w:val="20"/>
          <w:szCs w:val="20"/>
        </w:rPr>
      </w:pPr>
    </w:p>
    <w:p w:rsidR="00657421" w:rsidRPr="00D868D0" w:rsidRDefault="00256498" w:rsidP="00667BFA">
      <w:pPr>
        <w:pStyle w:val="a7"/>
        <w:keepNext w:val="0"/>
        <w:widowControl w:val="0"/>
        <w:tabs>
          <w:tab w:val="left" w:pos="8160"/>
        </w:tabs>
        <w:overflowPunct/>
        <w:autoSpaceDE/>
        <w:spacing w:line="240" w:lineRule="auto"/>
        <w:ind w:firstLine="567"/>
        <w:textAlignment w:val="auto"/>
        <w:rPr>
          <w:rFonts w:cs="Times New Roman"/>
          <w:color w:val="0000FF"/>
          <w:sz w:val="22"/>
          <w:szCs w:val="22"/>
        </w:rPr>
      </w:pPr>
      <w:r w:rsidRPr="00CB7E6B">
        <w:rPr>
          <w:rFonts w:eastAsia="Lucida Sans Unicode"/>
          <w:color w:val="auto"/>
          <w:sz w:val="22"/>
          <w:szCs w:val="22"/>
          <w:lang w:bidi="en-US"/>
        </w:rPr>
        <w:t xml:space="preserve">Срок </w:t>
      </w:r>
      <w:r w:rsidR="00061D2C">
        <w:rPr>
          <w:rFonts w:eastAsia="Lucida Sans Unicode"/>
          <w:color w:val="auto"/>
          <w:sz w:val="22"/>
          <w:szCs w:val="22"/>
          <w:lang w:bidi="en-US"/>
        </w:rPr>
        <w:t>поставки</w:t>
      </w:r>
      <w:r w:rsidR="00657421" w:rsidRPr="00CB7E6B">
        <w:rPr>
          <w:rFonts w:cs="Times New Roman"/>
          <w:color w:val="auto"/>
          <w:sz w:val="22"/>
          <w:szCs w:val="22"/>
        </w:rPr>
        <w:t xml:space="preserve">: </w:t>
      </w:r>
      <w:r w:rsidR="00657421" w:rsidRPr="00D868D0">
        <w:rPr>
          <w:rFonts w:cs="Times New Roman"/>
          <w:color w:val="0000FF"/>
          <w:sz w:val="22"/>
          <w:szCs w:val="22"/>
        </w:rPr>
        <w:t xml:space="preserve">до </w:t>
      </w:r>
      <w:r w:rsidR="00C748B4">
        <w:rPr>
          <w:rFonts w:cs="Times New Roman"/>
          <w:color w:val="0000FF"/>
          <w:sz w:val="22"/>
          <w:szCs w:val="22"/>
        </w:rPr>
        <w:t>31</w:t>
      </w:r>
      <w:r w:rsidR="00AC2FD2" w:rsidRPr="00D868D0">
        <w:rPr>
          <w:rFonts w:cs="Times New Roman"/>
          <w:color w:val="0000FF"/>
          <w:sz w:val="22"/>
          <w:szCs w:val="22"/>
        </w:rPr>
        <w:t>.0</w:t>
      </w:r>
      <w:r w:rsidR="00C748B4">
        <w:rPr>
          <w:rFonts w:cs="Times New Roman"/>
          <w:color w:val="0000FF"/>
          <w:sz w:val="22"/>
          <w:szCs w:val="22"/>
        </w:rPr>
        <w:t>8</w:t>
      </w:r>
      <w:r w:rsidR="00AC2FD2" w:rsidRPr="00D868D0">
        <w:rPr>
          <w:rFonts w:cs="Times New Roman"/>
          <w:color w:val="0000FF"/>
          <w:sz w:val="22"/>
          <w:szCs w:val="22"/>
        </w:rPr>
        <w:t>.2023</w:t>
      </w:r>
      <w:r w:rsidR="00657421" w:rsidRPr="00D868D0">
        <w:rPr>
          <w:rFonts w:cs="Times New Roman"/>
          <w:color w:val="0000FF"/>
          <w:sz w:val="22"/>
          <w:szCs w:val="22"/>
        </w:rPr>
        <w:t xml:space="preserve"> года</w:t>
      </w:r>
    </w:p>
    <w:p w:rsidR="00F53FA3" w:rsidRPr="003731D8" w:rsidRDefault="00F53FA3" w:rsidP="00667BFA">
      <w:pPr>
        <w:pStyle w:val="a7"/>
        <w:keepNext w:val="0"/>
        <w:widowControl w:val="0"/>
        <w:tabs>
          <w:tab w:val="left" w:pos="8160"/>
        </w:tabs>
        <w:overflowPunct/>
        <w:autoSpaceDE/>
        <w:spacing w:line="240" w:lineRule="auto"/>
        <w:ind w:firstLine="567"/>
        <w:textAlignment w:val="auto"/>
        <w:rPr>
          <w:rFonts w:cs="Times New Roman"/>
          <w:color w:val="auto"/>
          <w:sz w:val="22"/>
          <w:szCs w:val="22"/>
        </w:rPr>
      </w:pPr>
      <w:r>
        <w:rPr>
          <w:sz w:val="22"/>
          <w:szCs w:val="22"/>
        </w:rPr>
        <w:t xml:space="preserve">Место </w:t>
      </w:r>
      <w:r w:rsidRPr="003731D8">
        <w:rPr>
          <w:color w:val="auto"/>
          <w:sz w:val="22"/>
          <w:szCs w:val="22"/>
        </w:rPr>
        <w:t xml:space="preserve">поставки: </w:t>
      </w:r>
      <w:r w:rsidRPr="003731D8">
        <w:rPr>
          <w:rFonts w:eastAsia="Times New Roman"/>
          <w:color w:val="auto"/>
          <w:sz w:val="22"/>
          <w:szCs w:val="22"/>
          <w:lang w:eastAsia="ar-SA"/>
        </w:rPr>
        <w:t xml:space="preserve">Российская Федерация, Республика Коми: </w:t>
      </w:r>
      <w:r w:rsidR="00C748B4">
        <w:rPr>
          <w:rFonts w:eastAsia="Times New Roman"/>
          <w:color w:val="auto"/>
          <w:sz w:val="22"/>
          <w:szCs w:val="22"/>
          <w:lang w:eastAsia="ar-SA"/>
        </w:rPr>
        <w:t>по месту жительства Получателя; в пунктах выдачи.</w:t>
      </w:r>
    </w:p>
    <w:p w:rsidR="00D35A7D" w:rsidRDefault="00C66E77" w:rsidP="00667BFA">
      <w:pPr>
        <w:tabs>
          <w:tab w:val="left" w:pos="8160"/>
        </w:tabs>
        <w:spacing w:after="0" w:line="240" w:lineRule="auto"/>
        <w:ind w:firstLine="567"/>
        <w:jc w:val="both"/>
        <w:rPr>
          <w:rFonts w:ascii="Times New Roman" w:hAnsi="Times New Roman"/>
          <w:color w:val="0000FF"/>
        </w:rPr>
      </w:pPr>
      <w:r w:rsidRPr="00D46F02">
        <w:rPr>
          <w:rFonts w:ascii="Times New Roman" w:hAnsi="Times New Roman"/>
          <w:color w:val="000000" w:themeColor="text1"/>
        </w:rPr>
        <w:t>Максимальное значение цены контракта</w:t>
      </w:r>
      <w:r>
        <w:rPr>
          <w:rFonts w:ascii="Times New Roman" w:hAnsi="Times New Roman"/>
        </w:rPr>
        <w:t xml:space="preserve"> </w:t>
      </w:r>
      <w:r w:rsidR="00C748B4">
        <w:rPr>
          <w:rFonts w:ascii="Times New Roman" w:hAnsi="Times New Roman"/>
        </w:rPr>
        <w:t>1 000 000</w:t>
      </w:r>
      <w:r w:rsidR="00D35A7D" w:rsidRPr="00144EA3">
        <w:rPr>
          <w:rFonts w:ascii="Times New Roman" w:hAnsi="Times New Roman"/>
          <w:color w:val="0000FF"/>
        </w:rPr>
        <w:t xml:space="preserve"> руб. </w:t>
      </w:r>
      <w:r w:rsidR="00C748B4">
        <w:rPr>
          <w:rFonts w:ascii="Times New Roman" w:hAnsi="Times New Roman"/>
          <w:color w:val="0000FF"/>
        </w:rPr>
        <w:t>0</w:t>
      </w:r>
      <w:r w:rsidR="00D35A7D">
        <w:rPr>
          <w:rFonts w:ascii="Times New Roman" w:hAnsi="Times New Roman"/>
          <w:color w:val="0000FF"/>
        </w:rPr>
        <w:t>0</w:t>
      </w:r>
      <w:r w:rsidR="00D35A7D" w:rsidRPr="00144EA3">
        <w:rPr>
          <w:rFonts w:ascii="Times New Roman" w:hAnsi="Times New Roman"/>
          <w:color w:val="0000FF"/>
        </w:rPr>
        <w:t xml:space="preserve"> коп.</w:t>
      </w:r>
    </w:p>
    <w:p w:rsidR="00A26F46" w:rsidRDefault="00A26F46" w:rsidP="00667BFA">
      <w:pPr>
        <w:tabs>
          <w:tab w:val="left" w:pos="8160"/>
        </w:tabs>
        <w:spacing w:after="0" w:line="240" w:lineRule="auto"/>
        <w:ind w:firstLine="567"/>
        <w:jc w:val="both"/>
        <w:rPr>
          <w:rFonts w:ascii="Times New Roman" w:eastAsia="Times New Roman" w:hAnsi="Times New Roman"/>
          <w:color w:val="0000FF"/>
        </w:rPr>
      </w:pPr>
      <w:r w:rsidRPr="003731D8">
        <w:rPr>
          <w:rFonts w:ascii="Times New Roman" w:hAnsi="Times New Roman"/>
          <w:lang w:eastAsia="ru-RU"/>
        </w:rPr>
        <w:t xml:space="preserve">ОКПД2: </w:t>
      </w:r>
      <w:r w:rsidR="00BE19E0">
        <w:rPr>
          <w:rFonts w:ascii="Times New Roman" w:eastAsia="Times New Roman" w:hAnsi="Times New Roman"/>
          <w:color w:val="0000FF"/>
        </w:rPr>
        <w:t>26.40.33.190</w:t>
      </w:r>
    </w:p>
    <w:p w:rsidR="00A225C7" w:rsidRPr="003731D8" w:rsidRDefault="00A225C7" w:rsidP="00667BFA">
      <w:pPr>
        <w:pStyle w:val="a7"/>
        <w:tabs>
          <w:tab w:val="left" w:pos="8160"/>
        </w:tabs>
        <w:spacing w:line="240" w:lineRule="auto"/>
        <w:ind w:firstLine="567"/>
        <w:jc w:val="both"/>
        <w:rPr>
          <w:color w:val="auto"/>
          <w:sz w:val="22"/>
          <w:szCs w:val="22"/>
        </w:rPr>
      </w:pPr>
      <w:r w:rsidRPr="003731D8">
        <w:rPr>
          <w:color w:val="auto"/>
          <w:sz w:val="22"/>
          <w:szCs w:val="22"/>
        </w:rPr>
        <w:t>При поставке партии товара должны быть предоставлены:</w:t>
      </w:r>
    </w:p>
    <w:p w:rsidR="00A225C7" w:rsidRPr="003731D8" w:rsidRDefault="00A225C7" w:rsidP="00667BFA">
      <w:pPr>
        <w:pStyle w:val="a7"/>
        <w:tabs>
          <w:tab w:val="left" w:pos="8160"/>
        </w:tabs>
        <w:spacing w:line="240" w:lineRule="auto"/>
        <w:ind w:firstLine="567"/>
        <w:jc w:val="both"/>
        <w:rPr>
          <w:color w:val="auto"/>
          <w:sz w:val="22"/>
          <w:szCs w:val="22"/>
        </w:rPr>
      </w:pPr>
      <w:r w:rsidRPr="003731D8">
        <w:rPr>
          <w:color w:val="auto"/>
          <w:sz w:val="22"/>
          <w:szCs w:val="22"/>
        </w:rPr>
        <w:t>- утвержденные образцы-эталоны;</w:t>
      </w:r>
    </w:p>
    <w:p w:rsidR="00A225C7" w:rsidRDefault="00A225C7" w:rsidP="00667BFA">
      <w:pPr>
        <w:pStyle w:val="a7"/>
        <w:tabs>
          <w:tab w:val="left" w:pos="8160"/>
        </w:tabs>
        <w:spacing w:line="240" w:lineRule="auto"/>
        <w:ind w:firstLine="567"/>
        <w:jc w:val="both"/>
        <w:rPr>
          <w:color w:val="auto"/>
          <w:sz w:val="22"/>
          <w:szCs w:val="22"/>
        </w:rPr>
      </w:pPr>
      <w:r w:rsidRPr="003731D8">
        <w:rPr>
          <w:color w:val="auto"/>
          <w:sz w:val="22"/>
          <w:szCs w:val="22"/>
        </w:rPr>
        <w:t>- копии технических условий на выпускаемый товар (в случае изготовления товара по техничес</w:t>
      </w:r>
      <w:r w:rsidR="0089113F">
        <w:rPr>
          <w:color w:val="auto"/>
          <w:sz w:val="22"/>
          <w:szCs w:val="22"/>
        </w:rPr>
        <w:t>ким условиям).</w:t>
      </w:r>
    </w:p>
    <w:p w:rsidR="00A225C7" w:rsidRPr="00C13908" w:rsidRDefault="00A225C7" w:rsidP="00667BFA">
      <w:pPr>
        <w:pStyle w:val="WW-"/>
        <w:spacing w:after="0" w:line="240" w:lineRule="auto"/>
        <w:ind w:firstLine="567"/>
        <w:jc w:val="both"/>
        <w:rPr>
          <w:rFonts w:ascii="Times New Roman" w:eastAsia="Times New Roman" w:hAnsi="Times New Roman"/>
        </w:rPr>
      </w:pPr>
      <w:r w:rsidRPr="003731D8">
        <w:rPr>
          <w:rFonts w:ascii="Times New Roman" w:eastAsia="Times New Roman" w:hAnsi="Times New Roman"/>
        </w:rPr>
        <w:t>Товар должен</w:t>
      </w:r>
      <w:r w:rsidRPr="00C13908">
        <w:rPr>
          <w:rFonts w:ascii="Times New Roman" w:eastAsia="Times New Roman" w:hAnsi="Times New Roman"/>
        </w:rPr>
        <w:t xml:space="preserve">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A225C7" w:rsidRPr="00C13908" w:rsidRDefault="00A225C7" w:rsidP="00667BFA">
      <w:pPr>
        <w:autoSpaceDE w:val="0"/>
        <w:autoSpaceDN w:val="0"/>
        <w:adjustRightInd w:val="0"/>
        <w:spacing w:after="0" w:line="240" w:lineRule="auto"/>
        <w:ind w:firstLine="567"/>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225C7" w:rsidRPr="00C13908" w:rsidRDefault="00A225C7" w:rsidP="00667BFA">
      <w:pPr>
        <w:autoSpaceDE w:val="0"/>
        <w:autoSpaceDN w:val="0"/>
        <w:adjustRightInd w:val="0"/>
        <w:spacing w:after="0" w:line="240" w:lineRule="auto"/>
        <w:ind w:firstLine="567"/>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13908">
        <w:rPr>
          <w:rFonts w:ascii="Times New Roman" w:eastAsia="Times New Roman" w:hAnsi="Times New Roman"/>
          <w:kern w:val="2"/>
          <w:lang w:eastAsia="ar-SA"/>
        </w:rPr>
        <w:t>пирогенность</w:t>
      </w:r>
      <w:proofErr w:type="spellEnd"/>
      <w:r w:rsidRPr="00C13908">
        <w:rPr>
          <w:rFonts w:ascii="Times New Roman" w:eastAsia="Times New Roman" w:hAnsi="Times New Roman"/>
          <w:kern w:val="2"/>
          <w:lang w:eastAsia="ar-SA"/>
        </w:rPr>
        <w:t>».</w:t>
      </w:r>
    </w:p>
    <w:p w:rsidR="00A225C7" w:rsidRPr="00C13908" w:rsidRDefault="00A225C7" w:rsidP="00667BFA">
      <w:pPr>
        <w:autoSpaceDE w:val="0"/>
        <w:autoSpaceDN w:val="0"/>
        <w:adjustRightInd w:val="0"/>
        <w:spacing w:after="0" w:line="240" w:lineRule="auto"/>
        <w:ind w:firstLine="567"/>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CF2D3B" w:rsidRPr="00CB7E6B" w:rsidRDefault="00A225C7" w:rsidP="00667BFA">
      <w:pPr>
        <w:autoSpaceDE w:val="0"/>
        <w:autoSpaceDN w:val="0"/>
        <w:adjustRightInd w:val="0"/>
        <w:spacing w:after="0" w:line="240" w:lineRule="auto"/>
        <w:ind w:firstLine="567"/>
        <w:jc w:val="both"/>
        <w:rPr>
          <w:rFonts w:ascii="Times New Roman" w:eastAsia="Times New Roman" w:hAnsi="Times New Roman"/>
          <w:lang w:eastAsia="ru-RU"/>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sidR="009D0652">
        <w:rPr>
          <w:rFonts w:ascii="Times New Roman" w:hAnsi="Times New Roman"/>
          <w:kern w:val="2"/>
        </w:rPr>
        <w:t>21</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1276"/>
        <w:gridCol w:w="1134"/>
        <w:gridCol w:w="1275"/>
      </w:tblGrid>
      <w:tr w:rsidR="00D35A7D" w:rsidRPr="00D35A7D" w:rsidTr="00D35A7D">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D35A7D" w:rsidRPr="00D35A7D" w:rsidRDefault="00D35A7D" w:rsidP="00BE605D">
            <w:pPr>
              <w:spacing w:after="0" w:line="240" w:lineRule="auto"/>
              <w:jc w:val="center"/>
              <w:outlineLvl w:val="1"/>
              <w:rPr>
                <w:rFonts w:ascii="Times New Roman" w:eastAsia="Times New Roman" w:hAnsi="Times New Roman"/>
                <w:kern w:val="2"/>
                <w:sz w:val="20"/>
                <w:szCs w:val="20"/>
                <w:lang w:eastAsia="ar-SA"/>
              </w:rPr>
            </w:pPr>
            <w:proofErr w:type="spellStart"/>
            <w:r w:rsidRPr="00D35A7D">
              <w:rPr>
                <w:rFonts w:ascii="Times New Roman" w:eastAsia="Times New Roman" w:hAnsi="Times New Roman"/>
                <w:kern w:val="2"/>
                <w:sz w:val="20"/>
                <w:szCs w:val="20"/>
                <w:lang w:val="en-US" w:eastAsia="ar-SA"/>
              </w:rPr>
              <w:t>Наименование</w:t>
            </w:r>
            <w:proofErr w:type="spellEnd"/>
            <w:r w:rsidRPr="00D35A7D">
              <w:rPr>
                <w:rFonts w:ascii="Times New Roman" w:eastAsia="Times New Roman" w:hAnsi="Times New Roman"/>
                <w:kern w:val="2"/>
                <w:sz w:val="20"/>
                <w:szCs w:val="20"/>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35A7D" w:rsidRPr="00D35A7D" w:rsidRDefault="00D35A7D" w:rsidP="00BE605D">
            <w:pPr>
              <w:spacing w:after="0" w:line="240" w:lineRule="auto"/>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5A7D" w:rsidRPr="00D35A7D" w:rsidRDefault="00D35A7D" w:rsidP="00BE605D">
            <w:pPr>
              <w:keepNext/>
              <w:autoSpaceDE w:val="0"/>
              <w:autoSpaceDN w:val="0"/>
              <w:adjustRightInd w:val="0"/>
              <w:spacing w:after="0" w:line="240" w:lineRule="auto"/>
              <w:jc w:val="center"/>
              <w:rPr>
                <w:rFonts w:ascii="Times New Roman" w:hAnsi="Times New Roman"/>
                <w:sz w:val="20"/>
                <w:szCs w:val="20"/>
                <w:lang w:eastAsia="ru-RU"/>
              </w:rPr>
            </w:pPr>
            <w:r w:rsidRPr="00D35A7D">
              <w:rPr>
                <w:rFonts w:ascii="Times New Roman" w:hAnsi="Times New Roman"/>
                <w:sz w:val="20"/>
                <w:szCs w:val="20"/>
                <w:lang w:eastAsia="ru-RU"/>
              </w:rPr>
              <w:t xml:space="preserve">Цена </w:t>
            </w:r>
          </w:p>
          <w:p w:rsidR="00D35A7D" w:rsidRPr="00D35A7D" w:rsidRDefault="00D35A7D" w:rsidP="00BE605D">
            <w:pPr>
              <w:tabs>
                <w:tab w:val="num" w:pos="0"/>
              </w:tabs>
              <w:spacing w:after="0" w:line="240" w:lineRule="auto"/>
              <w:jc w:val="center"/>
              <w:rPr>
                <w:rFonts w:ascii="Times New Roman" w:eastAsia="Times New Roman" w:hAnsi="Times New Roman"/>
                <w:kern w:val="2"/>
                <w:sz w:val="20"/>
                <w:szCs w:val="20"/>
                <w:lang w:val="en-US" w:eastAsia="ar-SA"/>
              </w:rPr>
            </w:pPr>
            <w:r w:rsidRPr="00D35A7D">
              <w:rPr>
                <w:rFonts w:ascii="Times New Roman" w:hAnsi="Times New Roman"/>
                <w:sz w:val="20"/>
                <w:szCs w:val="20"/>
                <w:lang w:eastAsia="ru-RU"/>
              </w:rPr>
              <w:t>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A7D" w:rsidRPr="00D35A7D" w:rsidRDefault="00D35A7D" w:rsidP="00BE605D">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5A7D" w:rsidRPr="00D35A7D" w:rsidRDefault="00D35A7D" w:rsidP="00BE605D">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hAnsi="Times New Roman"/>
                <w:sz w:val="20"/>
                <w:szCs w:val="20"/>
                <w:lang w:eastAsia="ru-RU"/>
              </w:rPr>
              <w:t>Итого, руб.</w:t>
            </w:r>
          </w:p>
        </w:tc>
      </w:tr>
      <w:tr w:rsidR="00D35A7D" w:rsidRPr="00D35A7D" w:rsidTr="003A5E1F">
        <w:trPr>
          <w:trHeight w:val="274"/>
        </w:trPr>
        <w:tc>
          <w:tcPr>
            <w:tcW w:w="1668" w:type="dxa"/>
            <w:tcBorders>
              <w:top w:val="single" w:sz="4" w:space="0" w:color="auto"/>
              <w:left w:val="single" w:sz="4" w:space="0" w:color="auto"/>
              <w:bottom w:val="single" w:sz="4" w:space="0" w:color="auto"/>
              <w:right w:val="single" w:sz="4" w:space="0" w:color="auto"/>
            </w:tcBorders>
          </w:tcPr>
          <w:p w:rsidR="00C748B4" w:rsidRPr="00C748B4" w:rsidRDefault="00C748B4" w:rsidP="00C748B4">
            <w:pPr>
              <w:snapToGrid w:val="0"/>
              <w:jc w:val="center"/>
              <w:rPr>
                <w:rFonts w:ascii="Times New Roman" w:hAnsi="Times New Roman"/>
              </w:rPr>
            </w:pPr>
            <w:r w:rsidRPr="00C748B4">
              <w:rPr>
                <w:rFonts w:ascii="Times New Roman" w:hAnsi="Times New Roman"/>
              </w:rPr>
              <w:t xml:space="preserve">Электронный ручной </w:t>
            </w:r>
            <w:proofErr w:type="spellStart"/>
            <w:r w:rsidRPr="00C748B4">
              <w:rPr>
                <w:rFonts w:ascii="Times New Roman" w:hAnsi="Times New Roman"/>
              </w:rPr>
              <w:t>видеоувеличитель</w:t>
            </w:r>
            <w:proofErr w:type="spellEnd"/>
          </w:p>
          <w:p w:rsidR="00D35A7D" w:rsidRPr="00D35A7D" w:rsidRDefault="00C748B4" w:rsidP="00C748B4">
            <w:pPr>
              <w:widowControl w:val="0"/>
              <w:spacing w:after="0" w:line="240" w:lineRule="auto"/>
              <w:jc w:val="center"/>
              <w:rPr>
                <w:rFonts w:ascii="Times New Roman" w:hAnsi="Times New Roman"/>
                <w:sz w:val="20"/>
                <w:szCs w:val="20"/>
              </w:rPr>
            </w:pPr>
            <w:r w:rsidRPr="00C748B4">
              <w:rPr>
                <w:rFonts w:ascii="Times New Roman" w:hAnsi="Times New Roman"/>
              </w:rPr>
              <w:t>13-01-02</w:t>
            </w:r>
          </w:p>
        </w:tc>
        <w:tc>
          <w:tcPr>
            <w:tcW w:w="4961" w:type="dxa"/>
            <w:tcBorders>
              <w:top w:val="single" w:sz="4" w:space="0" w:color="auto"/>
              <w:left w:val="single" w:sz="4" w:space="0" w:color="auto"/>
              <w:bottom w:val="single" w:sz="4" w:space="0" w:color="auto"/>
              <w:right w:val="single" w:sz="4" w:space="0" w:color="auto"/>
            </w:tcBorders>
          </w:tcPr>
          <w:p w:rsidR="00BE19E0" w:rsidRPr="00457879" w:rsidRDefault="00BE19E0" w:rsidP="00BE19E0">
            <w:pPr>
              <w:pStyle w:val="Default"/>
              <w:jc w:val="both"/>
              <w:rPr>
                <w:color w:val="auto"/>
                <w:sz w:val="20"/>
                <w:szCs w:val="20"/>
              </w:rPr>
            </w:pPr>
            <w:r w:rsidRPr="00457879">
              <w:rPr>
                <w:color w:val="auto"/>
                <w:sz w:val="20"/>
                <w:szCs w:val="20"/>
              </w:rPr>
              <w:t xml:space="preserve">Электронный ручной </w:t>
            </w:r>
            <w:proofErr w:type="spellStart"/>
            <w:r w:rsidRPr="00457879">
              <w:rPr>
                <w:color w:val="auto"/>
                <w:sz w:val="20"/>
                <w:szCs w:val="20"/>
              </w:rPr>
              <w:t>видеоувеличитель</w:t>
            </w:r>
            <w:proofErr w:type="spellEnd"/>
            <w:r w:rsidRPr="00457879">
              <w:rPr>
                <w:color w:val="auto"/>
                <w:sz w:val="20"/>
                <w:szCs w:val="20"/>
              </w:rPr>
              <w:t xml:space="preserve"> со встроенным дисплеем должен быть предназначен для чтения плоскопечатного текста инвалидами с остротой зрения 0,03-0,2. </w:t>
            </w:r>
          </w:p>
          <w:p w:rsidR="00BE19E0" w:rsidRPr="00457879" w:rsidRDefault="00BE19E0" w:rsidP="00BE19E0">
            <w:pPr>
              <w:pStyle w:val="Default"/>
              <w:jc w:val="both"/>
              <w:rPr>
                <w:color w:val="auto"/>
                <w:sz w:val="20"/>
                <w:szCs w:val="20"/>
              </w:rPr>
            </w:pPr>
            <w:r w:rsidRPr="00457879">
              <w:rPr>
                <w:color w:val="auto"/>
                <w:sz w:val="20"/>
                <w:szCs w:val="20"/>
              </w:rPr>
              <w:t xml:space="preserve">Прибор должен иметь следующие технические характеристики и режимы: </w:t>
            </w:r>
          </w:p>
          <w:p w:rsidR="00BE19E0" w:rsidRPr="00457879" w:rsidRDefault="00BE19E0" w:rsidP="00BE19E0">
            <w:pPr>
              <w:pStyle w:val="Default"/>
              <w:jc w:val="both"/>
              <w:rPr>
                <w:color w:val="auto"/>
                <w:sz w:val="20"/>
                <w:szCs w:val="20"/>
              </w:rPr>
            </w:pPr>
            <w:r w:rsidRPr="00457879">
              <w:rPr>
                <w:color w:val="auto"/>
                <w:sz w:val="20"/>
                <w:szCs w:val="20"/>
              </w:rPr>
              <w:t xml:space="preserve">Встроенный цветной высококонтрастный дисплей с размером по диагонали </w:t>
            </w:r>
            <w:r w:rsidRPr="00457879">
              <w:rPr>
                <w:color w:val="0000FF"/>
                <w:sz w:val="20"/>
                <w:szCs w:val="20"/>
              </w:rPr>
              <w:t>не менее 4,3</w:t>
            </w:r>
            <w:r>
              <w:rPr>
                <w:color w:val="0000FF"/>
                <w:sz w:val="20"/>
                <w:szCs w:val="20"/>
              </w:rPr>
              <w:t>*</w:t>
            </w:r>
            <w:r w:rsidRPr="00457879">
              <w:rPr>
                <w:color w:val="0000FF"/>
                <w:sz w:val="20"/>
                <w:szCs w:val="20"/>
              </w:rPr>
              <w:t xml:space="preserve"> дюйма.</w:t>
            </w:r>
          </w:p>
          <w:p w:rsidR="00BE19E0" w:rsidRPr="00457879" w:rsidRDefault="00BE19E0" w:rsidP="00BE19E0">
            <w:pPr>
              <w:pStyle w:val="Default"/>
              <w:jc w:val="both"/>
              <w:rPr>
                <w:color w:val="auto"/>
                <w:sz w:val="20"/>
                <w:szCs w:val="20"/>
              </w:rPr>
            </w:pPr>
            <w:r w:rsidRPr="00457879">
              <w:rPr>
                <w:color w:val="auto"/>
                <w:sz w:val="20"/>
                <w:szCs w:val="20"/>
              </w:rPr>
              <w:t>Должно быть регулируемое увеличение изображения.</w:t>
            </w:r>
          </w:p>
          <w:p w:rsidR="00BE19E0" w:rsidRPr="00457879" w:rsidRDefault="00BE19E0" w:rsidP="00BE19E0">
            <w:pPr>
              <w:pStyle w:val="Default"/>
              <w:jc w:val="both"/>
              <w:rPr>
                <w:color w:val="auto"/>
                <w:sz w:val="20"/>
                <w:szCs w:val="20"/>
              </w:rPr>
            </w:pPr>
            <w:r w:rsidRPr="00457879">
              <w:rPr>
                <w:color w:val="auto"/>
                <w:sz w:val="20"/>
                <w:szCs w:val="20"/>
              </w:rPr>
              <w:t xml:space="preserve">Нижняя граница </w:t>
            </w:r>
            <w:r w:rsidRPr="00457879">
              <w:rPr>
                <w:color w:val="0000FF"/>
                <w:sz w:val="20"/>
                <w:szCs w:val="20"/>
              </w:rPr>
              <w:t>не менее 4</w:t>
            </w:r>
            <w:r>
              <w:rPr>
                <w:color w:val="0000FF"/>
                <w:sz w:val="20"/>
                <w:szCs w:val="20"/>
              </w:rPr>
              <w:t>*</w:t>
            </w:r>
            <w:r w:rsidRPr="00457879">
              <w:rPr>
                <w:color w:val="0000FF"/>
                <w:sz w:val="20"/>
                <w:szCs w:val="20"/>
              </w:rPr>
              <w:t xml:space="preserve"> крат.</w:t>
            </w:r>
          </w:p>
          <w:p w:rsidR="00BE19E0" w:rsidRPr="00457879" w:rsidRDefault="00BE19E0" w:rsidP="00BE19E0">
            <w:pPr>
              <w:pStyle w:val="Default"/>
              <w:jc w:val="both"/>
              <w:rPr>
                <w:color w:val="0000FF"/>
                <w:sz w:val="20"/>
                <w:szCs w:val="20"/>
              </w:rPr>
            </w:pPr>
            <w:r w:rsidRPr="00457879">
              <w:rPr>
                <w:color w:val="auto"/>
                <w:sz w:val="20"/>
                <w:szCs w:val="20"/>
              </w:rPr>
              <w:t xml:space="preserve">Верхняя граница </w:t>
            </w:r>
            <w:r w:rsidRPr="00457879">
              <w:rPr>
                <w:color w:val="0000FF"/>
                <w:sz w:val="20"/>
                <w:szCs w:val="20"/>
              </w:rPr>
              <w:t>не менее 14</w:t>
            </w:r>
            <w:r>
              <w:rPr>
                <w:color w:val="0000FF"/>
                <w:sz w:val="20"/>
                <w:szCs w:val="20"/>
              </w:rPr>
              <w:t>*</w:t>
            </w:r>
            <w:r w:rsidRPr="00457879">
              <w:rPr>
                <w:color w:val="0000FF"/>
                <w:sz w:val="20"/>
                <w:szCs w:val="20"/>
              </w:rPr>
              <w:t xml:space="preserve"> крат.</w:t>
            </w:r>
          </w:p>
          <w:p w:rsidR="00BE19E0" w:rsidRPr="00457879" w:rsidRDefault="00BE19E0" w:rsidP="00BE19E0">
            <w:pPr>
              <w:pStyle w:val="Default"/>
              <w:jc w:val="both"/>
              <w:rPr>
                <w:color w:val="0000FF"/>
                <w:sz w:val="20"/>
                <w:szCs w:val="20"/>
              </w:rPr>
            </w:pPr>
            <w:r w:rsidRPr="00457879">
              <w:rPr>
                <w:color w:val="auto"/>
                <w:sz w:val="20"/>
                <w:szCs w:val="20"/>
              </w:rPr>
              <w:t xml:space="preserve">Наличие </w:t>
            </w:r>
            <w:r w:rsidRPr="00457879">
              <w:rPr>
                <w:color w:val="0000FF"/>
                <w:sz w:val="20"/>
                <w:szCs w:val="20"/>
              </w:rPr>
              <w:t>не менее 9</w:t>
            </w:r>
            <w:r>
              <w:rPr>
                <w:color w:val="0000FF"/>
                <w:sz w:val="20"/>
                <w:szCs w:val="20"/>
              </w:rPr>
              <w:t>*</w:t>
            </w:r>
            <w:r w:rsidRPr="00457879">
              <w:rPr>
                <w:color w:val="0000FF"/>
                <w:sz w:val="20"/>
                <w:szCs w:val="20"/>
              </w:rPr>
              <w:t xml:space="preserve"> режимов отображения.</w:t>
            </w:r>
          </w:p>
          <w:p w:rsidR="00BE19E0" w:rsidRPr="00C705DF" w:rsidRDefault="00BE19E0" w:rsidP="00BE19E0">
            <w:pPr>
              <w:pStyle w:val="Default"/>
              <w:jc w:val="both"/>
              <w:rPr>
                <w:sz w:val="20"/>
                <w:szCs w:val="20"/>
              </w:rPr>
            </w:pPr>
            <w:r w:rsidRPr="00457879">
              <w:rPr>
                <w:color w:val="auto"/>
                <w:sz w:val="20"/>
                <w:szCs w:val="20"/>
              </w:rPr>
              <w:t>Полноцветный и черно-белый естественной контрастности, высококонтрастные</w:t>
            </w:r>
            <w:r w:rsidRPr="00C705DF">
              <w:rPr>
                <w:sz w:val="20"/>
                <w:szCs w:val="20"/>
              </w:rPr>
              <w:t xml:space="preserve"> режимы для чтения текста (черный на белом фоне, белый на черном, желтый на синем, желтый на черном, красный на белом, синий на белом, синий на желтом).</w:t>
            </w:r>
          </w:p>
          <w:p w:rsidR="00BE19E0" w:rsidRPr="00C705DF" w:rsidRDefault="00BE19E0" w:rsidP="00BE19E0">
            <w:pPr>
              <w:pStyle w:val="Default"/>
              <w:jc w:val="both"/>
              <w:rPr>
                <w:sz w:val="20"/>
                <w:szCs w:val="20"/>
              </w:rPr>
            </w:pPr>
            <w:r w:rsidRPr="00C705DF">
              <w:rPr>
                <w:sz w:val="20"/>
                <w:szCs w:val="20"/>
              </w:rPr>
              <w:lastRenderedPageBreak/>
              <w:t>ЭРВУ должен обеспечивать во всех высококонтрастных режимах высокое качество изображения без видимых геометрических искажений и оптических помех по всему полю дисплея, в том числе с цветных глянцевых поверхностей.</w:t>
            </w:r>
          </w:p>
          <w:p w:rsidR="00BE19E0" w:rsidRPr="00C705DF" w:rsidRDefault="00BE19E0" w:rsidP="00BE19E0">
            <w:pPr>
              <w:pStyle w:val="Default"/>
              <w:jc w:val="both"/>
              <w:rPr>
                <w:sz w:val="20"/>
                <w:szCs w:val="20"/>
              </w:rPr>
            </w:pPr>
            <w:r w:rsidRPr="00C705DF">
              <w:rPr>
                <w:sz w:val="20"/>
                <w:szCs w:val="20"/>
              </w:rPr>
              <w:t>Должно быть наличие режима фиксации изображения на дисплее.</w:t>
            </w:r>
          </w:p>
          <w:p w:rsidR="00BE19E0" w:rsidRPr="00C705DF" w:rsidRDefault="00BE19E0" w:rsidP="00BE19E0">
            <w:pPr>
              <w:pStyle w:val="Default"/>
              <w:jc w:val="both"/>
              <w:rPr>
                <w:sz w:val="20"/>
                <w:szCs w:val="20"/>
              </w:rPr>
            </w:pPr>
            <w:r w:rsidRPr="00C705DF">
              <w:rPr>
                <w:sz w:val="20"/>
                <w:szCs w:val="20"/>
              </w:rPr>
              <w:t>Устройство должно быть оснащено съемной памятью, установка (замена) которой может быть осуществлена самостоятельно, без обращения в специализированные центры.</w:t>
            </w:r>
          </w:p>
          <w:p w:rsidR="00BE19E0" w:rsidRPr="00C705DF" w:rsidRDefault="00BE19E0" w:rsidP="00BE19E0">
            <w:pPr>
              <w:pStyle w:val="Default"/>
              <w:jc w:val="both"/>
              <w:rPr>
                <w:sz w:val="20"/>
                <w:szCs w:val="20"/>
              </w:rPr>
            </w:pPr>
            <w:r w:rsidRPr="00C705DF">
              <w:rPr>
                <w:sz w:val="20"/>
                <w:szCs w:val="20"/>
              </w:rPr>
              <w:t>Устройство должно обладать возможностью просматривать изображения, сохраненные на съемную память, в том числе изображения, которые сохранены на съемную память с внешних устройств.</w:t>
            </w:r>
          </w:p>
          <w:p w:rsidR="00BE19E0" w:rsidRPr="00C705DF" w:rsidRDefault="00BE19E0" w:rsidP="00BE19E0">
            <w:pPr>
              <w:pStyle w:val="Default"/>
              <w:jc w:val="both"/>
              <w:rPr>
                <w:sz w:val="20"/>
                <w:szCs w:val="20"/>
              </w:rPr>
            </w:pPr>
            <w:r w:rsidRPr="00C705DF">
              <w:rPr>
                <w:sz w:val="20"/>
                <w:szCs w:val="20"/>
              </w:rPr>
              <w:t>Должно быть наличие режима увеличения и перемещения записанного в память изображения в горизонтальном и вертикальном направлениях.</w:t>
            </w:r>
          </w:p>
          <w:p w:rsidR="00BE19E0" w:rsidRPr="00C705DF" w:rsidRDefault="00BE19E0" w:rsidP="00BE19E0">
            <w:pPr>
              <w:pStyle w:val="Default"/>
              <w:jc w:val="both"/>
              <w:rPr>
                <w:sz w:val="20"/>
                <w:szCs w:val="20"/>
              </w:rPr>
            </w:pPr>
            <w:r w:rsidRPr="00C705DF">
              <w:rPr>
                <w:sz w:val="20"/>
                <w:szCs w:val="20"/>
              </w:rPr>
              <w:t>Должно быть наличие режима обновления внутреннего программного обеспечения аппарата из файлов, записанных на съемную память.</w:t>
            </w:r>
          </w:p>
          <w:p w:rsidR="00BE19E0" w:rsidRPr="00C705DF" w:rsidRDefault="00BE19E0" w:rsidP="00BE19E0">
            <w:pPr>
              <w:pStyle w:val="Default"/>
              <w:jc w:val="both"/>
              <w:rPr>
                <w:sz w:val="20"/>
                <w:szCs w:val="20"/>
              </w:rPr>
            </w:pPr>
            <w:r w:rsidRPr="00C705DF">
              <w:rPr>
                <w:sz w:val="20"/>
                <w:szCs w:val="20"/>
              </w:rPr>
              <w:t>Должно быть наличие режима настройки яркости изображения громкости звуковых сигналов.</w:t>
            </w:r>
          </w:p>
          <w:p w:rsidR="00BE19E0" w:rsidRPr="00C705DF" w:rsidRDefault="00BE19E0" w:rsidP="00BE19E0">
            <w:pPr>
              <w:pStyle w:val="Default"/>
              <w:jc w:val="both"/>
              <w:rPr>
                <w:sz w:val="20"/>
                <w:szCs w:val="20"/>
              </w:rPr>
            </w:pPr>
            <w:r w:rsidRPr="00C705DF">
              <w:rPr>
                <w:sz w:val="20"/>
                <w:szCs w:val="20"/>
              </w:rPr>
              <w:t>Включение, выключение, а также переключение режимов работы должно подтверждаться звуковыми сигналами.</w:t>
            </w:r>
          </w:p>
          <w:p w:rsidR="00BE19E0" w:rsidRPr="00C705DF" w:rsidRDefault="00BE19E0" w:rsidP="00BE19E0">
            <w:pPr>
              <w:pStyle w:val="Default"/>
              <w:jc w:val="both"/>
              <w:rPr>
                <w:sz w:val="20"/>
                <w:szCs w:val="20"/>
              </w:rPr>
            </w:pPr>
            <w:r w:rsidRPr="00C705DF">
              <w:rPr>
                <w:sz w:val="20"/>
                <w:szCs w:val="20"/>
              </w:rPr>
              <w:t>Все органы управления ЭРВУ должны по цвету и тактильным обозначениям отличаться друг от друга.</w:t>
            </w:r>
          </w:p>
          <w:p w:rsidR="00BE19E0" w:rsidRPr="00667BFA" w:rsidRDefault="00BE19E0" w:rsidP="00BE19E0">
            <w:pPr>
              <w:pStyle w:val="Default"/>
              <w:jc w:val="both"/>
              <w:rPr>
                <w:sz w:val="20"/>
                <w:szCs w:val="20"/>
              </w:rPr>
            </w:pPr>
            <w:r w:rsidRPr="00C705DF">
              <w:rPr>
                <w:sz w:val="20"/>
                <w:szCs w:val="20"/>
              </w:rPr>
              <w:t xml:space="preserve">Питание должно быть от сети переменного тока при </w:t>
            </w:r>
            <w:r w:rsidRPr="00667BFA">
              <w:rPr>
                <w:sz w:val="20"/>
                <w:szCs w:val="20"/>
              </w:rPr>
              <w:t xml:space="preserve">помощи сетевого адаптера и от встроенного </w:t>
            </w:r>
            <w:r w:rsidRPr="00667BFA">
              <w:rPr>
                <w:color w:val="0000FF"/>
                <w:sz w:val="20"/>
                <w:szCs w:val="20"/>
              </w:rPr>
              <w:t>аккумулятора или батареи*.</w:t>
            </w:r>
          </w:p>
          <w:p w:rsidR="00BE19E0" w:rsidRPr="00667BFA" w:rsidRDefault="00BE19E0" w:rsidP="00BE19E0">
            <w:pPr>
              <w:pStyle w:val="Default"/>
              <w:jc w:val="both"/>
              <w:rPr>
                <w:sz w:val="20"/>
                <w:szCs w:val="20"/>
              </w:rPr>
            </w:pPr>
            <w:r w:rsidRPr="00667BFA">
              <w:rPr>
                <w:sz w:val="20"/>
                <w:szCs w:val="20"/>
              </w:rPr>
              <w:t xml:space="preserve">Время непрерывной работы </w:t>
            </w:r>
            <w:r w:rsidRPr="00667BFA">
              <w:rPr>
                <w:color w:val="0000FF"/>
                <w:sz w:val="20"/>
                <w:szCs w:val="20"/>
              </w:rPr>
              <w:t>от встроенного аккумулятора или батареи* – не менее 2-х* часов.</w:t>
            </w:r>
          </w:p>
          <w:p w:rsidR="00BE19E0" w:rsidRPr="00667BFA" w:rsidRDefault="00BE19E0" w:rsidP="00BE19E0">
            <w:pPr>
              <w:pStyle w:val="Default"/>
              <w:jc w:val="both"/>
              <w:rPr>
                <w:sz w:val="20"/>
                <w:szCs w:val="20"/>
              </w:rPr>
            </w:pPr>
            <w:r w:rsidRPr="00667BFA">
              <w:rPr>
                <w:sz w:val="20"/>
                <w:szCs w:val="20"/>
              </w:rPr>
              <w:t>Должно быть наличие светодиодного индикатора заряда батареи.</w:t>
            </w:r>
          </w:p>
          <w:p w:rsidR="00BE19E0" w:rsidRPr="00667BFA" w:rsidRDefault="00BE19E0" w:rsidP="00BE19E0">
            <w:pPr>
              <w:pStyle w:val="Default"/>
              <w:jc w:val="both"/>
              <w:rPr>
                <w:sz w:val="20"/>
                <w:szCs w:val="20"/>
              </w:rPr>
            </w:pPr>
            <w:r w:rsidRPr="00667BFA">
              <w:rPr>
                <w:sz w:val="20"/>
                <w:szCs w:val="20"/>
              </w:rPr>
              <w:t>Должно быть наличие разъемов: для подключения сетевого адаптера, выход на наушники и внешнюю акустическую систему, слот для съемной памяти.</w:t>
            </w:r>
          </w:p>
          <w:p w:rsidR="00BE19E0" w:rsidRPr="00667BFA" w:rsidRDefault="00BE19E0" w:rsidP="00BE19E0">
            <w:pPr>
              <w:pStyle w:val="Default"/>
              <w:jc w:val="both"/>
              <w:rPr>
                <w:color w:val="0000FF"/>
                <w:sz w:val="20"/>
                <w:szCs w:val="20"/>
              </w:rPr>
            </w:pPr>
            <w:r w:rsidRPr="00667BFA">
              <w:rPr>
                <w:sz w:val="20"/>
                <w:szCs w:val="20"/>
              </w:rPr>
              <w:t xml:space="preserve">Габаритные размеры </w:t>
            </w:r>
            <w:r w:rsidRPr="00667BFA">
              <w:rPr>
                <w:color w:val="0000FF"/>
                <w:sz w:val="20"/>
                <w:szCs w:val="20"/>
              </w:rPr>
              <w:t>не более 160х90х35* мм.</w:t>
            </w:r>
          </w:p>
          <w:p w:rsidR="00BE19E0" w:rsidRPr="00667BFA" w:rsidRDefault="00BE19E0" w:rsidP="00BE19E0">
            <w:pPr>
              <w:pStyle w:val="Default"/>
              <w:jc w:val="both"/>
              <w:rPr>
                <w:color w:val="0000FF"/>
                <w:sz w:val="20"/>
                <w:szCs w:val="20"/>
              </w:rPr>
            </w:pPr>
            <w:r w:rsidRPr="00667BFA">
              <w:rPr>
                <w:sz w:val="20"/>
                <w:szCs w:val="20"/>
              </w:rPr>
              <w:t xml:space="preserve">Вес (без сетевого адаптера) </w:t>
            </w:r>
            <w:r w:rsidRPr="00667BFA">
              <w:rPr>
                <w:color w:val="0000FF"/>
                <w:sz w:val="20"/>
                <w:szCs w:val="20"/>
              </w:rPr>
              <w:t>не более 300* грамм.</w:t>
            </w:r>
          </w:p>
          <w:p w:rsidR="00BE19E0" w:rsidRPr="00667BFA" w:rsidRDefault="00BE19E0" w:rsidP="00BE19E0">
            <w:pPr>
              <w:pStyle w:val="Default"/>
              <w:jc w:val="both"/>
              <w:rPr>
                <w:sz w:val="20"/>
                <w:szCs w:val="20"/>
              </w:rPr>
            </w:pPr>
            <w:r w:rsidRPr="00667BFA">
              <w:rPr>
                <w:sz w:val="20"/>
                <w:szCs w:val="20"/>
              </w:rPr>
              <w:t>Комплект поставки должно входить:</w:t>
            </w:r>
          </w:p>
          <w:p w:rsidR="00BE19E0" w:rsidRPr="00667BFA" w:rsidRDefault="00BE19E0" w:rsidP="00BE19E0">
            <w:pPr>
              <w:pStyle w:val="Default"/>
              <w:numPr>
                <w:ilvl w:val="0"/>
                <w:numId w:val="7"/>
              </w:numPr>
              <w:tabs>
                <w:tab w:val="left" w:pos="532"/>
              </w:tabs>
              <w:ind w:left="317" w:hanging="142"/>
              <w:jc w:val="both"/>
              <w:rPr>
                <w:sz w:val="20"/>
                <w:szCs w:val="20"/>
              </w:rPr>
            </w:pPr>
            <w:r w:rsidRPr="00667BFA">
              <w:rPr>
                <w:sz w:val="20"/>
                <w:szCs w:val="20"/>
              </w:rPr>
              <w:t xml:space="preserve">Электронный ручной </w:t>
            </w:r>
            <w:proofErr w:type="spellStart"/>
            <w:r w:rsidRPr="00667BFA">
              <w:rPr>
                <w:sz w:val="20"/>
                <w:szCs w:val="20"/>
              </w:rPr>
              <w:t>видеоувеличитель</w:t>
            </w:r>
            <w:proofErr w:type="spellEnd"/>
            <w:r w:rsidRPr="00667BFA">
              <w:rPr>
                <w:sz w:val="20"/>
                <w:szCs w:val="20"/>
              </w:rPr>
              <w:t xml:space="preserve"> со встроенным дисплеем;</w:t>
            </w:r>
          </w:p>
          <w:p w:rsidR="00BE19E0" w:rsidRPr="00667BFA" w:rsidRDefault="00BE19E0" w:rsidP="00BE19E0">
            <w:pPr>
              <w:pStyle w:val="Default"/>
              <w:numPr>
                <w:ilvl w:val="0"/>
                <w:numId w:val="7"/>
              </w:numPr>
              <w:tabs>
                <w:tab w:val="left" w:pos="532"/>
              </w:tabs>
              <w:ind w:left="317" w:hanging="142"/>
              <w:jc w:val="both"/>
              <w:rPr>
                <w:sz w:val="20"/>
                <w:szCs w:val="20"/>
              </w:rPr>
            </w:pPr>
            <w:r w:rsidRPr="00667BFA">
              <w:rPr>
                <w:sz w:val="20"/>
                <w:szCs w:val="20"/>
              </w:rPr>
              <w:t xml:space="preserve">Плоскопечатное (крупным шрифтом) и звуковое (на </w:t>
            </w:r>
            <w:proofErr w:type="spellStart"/>
            <w:r w:rsidRPr="00667BFA">
              <w:rPr>
                <w:sz w:val="20"/>
                <w:szCs w:val="20"/>
              </w:rPr>
              <w:t>флешкарте</w:t>
            </w:r>
            <w:proofErr w:type="spellEnd"/>
            <w:r w:rsidRPr="00667BFA">
              <w:rPr>
                <w:sz w:val="20"/>
                <w:szCs w:val="20"/>
              </w:rPr>
              <w:t>) руководства по эксплуатации;</w:t>
            </w:r>
          </w:p>
          <w:p w:rsidR="00BE19E0" w:rsidRPr="00667BFA" w:rsidRDefault="00BE19E0" w:rsidP="00BE19E0">
            <w:pPr>
              <w:pStyle w:val="Default"/>
              <w:numPr>
                <w:ilvl w:val="0"/>
                <w:numId w:val="7"/>
              </w:numPr>
              <w:tabs>
                <w:tab w:val="left" w:pos="532"/>
              </w:tabs>
              <w:ind w:left="317" w:hanging="142"/>
              <w:jc w:val="both"/>
              <w:rPr>
                <w:sz w:val="20"/>
                <w:szCs w:val="20"/>
              </w:rPr>
            </w:pPr>
            <w:r w:rsidRPr="00667BFA">
              <w:rPr>
                <w:sz w:val="20"/>
                <w:szCs w:val="20"/>
              </w:rPr>
              <w:t xml:space="preserve">Съемная память объемом </w:t>
            </w:r>
            <w:r w:rsidRPr="00667BFA">
              <w:rPr>
                <w:color w:val="0000FF"/>
                <w:sz w:val="20"/>
                <w:szCs w:val="20"/>
              </w:rPr>
              <w:t xml:space="preserve">не менее 2* </w:t>
            </w:r>
            <w:proofErr w:type="spellStart"/>
            <w:r w:rsidRPr="00667BFA">
              <w:rPr>
                <w:color w:val="0000FF"/>
                <w:sz w:val="20"/>
                <w:szCs w:val="20"/>
              </w:rPr>
              <w:t>Gb</w:t>
            </w:r>
            <w:proofErr w:type="spellEnd"/>
            <w:r w:rsidRPr="00667BFA">
              <w:rPr>
                <w:color w:val="0000FF"/>
                <w:sz w:val="20"/>
                <w:szCs w:val="20"/>
              </w:rPr>
              <w:t>;</w:t>
            </w:r>
          </w:p>
          <w:p w:rsidR="00BE19E0" w:rsidRPr="00667BFA" w:rsidRDefault="00BE19E0" w:rsidP="00BE19E0">
            <w:pPr>
              <w:pStyle w:val="Default"/>
              <w:numPr>
                <w:ilvl w:val="0"/>
                <w:numId w:val="7"/>
              </w:numPr>
              <w:tabs>
                <w:tab w:val="left" w:pos="532"/>
              </w:tabs>
              <w:ind w:left="317" w:hanging="142"/>
              <w:jc w:val="both"/>
              <w:rPr>
                <w:sz w:val="20"/>
                <w:szCs w:val="20"/>
              </w:rPr>
            </w:pPr>
            <w:proofErr w:type="spellStart"/>
            <w:r w:rsidRPr="00667BFA">
              <w:rPr>
                <w:sz w:val="20"/>
                <w:szCs w:val="20"/>
                <w:lang w:val="en-US"/>
              </w:rPr>
              <w:t>Сетевой</w:t>
            </w:r>
            <w:proofErr w:type="spellEnd"/>
            <w:r w:rsidRPr="00667BFA">
              <w:rPr>
                <w:sz w:val="20"/>
                <w:szCs w:val="20"/>
              </w:rPr>
              <w:t>адаптер;</w:t>
            </w:r>
          </w:p>
          <w:p w:rsidR="00BE19E0" w:rsidRPr="00667BFA" w:rsidRDefault="00BE19E0" w:rsidP="00BE19E0">
            <w:pPr>
              <w:pStyle w:val="Default"/>
              <w:numPr>
                <w:ilvl w:val="0"/>
                <w:numId w:val="7"/>
              </w:numPr>
              <w:tabs>
                <w:tab w:val="left" w:pos="532"/>
              </w:tabs>
              <w:ind w:left="317" w:hanging="142"/>
              <w:jc w:val="both"/>
              <w:rPr>
                <w:sz w:val="20"/>
                <w:szCs w:val="20"/>
              </w:rPr>
            </w:pPr>
            <w:r w:rsidRPr="00667BFA">
              <w:rPr>
                <w:sz w:val="20"/>
                <w:szCs w:val="20"/>
              </w:rPr>
              <w:t>Сумка с ремнем для переноски;</w:t>
            </w:r>
          </w:p>
          <w:p w:rsidR="00BE19E0" w:rsidRPr="00667BFA" w:rsidRDefault="00BE19E0" w:rsidP="00BE19E0">
            <w:pPr>
              <w:tabs>
                <w:tab w:val="left" w:pos="532"/>
                <w:tab w:val="left" w:pos="1770"/>
              </w:tabs>
              <w:ind w:left="317" w:hanging="142"/>
              <w:jc w:val="both"/>
              <w:rPr>
                <w:rFonts w:ascii="Times New Roman" w:hAnsi="Times New Roman"/>
                <w:sz w:val="20"/>
                <w:szCs w:val="20"/>
              </w:rPr>
            </w:pPr>
            <w:r w:rsidRPr="00667BFA">
              <w:rPr>
                <w:rFonts w:ascii="Times New Roman" w:hAnsi="Times New Roman"/>
                <w:sz w:val="20"/>
                <w:szCs w:val="20"/>
              </w:rPr>
              <w:t>-  Упаковочная коробка.</w:t>
            </w:r>
          </w:p>
          <w:p w:rsidR="00D35A7D" w:rsidRPr="00CC0198" w:rsidRDefault="00BE19E0" w:rsidP="00BE19E0">
            <w:pPr>
              <w:widowControl w:val="0"/>
              <w:spacing w:after="0" w:line="240" w:lineRule="auto"/>
              <w:jc w:val="both"/>
              <w:rPr>
                <w:rFonts w:ascii="Times New Roman" w:hAnsi="Times New Roman"/>
                <w:sz w:val="20"/>
                <w:szCs w:val="20"/>
              </w:rPr>
            </w:pPr>
            <w:r w:rsidRPr="00667BFA">
              <w:rPr>
                <w:rFonts w:ascii="Times New Roman" w:hAnsi="Times New Roman"/>
                <w:sz w:val="20"/>
                <w:szCs w:val="20"/>
                <w:lang w:eastAsia="ru-RU"/>
              </w:rPr>
              <w:t xml:space="preserve">Гарантийный срок </w:t>
            </w:r>
            <w:r w:rsidRPr="00667BFA">
              <w:rPr>
                <w:rFonts w:ascii="Times New Roman" w:hAnsi="Times New Roman"/>
                <w:color w:val="0000FF"/>
                <w:sz w:val="20"/>
                <w:szCs w:val="20"/>
                <w:lang w:eastAsia="ru-RU"/>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D35A7D" w:rsidRPr="00CC0198" w:rsidRDefault="00D35A7D" w:rsidP="00984250">
            <w:pPr>
              <w:keepNext/>
              <w:tabs>
                <w:tab w:val="left" w:pos="708"/>
              </w:tabs>
              <w:spacing w:after="0" w:line="240" w:lineRule="auto"/>
              <w:jc w:val="center"/>
              <w:rPr>
                <w:rFonts w:ascii="Times New Roman" w:hAnsi="Times New Roman"/>
                <w:kern w:val="2"/>
                <w:sz w:val="20"/>
                <w:szCs w:val="20"/>
              </w:rPr>
            </w:pPr>
            <w:r w:rsidRPr="00CC0198">
              <w:rPr>
                <w:rFonts w:ascii="Times New Roman" w:hAnsi="Times New Roman"/>
                <w:kern w:val="2"/>
                <w:sz w:val="20"/>
                <w:szCs w:val="20"/>
              </w:rPr>
              <w:lastRenderedPageBreak/>
              <w:t xml:space="preserve">не более </w:t>
            </w:r>
            <w:r w:rsidR="00984250">
              <w:rPr>
                <w:rFonts w:ascii="Times New Roman" w:hAnsi="Times New Roman"/>
                <w:kern w:val="2"/>
                <w:sz w:val="20"/>
                <w:szCs w:val="20"/>
              </w:rPr>
              <w:t xml:space="preserve"> </w:t>
            </w:r>
            <w:r w:rsidRPr="00CC0198">
              <w:rPr>
                <w:rFonts w:ascii="Times New Roman" w:hAnsi="Times New Roman"/>
                <w:kern w:val="2"/>
                <w:sz w:val="20"/>
                <w:szCs w:val="20"/>
              </w:rPr>
              <w:t xml:space="preserve"> </w:t>
            </w:r>
            <w:r w:rsidR="00984250">
              <w:rPr>
                <w:rFonts w:ascii="Times New Roman" w:hAnsi="Times New Roman"/>
                <w:kern w:val="2"/>
                <w:sz w:val="20"/>
                <w:szCs w:val="20"/>
              </w:rPr>
              <w:t>9856,86</w:t>
            </w:r>
          </w:p>
        </w:tc>
        <w:tc>
          <w:tcPr>
            <w:tcW w:w="1134" w:type="dxa"/>
          </w:tcPr>
          <w:p w:rsidR="00D35A7D" w:rsidRPr="00CC0198" w:rsidRDefault="00D35A7D" w:rsidP="00D35A7D">
            <w:pPr>
              <w:autoSpaceDE w:val="0"/>
              <w:autoSpaceDN w:val="0"/>
              <w:adjustRightInd w:val="0"/>
              <w:jc w:val="center"/>
              <w:rPr>
                <w:rFonts w:ascii="Times New Roman" w:hAnsi="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D35A7D" w:rsidRPr="00D35A7D" w:rsidRDefault="00D35A7D" w:rsidP="00CC0198">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sidR="00CC0198">
              <w:rPr>
                <w:rFonts w:ascii="Times New Roman" w:hAnsi="Times New Roman"/>
                <w:kern w:val="2"/>
                <w:sz w:val="20"/>
                <w:szCs w:val="20"/>
              </w:rPr>
              <w:t>1 000 000,00</w:t>
            </w:r>
          </w:p>
        </w:tc>
      </w:tr>
      <w:tr w:rsidR="00D35A7D" w:rsidRPr="00D35A7D" w:rsidTr="00D35A7D">
        <w:trPr>
          <w:trHeight w:val="357"/>
        </w:trPr>
        <w:tc>
          <w:tcPr>
            <w:tcW w:w="1668" w:type="dxa"/>
            <w:tcBorders>
              <w:top w:val="single" w:sz="4" w:space="0" w:color="auto"/>
              <w:left w:val="single" w:sz="4" w:space="0" w:color="auto"/>
              <w:bottom w:val="single" w:sz="4" w:space="0" w:color="auto"/>
              <w:right w:val="single" w:sz="4" w:space="0" w:color="auto"/>
            </w:tcBorders>
          </w:tcPr>
          <w:p w:rsidR="00D35A7D" w:rsidRPr="00D35A7D" w:rsidRDefault="00D35A7D" w:rsidP="00D35A7D">
            <w:pPr>
              <w:autoSpaceDE w:val="0"/>
              <w:autoSpaceDN w:val="0"/>
              <w:adjustRightInd w:val="0"/>
              <w:spacing w:after="0" w:line="240" w:lineRule="auto"/>
              <w:jc w:val="center"/>
              <w:rPr>
                <w:rFonts w:ascii="Times New Roman" w:eastAsia="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D35A7D" w:rsidRPr="00D35A7D" w:rsidRDefault="00D35A7D" w:rsidP="00D35A7D">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35A7D" w:rsidRPr="00D35A7D" w:rsidRDefault="00D35A7D" w:rsidP="00D35A7D">
            <w:pPr>
              <w:spacing w:after="0" w:line="240" w:lineRule="auto"/>
              <w:jc w:val="center"/>
              <w:rPr>
                <w:rFonts w:ascii="Times New Roman" w:hAnsi="Times New Roman"/>
                <w:kern w:val="2"/>
                <w:sz w:val="20"/>
                <w:szCs w:val="20"/>
              </w:rPr>
            </w:pPr>
          </w:p>
        </w:tc>
        <w:tc>
          <w:tcPr>
            <w:tcW w:w="1134" w:type="dxa"/>
          </w:tcPr>
          <w:p w:rsidR="00D35A7D" w:rsidRPr="00D35A7D" w:rsidRDefault="00D35A7D" w:rsidP="00D35A7D">
            <w:pPr>
              <w:keepNext/>
              <w:tabs>
                <w:tab w:val="left" w:pos="708"/>
              </w:tabs>
              <w:spacing w:after="0" w:line="240" w:lineRule="auto"/>
              <w:jc w:val="center"/>
              <w:rPr>
                <w:rFonts w:ascii="Times New Roman" w:eastAsia="Times New Roman" w:hAnsi="Times New Roman"/>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362B80" w:rsidRDefault="00D35A7D" w:rsidP="00362B80">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p>
          <w:p w:rsidR="00362B80" w:rsidRPr="00D35A7D" w:rsidRDefault="00CC0198" w:rsidP="00362B80">
            <w:pPr>
              <w:keepNext/>
              <w:tabs>
                <w:tab w:val="left" w:pos="708"/>
              </w:tabs>
              <w:spacing w:after="0" w:line="240" w:lineRule="auto"/>
              <w:jc w:val="center"/>
              <w:rPr>
                <w:rFonts w:ascii="Times New Roman" w:hAnsi="Times New Roman"/>
                <w:kern w:val="2"/>
                <w:sz w:val="20"/>
                <w:szCs w:val="20"/>
              </w:rPr>
            </w:pPr>
            <w:r>
              <w:rPr>
                <w:rFonts w:ascii="Times New Roman" w:hAnsi="Times New Roman"/>
                <w:kern w:val="2"/>
                <w:sz w:val="20"/>
                <w:szCs w:val="20"/>
              </w:rPr>
              <w:t>1 000 000,00</w:t>
            </w:r>
          </w:p>
        </w:tc>
      </w:tr>
    </w:tbl>
    <w:p w:rsidR="0029196F" w:rsidRPr="00EF0BD8" w:rsidRDefault="0029196F" w:rsidP="0029196F">
      <w:pPr>
        <w:pStyle w:val="a4"/>
        <w:tabs>
          <w:tab w:val="left" w:pos="708"/>
        </w:tabs>
        <w:suppressAutoHyphens/>
        <w:spacing w:after="0" w:line="240" w:lineRule="auto"/>
        <w:ind w:left="0" w:firstLine="567"/>
        <w:jc w:val="both"/>
        <w:rPr>
          <w:rFonts w:ascii="Times New Roman" w:eastAsia="Times New Roman" w:hAnsi="Times New Roman"/>
          <w:kern w:val="2"/>
          <w:sz w:val="20"/>
          <w:szCs w:val="20"/>
          <w:lang w:eastAsia="ar-SA"/>
        </w:rPr>
      </w:pPr>
      <w:bookmarkStart w:id="0" w:name="_GoBack"/>
      <w:r w:rsidRPr="00EF0BD8">
        <w:rPr>
          <w:rFonts w:ascii="Times New Roman" w:hAnsi="Times New Roman"/>
          <w:sz w:val="20"/>
          <w:szCs w:val="20"/>
        </w:rPr>
        <w:t>Срок годности Товара составляет 12 (двенадцать) месяцев со дня подписания Документа приема-передачи технического средства реабилитации (товара) Получателем</w:t>
      </w:r>
    </w:p>
    <w:bookmarkEnd w:id="0"/>
    <w:p w:rsidR="00CF2D3B" w:rsidRPr="00BE19E0" w:rsidRDefault="00CF2D3B" w:rsidP="00CF2D3B">
      <w:pPr>
        <w:widowControl w:val="0"/>
        <w:suppressAutoHyphens/>
        <w:spacing w:after="0" w:line="240" w:lineRule="auto"/>
        <w:ind w:firstLine="567"/>
        <w:jc w:val="both"/>
        <w:rPr>
          <w:rFonts w:ascii="Times New Roman" w:hAnsi="Times New Roman"/>
          <w:b/>
          <w:kern w:val="2"/>
          <w:sz w:val="16"/>
          <w:szCs w:val="16"/>
          <w:lang w:eastAsia="ru-RU"/>
        </w:rPr>
      </w:pPr>
      <w:r w:rsidRPr="00BE19E0">
        <w:rPr>
          <w:rFonts w:ascii="Times New Roman" w:hAnsi="Times New Roman"/>
          <w:b/>
          <w:kern w:val="2"/>
          <w:sz w:val="16"/>
          <w:szCs w:val="16"/>
          <w:lang w:eastAsia="ru-RU"/>
        </w:rPr>
        <w:t>Обязательные требования к организации и режиму работы пунктов выдачи:</w:t>
      </w:r>
    </w:p>
    <w:p w:rsidR="00DF7FF8" w:rsidRPr="00BE19E0" w:rsidRDefault="00DF7FF8" w:rsidP="00DF7FF8">
      <w:pPr>
        <w:widowControl w:val="0"/>
        <w:spacing w:after="0" w:line="240" w:lineRule="auto"/>
        <w:ind w:firstLine="426"/>
        <w:jc w:val="both"/>
        <w:rPr>
          <w:rFonts w:ascii="Times New Roman" w:hAnsi="Times New Roman"/>
          <w:kern w:val="2"/>
          <w:sz w:val="16"/>
          <w:szCs w:val="16"/>
          <w:lang w:eastAsia="ru-RU"/>
        </w:rPr>
      </w:pPr>
      <w:r w:rsidRPr="00BE19E0">
        <w:rPr>
          <w:rFonts w:ascii="Times New Roman" w:hAnsi="Times New Roman"/>
          <w:kern w:val="2"/>
          <w:sz w:val="16"/>
          <w:szCs w:val="16"/>
          <w:lang w:eastAsia="ru-RU"/>
        </w:rPr>
        <w:t xml:space="preserve">Поставщик должен организовать в день, следующий за днем заключения Контракта, пункт выдачи в городе Сыктывкаре </w:t>
      </w:r>
      <w:r w:rsidRPr="00BE19E0">
        <w:rPr>
          <w:rFonts w:ascii="Times New Roman" w:hAnsi="Times New Roman"/>
          <w:kern w:val="2"/>
          <w:sz w:val="16"/>
          <w:szCs w:val="16"/>
        </w:rPr>
        <w:t xml:space="preserve">и </w:t>
      </w:r>
      <w:r w:rsidRPr="00BE19E0">
        <w:rPr>
          <w:rFonts w:ascii="Times New Roman" w:hAnsi="Times New Roman"/>
          <w:kern w:val="2"/>
          <w:sz w:val="16"/>
          <w:szCs w:val="16"/>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DF7FF8" w:rsidRPr="00BE19E0" w:rsidRDefault="00DF7FF8" w:rsidP="00DF7FF8">
      <w:pPr>
        <w:widowControl w:val="0"/>
        <w:spacing w:after="0" w:line="240" w:lineRule="auto"/>
        <w:ind w:firstLine="426"/>
        <w:jc w:val="both"/>
        <w:rPr>
          <w:rFonts w:ascii="Times New Roman" w:hAnsi="Times New Roman"/>
          <w:kern w:val="2"/>
          <w:sz w:val="16"/>
          <w:szCs w:val="16"/>
          <w:lang w:eastAsia="ru-RU"/>
        </w:rPr>
      </w:pPr>
      <w:r w:rsidRPr="00BE19E0">
        <w:rPr>
          <w:rFonts w:ascii="Times New Roman" w:hAnsi="Times New Roman"/>
          <w:kern w:val="2"/>
          <w:sz w:val="16"/>
          <w:szCs w:val="16"/>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DF7FF8" w:rsidRPr="00BE19E0" w:rsidRDefault="00DF7FF8" w:rsidP="00DF7FF8">
      <w:pPr>
        <w:widowControl w:val="0"/>
        <w:autoSpaceDE w:val="0"/>
        <w:spacing w:after="0" w:line="240" w:lineRule="auto"/>
        <w:ind w:firstLine="426"/>
        <w:jc w:val="both"/>
        <w:rPr>
          <w:rFonts w:ascii="Times New Roman" w:hAnsi="Times New Roman"/>
          <w:kern w:val="2"/>
          <w:sz w:val="16"/>
          <w:szCs w:val="16"/>
          <w:lang w:eastAsia="ru-RU"/>
        </w:rPr>
      </w:pPr>
      <w:r w:rsidRPr="00BE19E0">
        <w:rPr>
          <w:rFonts w:ascii="Times New Roman" w:hAnsi="Times New Roman"/>
          <w:kern w:val="2"/>
          <w:sz w:val="16"/>
          <w:szCs w:val="16"/>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3731D8" w:rsidRPr="00CB7E6B" w:rsidRDefault="003731D8" w:rsidP="005C616D">
      <w:pPr>
        <w:rPr>
          <w:rFonts w:ascii="Times New Roman" w:hAnsi="Times New Roman"/>
          <w:sz w:val="24"/>
          <w:szCs w:val="24"/>
        </w:rPr>
      </w:pPr>
    </w:p>
    <w:sectPr w:rsidR="003731D8" w:rsidRPr="00CB7E6B"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DB" w:rsidRDefault="002655DB" w:rsidP="00AC48C5">
      <w:pPr>
        <w:spacing w:after="0" w:line="240" w:lineRule="auto"/>
      </w:pPr>
      <w:r>
        <w:separator/>
      </w:r>
    </w:p>
  </w:endnote>
  <w:endnote w:type="continuationSeparator" w:id="0">
    <w:p w:rsidR="002655DB" w:rsidRDefault="002655DB"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4" w:rsidRDefault="00971194">
    <w:pPr>
      <w:pStyle w:val="ab"/>
    </w:pPr>
    <w:r>
      <w:rPr>
        <w:noProof/>
      </w:rPr>
      <w:fldChar w:fldCharType="begin"/>
    </w:r>
    <w:r>
      <w:rPr>
        <w:noProof/>
      </w:rPr>
      <w:instrText>PAGE   \* MERGEFORMAT</w:instrText>
    </w:r>
    <w:r>
      <w:rPr>
        <w:noProof/>
      </w:rPr>
      <w:fldChar w:fldCharType="separate"/>
    </w:r>
    <w:r w:rsidR="00EF0BD8">
      <w:rPr>
        <w:noProof/>
      </w:rPr>
      <w:t>1</w:t>
    </w:r>
    <w:r>
      <w:rPr>
        <w:noProof/>
      </w:rPr>
      <w:fldChar w:fldCharType="end"/>
    </w:r>
  </w:p>
  <w:p w:rsidR="00C748B4" w:rsidRDefault="00C748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DB" w:rsidRDefault="002655DB" w:rsidP="00AC48C5">
      <w:pPr>
        <w:spacing w:after="0" w:line="240" w:lineRule="auto"/>
      </w:pPr>
      <w:r>
        <w:separator/>
      </w:r>
    </w:p>
  </w:footnote>
  <w:footnote w:type="continuationSeparator" w:id="0">
    <w:p w:rsidR="002655DB" w:rsidRDefault="002655DB"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8A725B3"/>
    <w:multiLevelType w:val="hybridMultilevel"/>
    <w:tmpl w:val="37EA826E"/>
    <w:lvl w:ilvl="0" w:tplc="9760DF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4"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6F0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5F5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4E2C"/>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1D2C"/>
    <w:rsid w:val="00062269"/>
    <w:rsid w:val="00064537"/>
    <w:rsid w:val="00064873"/>
    <w:rsid w:val="00064B17"/>
    <w:rsid w:val="00065465"/>
    <w:rsid w:val="00065D36"/>
    <w:rsid w:val="00066103"/>
    <w:rsid w:val="00066189"/>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718"/>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4D0"/>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4EA3"/>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5D7"/>
    <w:rsid w:val="001A7A3D"/>
    <w:rsid w:val="001A7F82"/>
    <w:rsid w:val="001B012D"/>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78A"/>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2B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5DB"/>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96F"/>
    <w:rsid w:val="00291D41"/>
    <w:rsid w:val="00294049"/>
    <w:rsid w:val="00294334"/>
    <w:rsid w:val="002950C2"/>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2FB"/>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48B"/>
    <w:rsid w:val="003135F1"/>
    <w:rsid w:val="00313AB7"/>
    <w:rsid w:val="00313F51"/>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2B80"/>
    <w:rsid w:val="0036332E"/>
    <w:rsid w:val="003634E6"/>
    <w:rsid w:val="00363A14"/>
    <w:rsid w:val="003641CF"/>
    <w:rsid w:val="00364353"/>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1D8"/>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4857"/>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0B4"/>
    <w:rsid w:val="00397C35"/>
    <w:rsid w:val="003A00AB"/>
    <w:rsid w:val="003A1612"/>
    <w:rsid w:val="003A270A"/>
    <w:rsid w:val="003A3CC1"/>
    <w:rsid w:val="003A3FE8"/>
    <w:rsid w:val="003A4CBD"/>
    <w:rsid w:val="003A5E1F"/>
    <w:rsid w:val="003A6670"/>
    <w:rsid w:val="003A6763"/>
    <w:rsid w:val="003B038B"/>
    <w:rsid w:val="003B0875"/>
    <w:rsid w:val="003B0B61"/>
    <w:rsid w:val="003B0C2C"/>
    <w:rsid w:val="003B11D1"/>
    <w:rsid w:val="003B2E39"/>
    <w:rsid w:val="003B304E"/>
    <w:rsid w:val="003B3EEB"/>
    <w:rsid w:val="003B4CC3"/>
    <w:rsid w:val="003B52A0"/>
    <w:rsid w:val="003B55CE"/>
    <w:rsid w:val="003B581D"/>
    <w:rsid w:val="003B7B9F"/>
    <w:rsid w:val="003C0126"/>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4CD3"/>
    <w:rsid w:val="003D5599"/>
    <w:rsid w:val="003D55F8"/>
    <w:rsid w:val="003D7225"/>
    <w:rsid w:val="003D7246"/>
    <w:rsid w:val="003E30C5"/>
    <w:rsid w:val="003E310C"/>
    <w:rsid w:val="003E32A7"/>
    <w:rsid w:val="003E4993"/>
    <w:rsid w:val="003E5104"/>
    <w:rsid w:val="003E5152"/>
    <w:rsid w:val="003E5266"/>
    <w:rsid w:val="003E5B0B"/>
    <w:rsid w:val="003E5D9F"/>
    <w:rsid w:val="003E5DB9"/>
    <w:rsid w:val="003E61E6"/>
    <w:rsid w:val="003E6553"/>
    <w:rsid w:val="003E65DF"/>
    <w:rsid w:val="003E7176"/>
    <w:rsid w:val="003E7A9B"/>
    <w:rsid w:val="003E7C43"/>
    <w:rsid w:val="003F0ADE"/>
    <w:rsid w:val="003F0E18"/>
    <w:rsid w:val="003F1813"/>
    <w:rsid w:val="003F1D68"/>
    <w:rsid w:val="003F2066"/>
    <w:rsid w:val="003F30CC"/>
    <w:rsid w:val="003F3860"/>
    <w:rsid w:val="003F4CF6"/>
    <w:rsid w:val="003F558D"/>
    <w:rsid w:val="003F5A06"/>
    <w:rsid w:val="003F5A2E"/>
    <w:rsid w:val="003F62A9"/>
    <w:rsid w:val="003F7119"/>
    <w:rsid w:val="003F7736"/>
    <w:rsid w:val="003F7E50"/>
    <w:rsid w:val="004001AB"/>
    <w:rsid w:val="00400243"/>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17D31"/>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D9A"/>
    <w:rsid w:val="004432EB"/>
    <w:rsid w:val="00443E3E"/>
    <w:rsid w:val="004446B7"/>
    <w:rsid w:val="00444FB5"/>
    <w:rsid w:val="004455B5"/>
    <w:rsid w:val="00445CBF"/>
    <w:rsid w:val="004502EE"/>
    <w:rsid w:val="004508B8"/>
    <w:rsid w:val="00451D39"/>
    <w:rsid w:val="004527E9"/>
    <w:rsid w:val="00452948"/>
    <w:rsid w:val="004531B1"/>
    <w:rsid w:val="00454B05"/>
    <w:rsid w:val="00460BB3"/>
    <w:rsid w:val="00461ABB"/>
    <w:rsid w:val="004628A6"/>
    <w:rsid w:val="00463030"/>
    <w:rsid w:val="00463A35"/>
    <w:rsid w:val="00463B8A"/>
    <w:rsid w:val="00464235"/>
    <w:rsid w:val="00464FA5"/>
    <w:rsid w:val="0046571B"/>
    <w:rsid w:val="004664FD"/>
    <w:rsid w:val="00466B92"/>
    <w:rsid w:val="00467510"/>
    <w:rsid w:val="00470193"/>
    <w:rsid w:val="00470384"/>
    <w:rsid w:val="004709F6"/>
    <w:rsid w:val="004712B5"/>
    <w:rsid w:val="004717AA"/>
    <w:rsid w:val="00471B9F"/>
    <w:rsid w:val="00472748"/>
    <w:rsid w:val="00472E90"/>
    <w:rsid w:val="0047311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5ED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052"/>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181"/>
    <w:rsid w:val="004D3791"/>
    <w:rsid w:val="004D46EC"/>
    <w:rsid w:val="004D5092"/>
    <w:rsid w:val="004D6C19"/>
    <w:rsid w:val="004D6DE6"/>
    <w:rsid w:val="004D6E7B"/>
    <w:rsid w:val="004D7048"/>
    <w:rsid w:val="004D7152"/>
    <w:rsid w:val="004D73D6"/>
    <w:rsid w:val="004D793A"/>
    <w:rsid w:val="004E06E2"/>
    <w:rsid w:val="004E0B78"/>
    <w:rsid w:val="004E0C37"/>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006"/>
    <w:rsid w:val="0052673F"/>
    <w:rsid w:val="00526AB6"/>
    <w:rsid w:val="00526C53"/>
    <w:rsid w:val="00527E61"/>
    <w:rsid w:val="005316D0"/>
    <w:rsid w:val="00531DCA"/>
    <w:rsid w:val="005322D2"/>
    <w:rsid w:val="0053272B"/>
    <w:rsid w:val="0053277F"/>
    <w:rsid w:val="00534436"/>
    <w:rsid w:val="005346A2"/>
    <w:rsid w:val="00534936"/>
    <w:rsid w:val="0053525B"/>
    <w:rsid w:val="0053553A"/>
    <w:rsid w:val="00535B25"/>
    <w:rsid w:val="00537282"/>
    <w:rsid w:val="0053747F"/>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2D40"/>
    <w:rsid w:val="005736D8"/>
    <w:rsid w:val="00574070"/>
    <w:rsid w:val="0057436D"/>
    <w:rsid w:val="005752A7"/>
    <w:rsid w:val="0057621C"/>
    <w:rsid w:val="00576D49"/>
    <w:rsid w:val="00577BDC"/>
    <w:rsid w:val="00577C76"/>
    <w:rsid w:val="00580641"/>
    <w:rsid w:val="00580F4A"/>
    <w:rsid w:val="0058105D"/>
    <w:rsid w:val="005816D7"/>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28"/>
    <w:rsid w:val="005C517F"/>
    <w:rsid w:val="005C52D9"/>
    <w:rsid w:val="005C5445"/>
    <w:rsid w:val="005C5B00"/>
    <w:rsid w:val="005C5D40"/>
    <w:rsid w:val="005C616D"/>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AE5"/>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6D29"/>
    <w:rsid w:val="00617420"/>
    <w:rsid w:val="006201BB"/>
    <w:rsid w:val="0062088E"/>
    <w:rsid w:val="00620AA0"/>
    <w:rsid w:val="00621153"/>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54E3"/>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BFA"/>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377"/>
    <w:rsid w:val="00681C1D"/>
    <w:rsid w:val="00681D59"/>
    <w:rsid w:val="00681E67"/>
    <w:rsid w:val="00682990"/>
    <w:rsid w:val="00683619"/>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DC8"/>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2F1C"/>
    <w:rsid w:val="006F31BE"/>
    <w:rsid w:val="006F3486"/>
    <w:rsid w:val="006F36EA"/>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3CD5"/>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1EA6"/>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4FA"/>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0A7"/>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FC5"/>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696"/>
    <w:rsid w:val="007B57CA"/>
    <w:rsid w:val="007B5B0C"/>
    <w:rsid w:val="007B60C2"/>
    <w:rsid w:val="007B67EE"/>
    <w:rsid w:val="007B687D"/>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268"/>
    <w:rsid w:val="007C669C"/>
    <w:rsid w:val="007C66E4"/>
    <w:rsid w:val="007C7516"/>
    <w:rsid w:val="007C7DD0"/>
    <w:rsid w:val="007D0118"/>
    <w:rsid w:val="007D0750"/>
    <w:rsid w:val="007D07CD"/>
    <w:rsid w:val="007D0F3E"/>
    <w:rsid w:val="007D179B"/>
    <w:rsid w:val="007D1F06"/>
    <w:rsid w:val="007D314C"/>
    <w:rsid w:val="007D3854"/>
    <w:rsid w:val="007D4148"/>
    <w:rsid w:val="007D5063"/>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37"/>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2D5D"/>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DC7"/>
    <w:rsid w:val="00885FB7"/>
    <w:rsid w:val="008868CF"/>
    <w:rsid w:val="00886F4D"/>
    <w:rsid w:val="008872BA"/>
    <w:rsid w:val="008875A2"/>
    <w:rsid w:val="0089113F"/>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9D"/>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171"/>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5B68"/>
    <w:rsid w:val="00936C71"/>
    <w:rsid w:val="00937437"/>
    <w:rsid w:val="00937CA3"/>
    <w:rsid w:val="009401BD"/>
    <w:rsid w:val="00940210"/>
    <w:rsid w:val="009408E3"/>
    <w:rsid w:val="00940B0F"/>
    <w:rsid w:val="00940B81"/>
    <w:rsid w:val="0094102D"/>
    <w:rsid w:val="0094124F"/>
    <w:rsid w:val="0094132C"/>
    <w:rsid w:val="009415DB"/>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07D"/>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94"/>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5F"/>
    <w:rsid w:val="00980963"/>
    <w:rsid w:val="00980D33"/>
    <w:rsid w:val="0098167A"/>
    <w:rsid w:val="009817F5"/>
    <w:rsid w:val="0098226B"/>
    <w:rsid w:val="00982AD8"/>
    <w:rsid w:val="009835C6"/>
    <w:rsid w:val="00984250"/>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6D"/>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652"/>
    <w:rsid w:val="009D0814"/>
    <w:rsid w:val="009D0CF2"/>
    <w:rsid w:val="009D13CB"/>
    <w:rsid w:val="009D1460"/>
    <w:rsid w:val="009D194C"/>
    <w:rsid w:val="009D2B50"/>
    <w:rsid w:val="009D2EA4"/>
    <w:rsid w:val="009D346A"/>
    <w:rsid w:val="009D37EF"/>
    <w:rsid w:val="009D4113"/>
    <w:rsid w:val="009D4439"/>
    <w:rsid w:val="009D4900"/>
    <w:rsid w:val="009D4F7F"/>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10D1"/>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5C7"/>
    <w:rsid w:val="00A228A7"/>
    <w:rsid w:val="00A22ACE"/>
    <w:rsid w:val="00A230EE"/>
    <w:rsid w:val="00A23773"/>
    <w:rsid w:val="00A239FB"/>
    <w:rsid w:val="00A25871"/>
    <w:rsid w:val="00A25AEE"/>
    <w:rsid w:val="00A261D5"/>
    <w:rsid w:val="00A261F2"/>
    <w:rsid w:val="00A268A8"/>
    <w:rsid w:val="00A26F46"/>
    <w:rsid w:val="00A274F2"/>
    <w:rsid w:val="00A27D66"/>
    <w:rsid w:val="00A27E51"/>
    <w:rsid w:val="00A30588"/>
    <w:rsid w:val="00A31E33"/>
    <w:rsid w:val="00A31F78"/>
    <w:rsid w:val="00A329AF"/>
    <w:rsid w:val="00A329C0"/>
    <w:rsid w:val="00A34658"/>
    <w:rsid w:val="00A348A1"/>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99F"/>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0DAA"/>
    <w:rsid w:val="00A61F31"/>
    <w:rsid w:val="00A6215B"/>
    <w:rsid w:val="00A6268B"/>
    <w:rsid w:val="00A63DC6"/>
    <w:rsid w:val="00A6435C"/>
    <w:rsid w:val="00A650C9"/>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5796"/>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14A8"/>
    <w:rsid w:val="00AC2479"/>
    <w:rsid w:val="00AC25A3"/>
    <w:rsid w:val="00AC283F"/>
    <w:rsid w:val="00AC2FD2"/>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65F"/>
    <w:rsid w:val="00AE192E"/>
    <w:rsid w:val="00AE1CCD"/>
    <w:rsid w:val="00AE219C"/>
    <w:rsid w:val="00AE247D"/>
    <w:rsid w:val="00AE2E7D"/>
    <w:rsid w:val="00AE305A"/>
    <w:rsid w:val="00AE3135"/>
    <w:rsid w:val="00AE3A77"/>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1F4F"/>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5A8"/>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0B7"/>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7E1"/>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517"/>
    <w:rsid w:val="00B91AD6"/>
    <w:rsid w:val="00B9213D"/>
    <w:rsid w:val="00B92F33"/>
    <w:rsid w:val="00B93B6D"/>
    <w:rsid w:val="00B94C33"/>
    <w:rsid w:val="00B94F9D"/>
    <w:rsid w:val="00B95A4F"/>
    <w:rsid w:val="00B95CDB"/>
    <w:rsid w:val="00B962AC"/>
    <w:rsid w:val="00B9702A"/>
    <w:rsid w:val="00B97A45"/>
    <w:rsid w:val="00B97DAD"/>
    <w:rsid w:val="00B97EA5"/>
    <w:rsid w:val="00BA0782"/>
    <w:rsid w:val="00BA14B5"/>
    <w:rsid w:val="00BA1869"/>
    <w:rsid w:val="00BA1F50"/>
    <w:rsid w:val="00BA24CB"/>
    <w:rsid w:val="00BA2EF0"/>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9E0"/>
    <w:rsid w:val="00BE1C12"/>
    <w:rsid w:val="00BE2193"/>
    <w:rsid w:val="00BE2623"/>
    <w:rsid w:val="00BE2EEC"/>
    <w:rsid w:val="00BE3953"/>
    <w:rsid w:val="00BE48A7"/>
    <w:rsid w:val="00BE505C"/>
    <w:rsid w:val="00BE53C3"/>
    <w:rsid w:val="00BE5638"/>
    <w:rsid w:val="00BE57BA"/>
    <w:rsid w:val="00BE5AF6"/>
    <w:rsid w:val="00BE605D"/>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5D45"/>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557"/>
    <w:rsid w:val="00C32724"/>
    <w:rsid w:val="00C32C32"/>
    <w:rsid w:val="00C33B77"/>
    <w:rsid w:val="00C34ABD"/>
    <w:rsid w:val="00C35683"/>
    <w:rsid w:val="00C35EC6"/>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6E77"/>
    <w:rsid w:val="00C671F3"/>
    <w:rsid w:val="00C67566"/>
    <w:rsid w:val="00C679A0"/>
    <w:rsid w:val="00C7006D"/>
    <w:rsid w:val="00C70526"/>
    <w:rsid w:val="00C710BE"/>
    <w:rsid w:val="00C71B62"/>
    <w:rsid w:val="00C736BB"/>
    <w:rsid w:val="00C7455B"/>
    <w:rsid w:val="00C748B4"/>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B7E6B"/>
    <w:rsid w:val="00CC00FE"/>
    <w:rsid w:val="00CC0198"/>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2E54"/>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2D83"/>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7D"/>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8FA"/>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475"/>
    <w:rsid w:val="00D82576"/>
    <w:rsid w:val="00D82815"/>
    <w:rsid w:val="00D8365A"/>
    <w:rsid w:val="00D84D40"/>
    <w:rsid w:val="00D8514D"/>
    <w:rsid w:val="00D85974"/>
    <w:rsid w:val="00D85CD0"/>
    <w:rsid w:val="00D85D62"/>
    <w:rsid w:val="00D85D86"/>
    <w:rsid w:val="00D85F72"/>
    <w:rsid w:val="00D863BF"/>
    <w:rsid w:val="00D86506"/>
    <w:rsid w:val="00D868D0"/>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6F50"/>
    <w:rsid w:val="00DB6F84"/>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87A"/>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6D6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DF7FF8"/>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2E88"/>
    <w:rsid w:val="00E33549"/>
    <w:rsid w:val="00E34A35"/>
    <w:rsid w:val="00E3563E"/>
    <w:rsid w:val="00E36546"/>
    <w:rsid w:val="00E37747"/>
    <w:rsid w:val="00E3778B"/>
    <w:rsid w:val="00E37A46"/>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8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BD8"/>
    <w:rsid w:val="00EF0E3B"/>
    <w:rsid w:val="00EF0F47"/>
    <w:rsid w:val="00EF0FDE"/>
    <w:rsid w:val="00EF145A"/>
    <w:rsid w:val="00EF2B9F"/>
    <w:rsid w:val="00EF2BA8"/>
    <w:rsid w:val="00EF2E68"/>
    <w:rsid w:val="00EF318B"/>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3FEB"/>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431"/>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3FA3"/>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1B79"/>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1D6F"/>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5E6E7-3370-435E-B07B-125758B6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table" w:customStyle="1" w:styleId="11">
    <w:name w:val="Сетка таблицы1"/>
    <w:basedOn w:val="a1"/>
    <w:next w:val="a3"/>
    <w:rsid w:val="00AC2FD2"/>
    <w:rPr>
      <w:rFonts w:eastAsia="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748B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 w:id="875704305">
      <w:bodyDiv w:val="1"/>
      <w:marLeft w:val="0"/>
      <w:marRight w:val="0"/>
      <w:marTop w:val="0"/>
      <w:marBottom w:val="0"/>
      <w:divBdr>
        <w:top w:val="none" w:sz="0" w:space="0" w:color="auto"/>
        <w:left w:val="none" w:sz="0" w:space="0" w:color="auto"/>
        <w:bottom w:val="none" w:sz="0" w:space="0" w:color="auto"/>
        <w:right w:val="none" w:sz="0" w:space="0" w:color="auto"/>
      </w:divBdr>
    </w:div>
    <w:div w:id="1356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7515-9126-4AF5-A0CF-0E3255C1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Юрченко Дмитрий Анатольевич</cp:lastModifiedBy>
  <cp:revision>3</cp:revision>
  <cp:lastPrinted>2023-01-27T09:00:00Z</cp:lastPrinted>
  <dcterms:created xsi:type="dcterms:W3CDTF">2023-02-03T12:05:00Z</dcterms:created>
  <dcterms:modified xsi:type="dcterms:W3CDTF">2023-02-06T06:48:00Z</dcterms:modified>
</cp:coreProperties>
</file>