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AF" w:rsidRPr="00233DC9" w:rsidRDefault="00DD4CAF" w:rsidP="00DD4CAF">
      <w:pPr>
        <w:widowControl w:val="0"/>
        <w:suppressAutoHyphens/>
        <w:ind w:firstLine="709"/>
        <w:jc w:val="right"/>
        <w:rPr>
          <w:bCs/>
          <w:lang w:eastAsia="ar-SA"/>
        </w:rPr>
      </w:pPr>
      <w:r w:rsidRPr="00233DC9">
        <w:rPr>
          <w:bCs/>
          <w:lang w:eastAsia="ar-SA"/>
        </w:rPr>
        <w:t>Приложение №1</w:t>
      </w:r>
    </w:p>
    <w:p w:rsidR="00DD4CAF" w:rsidRPr="00233DC9" w:rsidRDefault="00DD4CAF" w:rsidP="00DD4CAF">
      <w:pPr>
        <w:jc w:val="right"/>
        <w:rPr>
          <w:bCs/>
          <w:lang w:eastAsia="ar-SA"/>
        </w:rPr>
      </w:pPr>
      <w:proofErr w:type="gramStart"/>
      <w:r>
        <w:rPr>
          <w:bCs/>
          <w:lang w:eastAsia="ar-SA"/>
        </w:rPr>
        <w:t>к</w:t>
      </w:r>
      <w:proofErr w:type="gramEnd"/>
      <w:r w:rsidRPr="00233DC9">
        <w:rPr>
          <w:bCs/>
          <w:lang w:eastAsia="ar-SA"/>
        </w:rPr>
        <w:t xml:space="preserve"> Извещению об электронном аукционе</w:t>
      </w:r>
    </w:p>
    <w:p w:rsidR="00DD4CAF" w:rsidRDefault="00DD4CAF" w:rsidP="00670EAA">
      <w:pPr>
        <w:jc w:val="center"/>
        <w:rPr>
          <w:b/>
        </w:rPr>
      </w:pPr>
    </w:p>
    <w:p w:rsidR="00670EAA" w:rsidRDefault="00670EAA" w:rsidP="00670EAA">
      <w:pPr>
        <w:jc w:val="center"/>
        <w:rPr>
          <w:b/>
        </w:rPr>
      </w:pPr>
      <w:r w:rsidRPr="003C7EF0">
        <w:rPr>
          <w:b/>
        </w:rPr>
        <w:t>Описание объекта закупки</w:t>
      </w:r>
    </w:p>
    <w:p w:rsidR="003C7EF0" w:rsidRPr="003C7EF0" w:rsidRDefault="003C7EF0" w:rsidP="00670EAA">
      <w:pPr>
        <w:jc w:val="center"/>
        <w:rPr>
          <w:b/>
        </w:rPr>
      </w:pPr>
    </w:p>
    <w:p w:rsidR="00F470B4" w:rsidRDefault="00262525" w:rsidP="00262525">
      <w:pPr>
        <w:jc w:val="center"/>
        <w:rPr>
          <w:b/>
        </w:rPr>
      </w:pPr>
      <w:r w:rsidRPr="00262525">
        <w:rPr>
          <w:b/>
        </w:rPr>
        <w:t>Выполнение работ по обеспечению инвалидов Республики Крым бюстгальтерами</w:t>
      </w:r>
    </w:p>
    <w:p w:rsidR="003C7EF0" w:rsidRPr="003C7EF0" w:rsidRDefault="003C7EF0" w:rsidP="00F470B4">
      <w:pPr>
        <w:pStyle w:val="text"/>
        <w:widowControl w:val="0"/>
        <w:suppressAutoHyphens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359A" w:rsidRPr="003C7EF0" w:rsidRDefault="00F5359A" w:rsidP="00F5359A">
      <w:pPr>
        <w:pStyle w:val="text"/>
        <w:widowControl w:val="0"/>
        <w:suppressAutoHyphens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F0">
        <w:rPr>
          <w:rFonts w:ascii="Times New Roman" w:hAnsi="Times New Roman" w:cs="Times New Roman"/>
          <w:b/>
          <w:sz w:val="24"/>
          <w:szCs w:val="24"/>
        </w:rPr>
        <w:t>Требования к техническим характеристикам</w:t>
      </w:r>
    </w:p>
    <w:p w:rsidR="00F5359A" w:rsidRPr="003C7EF0" w:rsidRDefault="002B2E80" w:rsidP="00F5359A">
      <w:pPr>
        <w:pStyle w:val="text"/>
        <w:widowControl w:val="0"/>
        <w:suppressAutoHyphens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EF0">
        <w:rPr>
          <w:rFonts w:ascii="Times New Roman" w:hAnsi="Times New Roman" w:cs="Times New Roman"/>
          <w:sz w:val="24"/>
          <w:szCs w:val="24"/>
        </w:rPr>
        <w:t xml:space="preserve">Бюстгальтер, грация или полуграция для фиксации экзопротеза молочной железы </w:t>
      </w:r>
      <w:r w:rsidR="00F5359A" w:rsidRPr="003C7EF0">
        <w:rPr>
          <w:rFonts w:ascii="Times New Roman" w:hAnsi="Times New Roman" w:cs="Times New Roman"/>
          <w:sz w:val="24"/>
          <w:szCs w:val="24"/>
        </w:rPr>
        <w:t>должны соответствовать требованиям Межгосударственного стандарта Российско</w:t>
      </w:r>
      <w:r w:rsidR="00D15162" w:rsidRPr="003C7EF0">
        <w:rPr>
          <w:rFonts w:ascii="Times New Roman" w:hAnsi="Times New Roman" w:cs="Times New Roman"/>
          <w:sz w:val="24"/>
          <w:szCs w:val="24"/>
        </w:rPr>
        <w:t>й Федерации ГОСТ ИСО 10993-1-202</w:t>
      </w:r>
      <w:r w:rsidR="00F5359A" w:rsidRPr="003C7EF0">
        <w:rPr>
          <w:rFonts w:ascii="Times New Roman" w:hAnsi="Times New Roman" w:cs="Times New Roman"/>
          <w:sz w:val="24"/>
          <w:szCs w:val="24"/>
        </w:rPr>
        <w:t>1, ГОСТ ИСО 10993-5-2011, ГОСТ ИСО 10993-10-2011 «Изделия медицинские. Оценка биологического действия медицинских изделий» часть 1. Оценка и исследования; часть 5. Исследования на цитотоксичность: методы in vitro; часть.10 Исследования раздражающего и сенсибилизи</w:t>
      </w:r>
      <w:r w:rsidR="00D15162" w:rsidRPr="003C7EF0">
        <w:rPr>
          <w:rFonts w:ascii="Times New Roman" w:hAnsi="Times New Roman" w:cs="Times New Roman"/>
          <w:sz w:val="24"/>
          <w:szCs w:val="24"/>
        </w:rPr>
        <w:t>рующего действия. ГОСТ 51632-2021</w:t>
      </w:r>
      <w:r w:rsidR="00F5359A" w:rsidRPr="003C7EF0">
        <w:rPr>
          <w:rFonts w:ascii="Times New Roman" w:hAnsi="Times New Roman" w:cs="Times New Roman"/>
          <w:sz w:val="24"/>
          <w:szCs w:val="24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  <w:r w:rsidR="00F5359A" w:rsidRPr="003C7EF0">
        <w:rPr>
          <w:sz w:val="24"/>
          <w:szCs w:val="24"/>
        </w:rPr>
        <w:t xml:space="preserve"> </w:t>
      </w:r>
      <w:hyperlink r:id="rId5" w:history="1">
        <w:r w:rsidR="00F5359A" w:rsidRPr="003C7EF0">
          <w:rPr>
            <w:rFonts w:ascii="Times New Roman" w:hAnsi="Times New Roman" w:cs="Times New Roman"/>
            <w:sz w:val="24"/>
            <w:szCs w:val="24"/>
          </w:rPr>
          <w:t>ГОСТ Р 52770-20</w:t>
        </w:r>
      </w:hyperlink>
      <w:r w:rsidR="003E5021" w:rsidRPr="003C7EF0">
        <w:rPr>
          <w:rFonts w:ascii="Times New Roman" w:hAnsi="Times New Roman" w:cs="Times New Roman"/>
          <w:sz w:val="24"/>
          <w:szCs w:val="24"/>
        </w:rPr>
        <w:t>16</w:t>
      </w:r>
      <w:r w:rsidR="00F5359A" w:rsidRPr="003C7EF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5359A" w:rsidRPr="003C7EF0">
          <w:rPr>
            <w:rFonts w:ascii="Times New Roman" w:hAnsi="Times New Roman" w:cs="Times New Roman"/>
            <w:sz w:val="24"/>
            <w:szCs w:val="24"/>
          </w:rPr>
          <w:t>Изделия медицинские. Требования безопасности. Методы санитарно-химических и токсикологических испытаний</w:t>
        </w:r>
      </w:hyperlink>
      <w:r w:rsidR="00F5359A" w:rsidRPr="003C7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007" w:rsidRPr="003C7EF0" w:rsidRDefault="00C10007" w:rsidP="00F5359A">
      <w:pPr>
        <w:pStyle w:val="text"/>
        <w:widowControl w:val="0"/>
        <w:suppressAutoHyphens/>
        <w:ind w:left="0"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59A" w:rsidRPr="003C7EF0" w:rsidRDefault="00F5359A" w:rsidP="00F5359A">
      <w:pPr>
        <w:ind w:firstLine="709"/>
        <w:jc w:val="center"/>
        <w:rPr>
          <w:b/>
        </w:rPr>
      </w:pPr>
      <w:r w:rsidRPr="003C7EF0">
        <w:rPr>
          <w:b/>
        </w:rPr>
        <w:t>Требования к размерам, упаковке и отгрузке изделий</w:t>
      </w:r>
    </w:p>
    <w:p w:rsidR="00F5359A" w:rsidRPr="003C7EF0" w:rsidRDefault="00F5359A" w:rsidP="00F5359A">
      <w:pPr>
        <w:ind w:firstLine="708"/>
        <w:jc w:val="both"/>
      </w:pPr>
      <w:r w:rsidRPr="003C7EF0">
        <w:t>При необходимости отправка изделий к месту нахождения инвалидов должна осуществляться с соблюде</w:t>
      </w:r>
      <w:r w:rsidR="00D15162" w:rsidRPr="003C7EF0">
        <w:t>нием требований ГОСТ Р 51632-2021</w:t>
      </w:r>
      <w:r w:rsidRPr="003C7EF0">
        <w:t xml:space="preserve"> «Технические средства реабилитации людей с ограничениями жизнедеятельности Общие технические требования и методы испытаний» к маркировке, упаковке, хранению и транспортировке.  </w:t>
      </w:r>
    </w:p>
    <w:p w:rsidR="00C10007" w:rsidRPr="003C7EF0" w:rsidRDefault="00C10007" w:rsidP="00F5359A">
      <w:pPr>
        <w:ind w:firstLine="708"/>
        <w:jc w:val="both"/>
      </w:pPr>
    </w:p>
    <w:p w:rsidR="00F5359A" w:rsidRPr="003C7EF0" w:rsidRDefault="00F5359A" w:rsidP="00F5359A">
      <w:pPr>
        <w:ind w:firstLine="709"/>
        <w:jc w:val="center"/>
        <w:rPr>
          <w:b/>
        </w:rPr>
      </w:pPr>
      <w:r w:rsidRPr="003C7EF0">
        <w:rPr>
          <w:b/>
        </w:rPr>
        <w:t>Требование к результатам работ</w:t>
      </w:r>
    </w:p>
    <w:p w:rsidR="00F5359A" w:rsidRPr="003C7EF0" w:rsidRDefault="00F5359A" w:rsidP="00F5359A">
      <w:pPr>
        <w:ind w:firstLine="708"/>
        <w:jc w:val="both"/>
      </w:pPr>
      <w:r w:rsidRPr="003C7EF0">
        <w:t xml:space="preserve">Работы по обеспечению инвалидов </w:t>
      </w:r>
      <w:r w:rsidR="002B2E80" w:rsidRPr="003C7EF0">
        <w:t xml:space="preserve">бюстгальтерами, грацией или </w:t>
      </w:r>
      <w:proofErr w:type="spellStart"/>
      <w:r w:rsidR="002B2E80" w:rsidRPr="003C7EF0">
        <w:t>полуграцией</w:t>
      </w:r>
      <w:proofErr w:type="spellEnd"/>
      <w:r w:rsidR="002B2E80" w:rsidRPr="003C7EF0">
        <w:t xml:space="preserve"> для фиксации </w:t>
      </w:r>
      <w:proofErr w:type="spellStart"/>
      <w:r w:rsidR="002B2E80" w:rsidRPr="003C7EF0">
        <w:t>экзопротеза</w:t>
      </w:r>
      <w:proofErr w:type="spellEnd"/>
      <w:r w:rsidR="002B2E80" w:rsidRPr="003C7EF0">
        <w:t xml:space="preserve"> молочной железы </w:t>
      </w:r>
      <w:r w:rsidRPr="003C7EF0">
        <w:t>должны быть выполнены с надлежащим качеством и в установленные сроки.</w:t>
      </w:r>
    </w:p>
    <w:p w:rsidR="00C10007" w:rsidRPr="003C7EF0" w:rsidRDefault="00C10007" w:rsidP="00F5359A">
      <w:pPr>
        <w:ind w:firstLine="708"/>
        <w:jc w:val="both"/>
      </w:pPr>
    </w:p>
    <w:p w:rsidR="00F5359A" w:rsidRPr="003C7EF0" w:rsidRDefault="00F5359A" w:rsidP="00F5359A">
      <w:pPr>
        <w:autoSpaceDE w:val="0"/>
        <w:ind w:firstLine="709"/>
        <w:jc w:val="center"/>
        <w:rPr>
          <w:b/>
        </w:rPr>
      </w:pPr>
      <w:r w:rsidRPr="003C7EF0">
        <w:rPr>
          <w:b/>
        </w:rPr>
        <w:t>Требования к сроку и (или) объему предоставленных гарантий качества выполнения работ</w:t>
      </w:r>
    </w:p>
    <w:p w:rsidR="00C10007" w:rsidRPr="003C7EF0" w:rsidRDefault="00C10007" w:rsidP="00C10007">
      <w:pPr>
        <w:ind w:firstLine="851"/>
        <w:jc w:val="both"/>
      </w:pPr>
      <w:r w:rsidRPr="003C7EF0">
        <w:t>Сроки пользования технических средств реабилитации должны соответствовать приказу Министерства т</w:t>
      </w:r>
      <w:r w:rsidR="00CF5D0C" w:rsidRPr="003C7EF0">
        <w:t>руда и социаль</w:t>
      </w:r>
      <w:r w:rsidR="000F03E8" w:rsidRPr="003C7EF0">
        <w:t>ной защиты РФ от 05.03.2021г. №</w:t>
      </w:r>
      <w:r w:rsidR="00CF5D0C" w:rsidRPr="003C7EF0">
        <w:t>107</w:t>
      </w:r>
      <w:r w:rsidRPr="003C7EF0">
        <w:t xml:space="preserve">н. </w:t>
      </w:r>
    </w:p>
    <w:p w:rsidR="00C10007" w:rsidRPr="003C7EF0" w:rsidRDefault="00C10007" w:rsidP="00C10007">
      <w:pPr>
        <w:ind w:firstLine="708"/>
        <w:jc w:val="both"/>
      </w:pPr>
      <w:r w:rsidRPr="003C7EF0">
        <w:t xml:space="preserve">Гарантийный срок на изделие </w:t>
      </w:r>
      <w:r w:rsidR="00FE37A3" w:rsidRPr="003C7EF0">
        <w:t xml:space="preserve">должен составлять не менее 6 месяцев </w:t>
      </w:r>
      <w:r w:rsidRPr="003C7EF0">
        <w:t xml:space="preserve">со дня выдачи Изделия </w:t>
      </w:r>
      <w:r w:rsidR="00342D76" w:rsidRPr="003C7EF0">
        <w:t>Получателю</w:t>
      </w:r>
      <w:r w:rsidRPr="003C7EF0">
        <w:t>.</w:t>
      </w:r>
    </w:p>
    <w:p w:rsidR="00342D76" w:rsidRPr="003C7EF0" w:rsidRDefault="00342D76" w:rsidP="00C10007">
      <w:pPr>
        <w:ind w:firstLine="708"/>
        <w:jc w:val="both"/>
      </w:pPr>
    </w:p>
    <w:p w:rsidR="00342D76" w:rsidRPr="003C7EF0" w:rsidRDefault="00342D76" w:rsidP="00342D76">
      <w:pPr>
        <w:ind w:firstLine="709"/>
        <w:jc w:val="both"/>
      </w:pPr>
      <w:r w:rsidRPr="003C7EF0">
        <w:rPr>
          <w:b/>
        </w:rPr>
        <w:t>Место, условия и сроки выполнения работ</w:t>
      </w:r>
      <w:r w:rsidRPr="003C7EF0">
        <w:t>: Производить замеры по месту жительства Получателя или, по согласованию с Получателем, на территории Республики Крым. Выдать Изделие непосредственно Получателям по месту жительства или, по согласованию с Получателями, на террито</w:t>
      </w:r>
      <w:r w:rsidR="00022BF8" w:rsidRPr="003C7EF0">
        <w:t xml:space="preserve">рии Республики Крым, в течение </w:t>
      </w:r>
      <w:r w:rsidR="00CB4C91" w:rsidRPr="003C7EF0">
        <w:t>6</w:t>
      </w:r>
      <w:r w:rsidR="00FE37A3" w:rsidRPr="003C7EF0">
        <w:t>0</w:t>
      </w:r>
      <w:r w:rsidRPr="003C7EF0">
        <w:t xml:space="preserve"> календарных дней с даты получения Реестров Исполнителем, на основании Направления Заказчика.</w:t>
      </w:r>
    </w:p>
    <w:p w:rsidR="00CB4C91" w:rsidRPr="003C7EF0" w:rsidRDefault="00CB4C91" w:rsidP="00342D76">
      <w:pPr>
        <w:ind w:firstLine="709"/>
        <w:jc w:val="both"/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1134"/>
      </w:tblGrid>
      <w:tr w:rsidR="00F5359A" w:rsidRPr="003C7EF0" w:rsidTr="000F03E8">
        <w:trPr>
          <w:trHeight w:val="699"/>
        </w:trPr>
        <w:tc>
          <w:tcPr>
            <w:tcW w:w="2552" w:type="dxa"/>
          </w:tcPr>
          <w:p w:rsidR="00F5359A" w:rsidRPr="003C7EF0" w:rsidRDefault="00F5359A" w:rsidP="00337C2F">
            <w:pPr>
              <w:spacing w:after="486" w:line="269" w:lineRule="exact"/>
              <w:ind w:right="34"/>
              <w:jc w:val="center"/>
            </w:pPr>
            <w:r w:rsidRPr="003C7EF0">
              <w:rPr>
                <w:rStyle w:val="2"/>
                <w:rFonts w:eastAsia="Arial Unicode MS"/>
              </w:rPr>
              <w:t>Наименование изделия</w:t>
            </w:r>
          </w:p>
        </w:tc>
        <w:tc>
          <w:tcPr>
            <w:tcW w:w="5670" w:type="dxa"/>
          </w:tcPr>
          <w:p w:rsidR="00F5359A" w:rsidRPr="003C7EF0" w:rsidRDefault="00F5359A" w:rsidP="00342D76">
            <w:pPr>
              <w:spacing w:line="274" w:lineRule="exact"/>
              <w:jc w:val="center"/>
            </w:pPr>
            <w:r w:rsidRPr="003C7EF0">
              <w:rPr>
                <w:rStyle w:val="2"/>
                <w:rFonts w:eastAsia="Arial Unicode MS"/>
              </w:rPr>
              <w:t>Функциональные</w:t>
            </w:r>
            <w:r w:rsidR="00342D76" w:rsidRPr="003C7EF0">
              <w:rPr>
                <w:rStyle w:val="2"/>
                <w:rFonts w:eastAsia="Arial Unicode MS"/>
              </w:rPr>
              <w:t xml:space="preserve"> </w:t>
            </w:r>
            <w:r w:rsidRPr="003C7EF0">
              <w:rPr>
                <w:rStyle w:val="2"/>
                <w:rFonts w:eastAsia="Arial Unicode MS"/>
              </w:rPr>
              <w:t>характеристики</w:t>
            </w:r>
            <w:r w:rsidR="00342D76" w:rsidRPr="003C7EF0">
              <w:rPr>
                <w:rStyle w:val="2"/>
                <w:rFonts w:eastAsia="Arial Unicode MS"/>
              </w:rPr>
              <w:t xml:space="preserve"> </w:t>
            </w:r>
            <w:r w:rsidRPr="003C7EF0">
              <w:rPr>
                <w:rStyle w:val="2"/>
                <w:rFonts w:eastAsia="Arial Unicode MS"/>
              </w:rPr>
              <w:t>изделия</w:t>
            </w:r>
          </w:p>
        </w:tc>
        <w:tc>
          <w:tcPr>
            <w:tcW w:w="1134" w:type="dxa"/>
          </w:tcPr>
          <w:p w:rsidR="00F5359A" w:rsidRPr="003C7EF0" w:rsidRDefault="00D15162" w:rsidP="00337C2F">
            <w:pPr>
              <w:spacing w:after="486" w:line="269" w:lineRule="exact"/>
              <w:ind w:right="34"/>
              <w:jc w:val="center"/>
            </w:pPr>
            <w:r w:rsidRPr="003C7EF0">
              <w:t>Количество (штук</w:t>
            </w:r>
            <w:r w:rsidR="00F5359A" w:rsidRPr="003C7EF0">
              <w:t>)</w:t>
            </w:r>
          </w:p>
        </w:tc>
      </w:tr>
      <w:tr w:rsidR="00F5359A" w:rsidRPr="003C7EF0" w:rsidTr="00342D76">
        <w:tc>
          <w:tcPr>
            <w:tcW w:w="2552" w:type="dxa"/>
          </w:tcPr>
          <w:p w:rsidR="00F5359A" w:rsidRPr="003C7EF0" w:rsidRDefault="00C10007" w:rsidP="00337C2F">
            <w:pPr>
              <w:jc w:val="center"/>
            </w:pPr>
            <w:r w:rsidRPr="003C7EF0">
              <w:t>Бюстгальтер (лиф-крепление) и/или грация(полуграция) для фиксации экзопротеза молочной железы</w:t>
            </w:r>
          </w:p>
        </w:tc>
        <w:tc>
          <w:tcPr>
            <w:tcW w:w="5670" w:type="dxa"/>
          </w:tcPr>
          <w:p w:rsidR="00F2565E" w:rsidRPr="003C7EF0" w:rsidRDefault="00F2565E" w:rsidP="00337C2F">
            <w:pPr>
              <w:jc w:val="both"/>
              <w:rPr>
                <w:lang w:eastAsia="ar-SA"/>
              </w:rPr>
            </w:pPr>
            <w:r w:rsidRPr="003C7EF0">
              <w:t>Бюстгальтер (лиф-крепление) и/или грация(полуграция) для фиксации экзопротеза молочной железы</w:t>
            </w:r>
            <w:r w:rsidRPr="003C7EF0">
              <w:rPr>
                <w:lang w:eastAsia="ar-SA"/>
              </w:rPr>
              <w:t xml:space="preserve"> должны быть совместимы со всеми формами </w:t>
            </w:r>
            <w:r w:rsidRPr="003C7EF0">
              <w:t>экзопротезов молочной железы.</w:t>
            </w:r>
          </w:p>
          <w:p w:rsidR="00911169" w:rsidRPr="003C7EF0" w:rsidRDefault="00F5359A" w:rsidP="00337C2F">
            <w:pPr>
              <w:jc w:val="both"/>
              <w:rPr>
                <w:bCs/>
              </w:rPr>
            </w:pPr>
            <w:r w:rsidRPr="003C7EF0">
              <w:rPr>
                <w:lang w:eastAsia="ar-SA"/>
              </w:rPr>
              <w:t>Бюстгальтер для экзопротеза</w:t>
            </w:r>
            <w:r w:rsidR="00342D76" w:rsidRPr="003C7EF0">
              <w:rPr>
                <w:bCs/>
              </w:rPr>
              <w:t xml:space="preserve"> </w:t>
            </w:r>
            <w:r w:rsidRPr="003C7EF0">
              <w:rPr>
                <w:bCs/>
              </w:rPr>
              <w:t>молочной железы должен обеспечивать надежную фиксацию.</w:t>
            </w:r>
          </w:p>
          <w:p w:rsidR="00911169" w:rsidRPr="003C7EF0" w:rsidRDefault="00F2565E" w:rsidP="00337C2F">
            <w:pPr>
              <w:jc w:val="both"/>
              <w:rPr>
                <w:bCs/>
              </w:rPr>
            </w:pPr>
            <w:r w:rsidRPr="003C7EF0">
              <w:lastRenderedPageBreak/>
              <w:t>Бюстгальтер (лиф-крепление) и/или грация(полуграция) для фиксации экзопротеза молочной железы</w:t>
            </w:r>
            <w:r w:rsidRPr="003C7EF0">
              <w:rPr>
                <w:lang w:eastAsia="ar-SA"/>
              </w:rPr>
              <w:t xml:space="preserve"> должны быть с чашками, </w:t>
            </w:r>
            <w:r w:rsidR="00911169" w:rsidRPr="003C7EF0">
              <w:rPr>
                <w:bCs/>
              </w:rPr>
              <w:t>изготовлен</w:t>
            </w:r>
            <w:r w:rsidRPr="003C7EF0">
              <w:rPr>
                <w:bCs/>
              </w:rPr>
              <w:t>ы</w:t>
            </w:r>
            <w:r w:rsidR="00911169" w:rsidRPr="003C7EF0">
              <w:rPr>
                <w:bCs/>
              </w:rPr>
              <w:t xml:space="preserve"> из антиаллергических и </w:t>
            </w:r>
            <w:r w:rsidRPr="003C7EF0">
              <w:rPr>
                <w:bCs/>
              </w:rPr>
              <w:t>не раздражающим кожу материалов, с карманами, в которых размещают протезы молочной железы</w:t>
            </w:r>
            <w:r w:rsidR="00073DCF" w:rsidRPr="003C7EF0">
              <w:rPr>
                <w:bCs/>
              </w:rPr>
              <w:t>, подходить по размеру и плотно прилегать к телу.</w:t>
            </w:r>
          </w:p>
          <w:p w:rsidR="00073DCF" w:rsidRPr="003C7EF0" w:rsidRDefault="00073DCF" w:rsidP="00337C2F">
            <w:pPr>
              <w:jc w:val="both"/>
              <w:rPr>
                <w:bCs/>
              </w:rPr>
            </w:pPr>
            <w:r w:rsidRPr="003C7EF0">
              <w:rPr>
                <w:bCs/>
              </w:rPr>
              <w:t xml:space="preserve">Корсажи и бретельки должны быть мягкие, эластичные, удобные; чтобы при необходимости их объем или длину можно было регулировать. </w:t>
            </w:r>
          </w:p>
          <w:p w:rsidR="00073DCF" w:rsidRPr="003C7EF0" w:rsidRDefault="00073DCF" w:rsidP="00337C2F">
            <w:pPr>
              <w:jc w:val="both"/>
              <w:rPr>
                <w:bCs/>
              </w:rPr>
            </w:pPr>
            <w:r w:rsidRPr="003C7EF0">
              <w:rPr>
                <w:bCs/>
              </w:rPr>
              <w:t xml:space="preserve">Для этого бюстгальтеры со стороны спины должны обеспечиваться вариантами застежек. Бретельки должны быть широкими, эластичными, равномерно распределять массу по плечевой зоне. </w:t>
            </w:r>
          </w:p>
          <w:p w:rsidR="00C10007" w:rsidRPr="003C7EF0" w:rsidRDefault="00073DCF" w:rsidP="00073DCF">
            <w:pPr>
              <w:jc w:val="both"/>
              <w:rPr>
                <w:bCs/>
              </w:rPr>
            </w:pPr>
            <w:r w:rsidRPr="003C7EF0">
              <w:rPr>
                <w:bCs/>
              </w:rPr>
              <w:t xml:space="preserve">Размер </w:t>
            </w:r>
            <w:r w:rsidRPr="003C7EF0">
              <w:t>бюстгальтера (лиф-крепление) и/или грации(</w:t>
            </w:r>
            <w:proofErr w:type="spellStart"/>
            <w:r w:rsidRPr="003C7EF0">
              <w:t>полуграции</w:t>
            </w:r>
            <w:proofErr w:type="spellEnd"/>
            <w:r w:rsidRPr="003C7EF0">
              <w:t xml:space="preserve">) для фиксации </w:t>
            </w:r>
            <w:proofErr w:type="spellStart"/>
            <w:r w:rsidRPr="003C7EF0">
              <w:t>экзопротеза</w:t>
            </w:r>
            <w:proofErr w:type="spellEnd"/>
            <w:r w:rsidRPr="003C7EF0">
              <w:t xml:space="preserve"> молочной железы</w:t>
            </w:r>
            <w:r w:rsidRPr="003C7EF0">
              <w:rPr>
                <w:bCs/>
              </w:rPr>
              <w:t xml:space="preserve"> должен подбираться в зависимости от потребности Получателя (антропометрических данных Получателя).</w:t>
            </w:r>
          </w:p>
        </w:tc>
        <w:tc>
          <w:tcPr>
            <w:tcW w:w="1134" w:type="dxa"/>
          </w:tcPr>
          <w:p w:rsidR="00F5359A" w:rsidRPr="00A819E8" w:rsidRDefault="00A819E8" w:rsidP="000F03E8">
            <w:pPr>
              <w:jc w:val="center"/>
            </w:pPr>
            <w:r w:rsidRPr="00A819E8">
              <w:lastRenderedPageBreak/>
              <w:t>1789</w:t>
            </w:r>
          </w:p>
        </w:tc>
      </w:tr>
    </w:tbl>
    <w:p w:rsidR="00C10007" w:rsidRPr="003C7EF0" w:rsidRDefault="00C10007" w:rsidP="00C10007">
      <w:pPr>
        <w:ind w:firstLine="709"/>
        <w:jc w:val="both"/>
        <w:rPr>
          <w:b/>
        </w:rPr>
      </w:pPr>
    </w:p>
    <w:p w:rsidR="00C10007" w:rsidRDefault="00C10007" w:rsidP="00C10007">
      <w:pPr>
        <w:rPr>
          <w:b/>
        </w:rPr>
      </w:pPr>
    </w:p>
    <w:p w:rsidR="00F449D3" w:rsidRDefault="00F449D3" w:rsidP="00C10007">
      <w:pPr>
        <w:rPr>
          <w:b/>
        </w:rPr>
      </w:pPr>
    </w:p>
    <w:p w:rsidR="00F449D3" w:rsidRPr="000C3667" w:rsidRDefault="00F449D3" w:rsidP="00C10007">
      <w:pPr>
        <w:rPr>
          <w:b/>
          <w:sz w:val="22"/>
          <w:szCs w:val="22"/>
        </w:rPr>
      </w:pPr>
      <w:bookmarkStart w:id="0" w:name="_GoBack"/>
      <w:bookmarkEnd w:id="0"/>
    </w:p>
    <w:sectPr w:rsidR="00F449D3" w:rsidRPr="000C3667" w:rsidSect="004B4C07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1586A"/>
    <w:multiLevelType w:val="hybridMultilevel"/>
    <w:tmpl w:val="1A30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7E"/>
    <w:rsid w:val="00022BF8"/>
    <w:rsid w:val="00073DCF"/>
    <w:rsid w:val="000C3667"/>
    <w:rsid w:val="000F03E8"/>
    <w:rsid w:val="00114E00"/>
    <w:rsid w:val="0017286F"/>
    <w:rsid w:val="001D3785"/>
    <w:rsid w:val="001D767F"/>
    <w:rsid w:val="00262525"/>
    <w:rsid w:val="002B2E80"/>
    <w:rsid w:val="002D605E"/>
    <w:rsid w:val="00310FBF"/>
    <w:rsid w:val="00342D76"/>
    <w:rsid w:val="003C7EF0"/>
    <w:rsid w:val="003E0741"/>
    <w:rsid w:val="003E2FDA"/>
    <w:rsid w:val="003E5021"/>
    <w:rsid w:val="003E7BE5"/>
    <w:rsid w:val="004517D3"/>
    <w:rsid w:val="00473299"/>
    <w:rsid w:val="004B4C07"/>
    <w:rsid w:val="00513F19"/>
    <w:rsid w:val="00536025"/>
    <w:rsid w:val="0059738B"/>
    <w:rsid w:val="005C4948"/>
    <w:rsid w:val="00621975"/>
    <w:rsid w:val="00670EAA"/>
    <w:rsid w:val="00771091"/>
    <w:rsid w:val="00782DDB"/>
    <w:rsid w:val="007B71D3"/>
    <w:rsid w:val="00894C8F"/>
    <w:rsid w:val="008C0B23"/>
    <w:rsid w:val="008D46C9"/>
    <w:rsid w:val="008E3F0F"/>
    <w:rsid w:val="00911169"/>
    <w:rsid w:val="00935C2F"/>
    <w:rsid w:val="00941550"/>
    <w:rsid w:val="00947B21"/>
    <w:rsid w:val="00A45EAD"/>
    <w:rsid w:val="00A819E8"/>
    <w:rsid w:val="00B02F05"/>
    <w:rsid w:val="00B8687E"/>
    <w:rsid w:val="00C10007"/>
    <w:rsid w:val="00C423D4"/>
    <w:rsid w:val="00CB4C91"/>
    <w:rsid w:val="00CF5D0C"/>
    <w:rsid w:val="00D13612"/>
    <w:rsid w:val="00D15162"/>
    <w:rsid w:val="00D162DB"/>
    <w:rsid w:val="00D778CC"/>
    <w:rsid w:val="00DC3E0A"/>
    <w:rsid w:val="00DD4C01"/>
    <w:rsid w:val="00DD4CAF"/>
    <w:rsid w:val="00E56198"/>
    <w:rsid w:val="00EA607C"/>
    <w:rsid w:val="00F20D8E"/>
    <w:rsid w:val="00F2565E"/>
    <w:rsid w:val="00F449D3"/>
    <w:rsid w:val="00F470B4"/>
    <w:rsid w:val="00F5359A"/>
    <w:rsid w:val="00FD1E68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7E485-BD4B-4800-B069-A8C21204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6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E3F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3F0F"/>
  </w:style>
  <w:style w:type="paragraph" w:customStyle="1" w:styleId="text">
    <w:name w:val="text"/>
    <w:basedOn w:val="a"/>
    <w:rsid w:val="00F5359A"/>
    <w:pPr>
      <w:ind w:left="120" w:right="120" w:firstLine="150"/>
    </w:pPr>
    <w:rPr>
      <w:rFonts w:ascii="Tahoma" w:hAnsi="Tahoma" w:cs="Tahoma"/>
      <w:sz w:val="18"/>
      <w:szCs w:val="18"/>
      <w:lang w:eastAsia="ar-SA"/>
    </w:rPr>
  </w:style>
  <w:style w:type="table" w:styleId="a5">
    <w:name w:val="Table Grid"/>
    <w:basedOn w:val="a1"/>
    <w:uiPriority w:val="59"/>
    <w:rsid w:val="00F535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535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100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-law.ru/gosts/gost/8405/" TargetMode="External"/><Relationship Id="rId5" Type="http://schemas.openxmlformats.org/officeDocument/2006/relationships/hyperlink" Target="http://internet-law.ru/gosts/gost/84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Dolich</dc:creator>
  <cp:keywords/>
  <dc:description/>
  <cp:lastModifiedBy>Recruit3</cp:lastModifiedBy>
  <cp:revision>15</cp:revision>
  <cp:lastPrinted>2023-09-11T14:01:00Z</cp:lastPrinted>
  <dcterms:created xsi:type="dcterms:W3CDTF">2022-09-27T06:08:00Z</dcterms:created>
  <dcterms:modified xsi:type="dcterms:W3CDTF">2023-09-12T04:53:00Z</dcterms:modified>
</cp:coreProperties>
</file>