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F8" w:rsidRPr="0005230E" w:rsidRDefault="00A433F8" w:rsidP="00A433F8">
      <w:pPr>
        <w:keepNext/>
        <w:keepLines/>
        <w:jc w:val="center"/>
        <w:rPr>
          <w:b/>
        </w:rPr>
      </w:pPr>
      <w:r w:rsidRPr="0005230E">
        <w:rPr>
          <w:b/>
        </w:rPr>
        <w:t>Техническое задание</w:t>
      </w:r>
    </w:p>
    <w:p w:rsidR="00A433F8" w:rsidRPr="00F52C10" w:rsidRDefault="00A433F8" w:rsidP="0005230E">
      <w:pPr>
        <w:keepNext/>
        <w:keepLines/>
        <w:ind w:left="-426" w:right="-285" w:firstLine="284"/>
        <w:jc w:val="center"/>
        <w:rPr>
          <w:b/>
          <w:color w:val="FF0000"/>
        </w:rPr>
      </w:pPr>
    </w:p>
    <w:p w:rsidR="0005230E" w:rsidRPr="0005230E" w:rsidRDefault="0005230E" w:rsidP="0005230E">
      <w:pPr>
        <w:snapToGrid w:val="0"/>
        <w:ind w:left="-426" w:right="-285" w:firstLine="284"/>
        <w:jc w:val="both"/>
        <w:rPr>
          <w:lang w:eastAsia="ru-RU"/>
        </w:rPr>
      </w:pPr>
      <w:r w:rsidRPr="0005230E">
        <w:rPr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травматологии и ортопедии,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</w:t>
      </w:r>
    </w:p>
    <w:p w:rsidR="0005230E" w:rsidRPr="0005230E" w:rsidRDefault="0005230E" w:rsidP="0005230E">
      <w:pPr>
        <w:suppressAutoHyphens w:val="0"/>
        <w:autoSpaceDE w:val="0"/>
        <w:autoSpaceDN w:val="0"/>
        <w:adjustRightInd w:val="0"/>
        <w:ind w:left="-426" w:right="-285" w:firstLine="284"/>
        <w:jc w:val="both"/>
        <w:outlineLvl w:val="2"/>
        <w:rPr>
          <w:lang w:eastAsia="ru-RU"/>
        </w:rPr>
      </w:pPr>
      <w:r w:rsidRPr="0005230E">
        <w:rPr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05230E" w:rsidRDefault="0005230E" w:rsidP="0005230E">
      <w:pPr>
        <w:keepNext/>
        <w:suppressAutoHyphens w:val="0"/>
        <w:ind w:left="-426" w:right="-285" w:firstLine="284"/>
        <w:jc w:val="both"/>
        <w:rPr>
          <w:lang w:eastAsia="ru-RU"/>
        </w:rPr>
      </w:pPr>
      <w:r w:rsidRPr="0005230E">
        <w:rPr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05230E" w:rsidRPr="0005230E" w:rsidRDefault="0005230E" w:rsidP="0005230E">
      <w:pPr>
        <w:keepNext/>
        <w:suppressAutoHyphens w:val="0"/>
        <w:ind w:left="-426" w:right="-285" w:firstLine="284"/>
        <w:jc w:val="both"/>
        <w:rPr>
          <w:lang w:eastAsia="ru-RU"/>
        </w:rPr>
      </w:pPr>
    </w:p>
    <w:p w:rsidR="0005230E" w:rsidRPr="0005230E" w:rsidRDefault="0005230E" w:rsidP="0005230E">
      <w:pPr>
        <w:suppressAutoHyphens w:val="0"/>
        <w:ind w:left="-426" w:right="-285" w:firstLine="284"/>
        <w:jc w:val="center"/>
        <w:rPr>
          <w:lang w:eastAsia="ru-RU"/>
        </w:rPr>
      </w:pPr>
      <w:r w:rsidRPr="0005230E">
        <w:rPr>
          <w:lang w:eastAsia="ru-RU"/>
        </w:rPr>
        <w:t>ПЕРЕЧЕНЬ МЕДИЦИНСКИХ УСЛУГ,</w:t>
      </w:r>
    </w:p>
    <w:p w:rsidR="0005230E" w:rsidRPr="0005230E" w:rsidRDefault="0005230E" w:rsidP="0005230E">
      <w:pPr>
        <w:suppressAutoHyphens w:val="0"/>
        <w:ind w:left="-426" w:right="-285" w:firstLine="284"/>
        <w:jc w:val="center"/>
        <w:rPr>
          <w:lang w:eastAsia="ru-RU"/>
        </w:rPr>
      </w:pPr>
      <w:r w:rsidRPr="0005230E">
        <w:rPr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05230E">
        <w:rPr>
          <w:lang w:eastAsia="ru-RU"/>
        </w:rPr>
        <w:t>Минздравсоцразвития</w:t>
      </w:r>
      <w:proofErr w:type="spellEnd"/>
      <w:r w:rsidRPr="0005230E">
        <w:rPr>
          <w:lang w:eastAsia="ru-RU"/>
        </w:rPr>
        <w:t xml:space="preserve"> РФ от 22.11.2004 № 227/№ 208.</w:t>
      </w:r>
    </w:p>
    <w:p w:rsidR="0005230E" w:rsidRPr="0005230E" w:rsidRDefault="0005230E" w:rsidP="0005230E">
      <w:pPr>
        <w:suppressAutoHyphens w:val="0"/>
        <w:ind w:left="-426" w:right="-285" w:firstLine="284"/>
        <w:jc w:val="center"/>
        <w:rPr>
          <w:lang w:eastAsia="ru-RU"/>
        </w:rPr>
      </w:pPr>
      <w:r w:rsidRPr="0005230E">
        <w:rPr>
          <w:lang w:eastAsia="ru-RU"/>
        </w:rPr>
        <w:t xml:space="preserve">Класс болезней XIII: болезни костно-мышечной системы и соединительной ткани.  </w:t>
      </w:r>
    </w:p>
    <w:p w:rsidR="00A433F8" w:rsidRPr="00F52C10" w:rsidRDefault="00A433F8" w:rsidP="00A433F8">
      <w:pPr>
        <w:suppressAutoHyphens w:val="0"/>
        <w:ind w:left="-540" w:right="51"/>
        <w:rPr>
          <w:color w:val="FF0000"/>
          <w:lang w:eastAsia="ru-RU"/>
        </w:rPr>
      </w:pPr>
    </w:p>
    <w:tbl>
      <w:tblPr>
        <w:tblW w:w="5389" w:type="pct"/>
        <w:tblInd w:w="-43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1"/>
        <w:gridCol w:w="1014"/>
        <w:gridCol w:w="1243"/>
      </w:tblGrid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ind w:left="1411"/>
              <w:rPr>
                <w:lang w:eastAsia="ru-RU"/>
              </w:rPr>
            </w:pPr>
            <w:r w:rsidRPr="0005230E">
              <w:rPr>
                <w:lang w:eastAsia="ru-RU"/>
              </w:rPr>
              <w:t>Наименование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9" w:lineRule="exact"/>
              <w:rPr>
                <w:lang w:eastAsia="ru-RU"/>
              </w:rPr>
            </w:pPr>
            <w:r w:rsidRPr="0005230E">
              <w:rPr>
                <w:lang w:eastAsia="ru-RU"/>
              </w:rPr>
              <w:t>Частота предос</w:t>
            </w:r>
            <w:r w:rsidRPr="0005230E">
              <w:rPr>
                <w:lang w:eastAsia="ru-RU"/>
              </w:rPr>
              <w:softHyphen/>
              <w:t>тавления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2" w:lineRule="exact"/>
              <w:rPr>
                <w:lang w:eastAsia="ru-RU"/>
              </w:rPr>
            </w:pPr>
            <w:r w:rsidRPr="0005230E">
              <w:rPr>
                <w:lang w:eastAsia="ru-RU"/>
              </w:rPr>
              <w:t>Среднее коли</w:t>
            </w:r>
            <w:r w:rsidRPr="0005230E">
              <w:rPr>
                <w:lang w:eastAsia="ru-RU"/>
              </w:rPr>
              <w:softHyphen/>
              <w:t>чество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2" w:lineRule="exact"/>
              <w:ind w:right="1721"/>
              <w:rPr>
                <w:lang w:eastAsia="ru-RU"/>
              </w:rPr>
            </w:pPr>
            <w:r w:rsidRPr="0005230E">
              <w:rPr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3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194" w:lineRule="exact"/>
              <w:ind w:right="1966"/>
              <w:rPr>
                <w:lang w:eastAsia="ru-RU"/>
              </w:rPr>
            </w:pPr>
            <w:r w:rsidRPr="0005230E">
              <w:rPr>
                <w:lang w:eastAsia="ru-RU"/>
              </w:rPr>
              <w:t>Визуальный осмотр общетерапевтический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3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Пальпация общетерапевтическая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3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Аускультация общетерапевтическая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3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Перкуссия общетерапевтическая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3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Термометрия общая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3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Измерение роста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Измерение массы тела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3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Измерение частоты дыхания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3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Измерение частоты сердцебиения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3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Исследование пульса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3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9" w:lineRule="exact"/>
              <w:ind w:right="65"/>
              <w:rPr>
                <w:lang w:eastAsia="ru-RU"/>
              </w:rPr>
            </w:pPr>
            <w:r w:rsidRPr="0005230E">
              <w:rPr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3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2" w:lineRule="exact"/>
              <w:ind w:right="86"/>
              <w:rPr>
                <w:lang w:eastAsia="ru-RU"/>
              </w:rPr>
            </w:pPr>
            <w:r w:rsidRPr="0005230E">
              <w:rPr>
                <w:lang w:eastAsia="ru-RU"/>
              </w:rPr>
              <w:t>Прием (осмотр, консультация) врача-ортопеда первичный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2" w:lineRule="exact"/>
              <w:ind w:right="86"/>
              <w:rPr>
                <w:lang w:eastAsia="ru-RU"/>
              </w:rPr>
            </w:pPr>
            <w:r w:rsidRPr="0005230E">
              <w:rPr>
                <w:lang w:eastAsia="ru-RU"/>
              </w:rPr>
              <w:t>Прием (осмотр, консультация) врача-ортопеда повторный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</w:tr>
      <w:tr w:rsidR="0005230E" w:rsidRPr="0005230E" w:rsidTr="0009077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Регистрация электрокардиограммы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2" w:lineRule="exact"/>
              <w:ind w:right="554" w:firstLine="14"/>
              <w:rPr>
                <w:lang w:eastAsia="ru-RU"/>
              </w:rPr>
            </w:pPr>
            <w:r w:rsidRPr="0005230E">
              <w:rPr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Общий (клинический) анализ крови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0,5/0,8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1/2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Анализ мочи общий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1/0,5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9" w:lineRule="exact"/>
              <w:ind w:right="317"/>
              <w:rPr>
                <w:lang w:eastAsia="ru-RU"/>
              </w:rPr>
            </w:pPr>
            <w:r w:rsidRPr="0005230E">
              <w:rPr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Исследование ревматоидных факторов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0,01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Исследование уровня мочевой кислоты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0, 02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Прием минеральной воды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0,3/0,5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18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2" w:lineRule="exact"/>
              <w:ind w:right="562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лечебной грязью при болезнях костной системы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0,3/0,2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9/8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Грязевые ванны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0,2/0,01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8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Ванны радоновые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8/10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8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lastRenderedPageBreak/>
              <w:t>Ванны ароматические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0,05/0,1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Ванны газовые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0,05/0,1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9/10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Ванны контрастные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0,02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9/10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Ванны минеральные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9/10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Ванны суховоздушные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9/10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Ванны вихревые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0,1/0,01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Ванны местные (2 - 4-камерные)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0, 05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9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Подводный душ-массаж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9" w:lineRule="exact"/>
              <w:ind w:right="187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парафином при болезнях костной системы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0,1/0,05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10/8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16" w:lineRule="exact"/>
              <w:ind w:right="655" w:firstLine="7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интерференционными токами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2" w:lineRule="exact"/>
              <w:ind w:right="958" w:firstLine="14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0,2/0,1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8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диадинамическими токами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8</w:t>
            </w:r>
          </w:p>
        </w:tc>
      </w:tr>
      <w:tr w:rsidR="0005230E" w:rsidRPr="0005230E" w:rsidTr="0009077F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0,2/0,1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8/10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0,05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8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9" w:lineRule="exact"/>
              <w:ind w:right="79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0,1/0,05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2" w:lineRule="exact"/>
              <w:ind w:right="194" w:firstLine="7"/>
              <w:rPr>
                <w:lang w:eastAsia="ru-RU"/>
              </w:rPr>
            </w:pPr>
            <w:r w:rsidRPr="0005230E">
              <w:rPr>
                <w:lang w:eastAsia="ru-RU"/>
              </w:rPr>
              <w:t>Электрофорез лекарственных средств при костной патологии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0,1/0,05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9" w:lineRule="exact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ультразвуком при болезни суставов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0,3/0,1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2" w:lineRule="exact"/>
              <w:ind w:right="367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0,1/0,01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5</w:t>
            </w:r>
          </w:p>
        </w:tc>
      </w:tr>
      <w:tr w:rsidR="0005230E" w:rsidRPr="0005230E" w:rsidTr="0009077F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2" w:lineRule="exact"/>
              <w:ind w:right="914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высокочастотными электромагнитными полями(индуктотермия)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0,1/0,02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2" w:lineRule="exact"/>
              <w:ind w:right="554" w:firstLine="7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магнитными полями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16" w:lineRule="exact"/>
              <w:ind w:firstLine="14"/>
              <w:rPr>
                <w:lang w:eastAsia="ru-RU"/>
              </w:rPr>
            </w:pPr>
            <w:r w:rsidRPr="0005230E">
              <w:rPr>
                <w:lang w:eastAsia="ru-RU"/>
              </w:rPr>
              <w:t>Рефлексотерапия при болезнях костной системы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0,05/0,01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8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9" w:lineRule="exact"/>
              <w:ind w:right="562"/>
              <w:rPr>
                <w:lang w:eastAsia="ru-RU"/>
              </w:rPr>
            </w:pPr>
            <w:r w:rsidRPr="0005230E">
              <w:rPr>
                <w:lang w:eastAsia="ru-RU"/>
              </w:rPr>
              <w:t>Мануальная терапия при болезнях костной системы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0,01/0,1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5/8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Массаж при заболеваниях позвоночника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0,8/0,3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9/8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Механотерапия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0,01/0,02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9" w:lineRule="exact"/>
              <w:ind w:right="569"/>
              <w:rPr>
                <w:lang w:eastAsia="ru-RU"/>
              </w:rPr>
            </w:pPr>
            <w:r w:rsidRPr="0005230E">
              <w:rPr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15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9" w:lineRule="exact"/>
              <w:ind w:right="569"/>
              <w:rPr>
                <w:lang w:eastAsia="ru-RU"/>
              </w:rPr>
            </w:pPr>
            <w:r w:rsidRPr="0005230E">
              <w:rPr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10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Воздействие климатом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18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Терренкур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0,5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18</w:t>
            </w:r>
          </w:p>
        </w:tc>
      </w:tr>
      <w:tr w:rsidR="0005230E" w:rsidRPr="0005230E" w:rsidTr="0005230E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spacing w:line="209" w:lineRule="exact"/>
              <w:ind w:right="187"/>
              <w:rPr>
                <w:lang w:eastAsia="ru-RU"/>
              </w:rPr>
            </w:pPr>
            <w:r w:rsidRPr="0005230E">
              <w:rPr>
                <w:lang w:eastAsia="ru-RU"/>
              </w:rPr>
              <w:t>Назначение диетической терапии при заболевании суставов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0E" w:rsidRPr="0005230E" w:rsidRDefault="0005230E" w:rsidP="0005230E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230E">
              <w:rPr>
                <w:lang w:eastAsia="ru-RU"/>
              </w:rPr>
              <w:t>1</w:t>
            </w:r>
          </w:p>
        </w:tc>
      </w:tr>
    </w:tbl>
    <w:p w:rsidR="0005230E" w:rsidRDefault="0005230E" w:rsidP="0005230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5230E">
        <w:rPr>
          <w:lang w:eastAsia="ru-RU"/>
        </w:rPr>
        <w:t>* лечение из расчета 21 день</w:t>
      </w:r>
    </w:p>
    <w:p w:rsidR="0005230E" w:rsidRPr="0005230E" w:rsidRDefault="0005230E" w:rsidP="0005230E">
      <w:pPr>
        <w:suppressAutoHyphens w:val="0"/>
        <w:autoSpaceDE w:val="0"/>
        <w:autoSpaceDN w:val="0"/>
        <w:adjustRightInd w:val="0"/>
        <w:ind w:left="-397" w:firstLine="397"/>
        <w:jc w:val="both"/>
        <w:rPr>
          <w:lang w:eastAsia="ru-RU"/>
        </w:rPr>
      </w:pPr>
    </w:p>
    <w:p w:rsidR="0005230E" w:rsidRPr="0005230E" w:rsidRDefault="0005230E" w:rsidP="0005230E">
      <w:pPr>
        <w:suppressAutoHyphens w:val="0"/>
        <w:autoSpaceDE w:val="0"/>
        <w:autoSpaceDN w:val="0"/>
        <w:adjustRightInd w:val="0"/>
        <w:ind w:left="-397" w:right="-285"/>
        <w:jc w:val="both"/>
        <w:rPr>
          <w:lang w:eastAsia="ru-RU"/>
        </w:rPr>
      </w:pPr>
      <w:r w:rsidRPr="0005230E">
        <w:rPr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05230E" w:rsidRPr="0005230E" w:rsidRDefault="0005230E" w:rsidP="0005230E">
      <w:pPr>
        <w:suppressAutoHyphens w:val="0"/>
        <w:snapToGrid w:val="0"/>
        <w:ind w:left="-426" w:right="-285"/>
        <w:jc w:val="both"/>
        <w:rPr>
          <w:lang w:eastAsia="ru-RU"/>
        </w:rPr>
      </w:pPr>
      <w:r w:rsidRPr="0005230E">
        <w:rPr>
          <w:lang w:eastAsia="ru-RU"/>
        </w:rPr>
        <w:t xml:space="preserve">- заезд не ранее, чем 01.07.2022, выезд не позднее 30.09.2022, с предоставлением не менее 80% путевок для оздоровления в период школьных летних каникул, предусмотреть возможности </w:t>
      </w:r>
      <w:r w:rsidRPr="0005230E">
        <w:rPr>
          <w:lang w:eastAsia="ru-RU"/>
        </w:rPr>
        <w:lastRenderedPageBreak/>
        <w:t>переноса даты заезда по путевкам не позднее 26.11.2022; увеличение или уменьшение предусмотренного объема услуг не более чем на 10% в периоды, необходимые для оздоровления детей-инвалидов, но не позднее 26.11.2022;</w:t>
      </w:r>
    </w:p>
    <w:p w:rsidR="0005230E" w:rsidRPr="0005230E" w:rsidRDefault="0005230E" w:rsidP="0005230E">
      <w:pPr>
        <w:suppressAutoHyphens w:val="0"/>
        <w:autoSpaceDE w:val="0"/>
        <w:autoSpaceDN w:val="0"/>
        <w:adjustRightInd w:val="0"/>
        <w:ind w:left="-397"/>
        <w:jc w:val="both"/>
        <w:outlineLvl w:val="2"/>
        <w:rPr>
          <w:lang w:eastAsia="ru-RU"/>
        </w:rPr>
      </w:pPr>
      <w:r w:rsidRPr="0005230E">
        <w:rPr>
          <w:lang w:eastAsia="ru-RU"/>
        </w:rPr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здравоохранения Российской Федерации;</w:t>
      </w:r>
    </w:p>
    <w:p w:rsidR="0005230E" w:rsidRPr="0005230E" w:rsidRDefault="0005230E" w:rsidP="00113A76">
      <w:pPr>
        <w:suppressAutoHyphens w:val="0"/>
        <w:autoSpaceDE w:val="0"/>
        <w:autoSpaceDN w:val="0"/>
        <w:adjustRightInd w:val="0"/>
        <w:ind w:left="-397"/>
        <w:jc w:val="both"/>
        <w:outlineLvl w:val="2"/>
        <w:rPr>
          <w:lang w:eastAsia="ru-RU"/>
        </w:rPr>
      </w:pPr>
      <w:r w:rsidRPr="0005230E">
        <w:rPr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05230E" w:rsidRPr="0005230E" w:rsidRDefault="0005230E" w:rsidP="00113A76">
      <w:pPr>
        <w:suppressAutoHyphens w:val="0"/>
        <w:autoSpaceDE w:val="0"/>
        <w:autoSpaceDN w:val="0"/>
        <w:adjustRightInd w:val="0"/>
        <w:ind w:left="-397"/>
        <w:jc w:val="both"/>
        <w:outlineLvl w:val="2"/>
        <w:rPr>
          <w:i/>
          <w:iCs/>
          <w:lang w:eastAsia="ru-RU"/>
        </w:rPr>
      </w:pPr>
      <w:r w:rsidRPr="0005230E">
        <w:rPr>
          <w:lang w:eastAsia="ru-RU"/>
        </w:rPr>
        <w:t>- при назначении медицинских процедур детям-инвалидам,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05230E" w:rsidRPr="0005230E" w:rsidRDefault="0005230E" w:rsidP="00113A76">
      <w:pPr>
        <w:suppressAutoHyphens w:val="0"/>
        <w:autoSpaceDE w:val="0"/>
        <w:autoSpaceDN w:val="0"/>
        <w:adjustRightInd w:val="0"/>
        <w:ind w:left="-397"/>
        <w:jc w:val="both"/>
        <w:outlineLvl w:val="2"/>
        <w:rPr>
          <w:lang w:eastAsia="ru-RU"/>
        </w:rPr>
      </w:pPr>
      <w:r w:rsidRPr="0005230E">
        <w:rPr>
          <w:lang w:eastAsia="ru-RU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05230E" w:rsidRPr="0005230E" w:rsidRDefault="0005230E" w:rsidP="00113A76">
      <w:pPr>
        <w:suppressAutoHyphens w:val="0"/>
        <w:autoSpaceDE w:val="0"/>
        <w:autoSpaceDN w:val="0"/>
        <w:adjustRightInd w:val="0"/>
        <w:ind w:left="-397"/>
        <w:jc w:val="both"/>
        <w:outlineLvl w:val="2"/>
        <w:rPr>
          <w:lang w:eastAsia="ru-RU"/>
        </w:rPr>
      </w:pPr>
      <w:r w:rsidRPr="0005230E">
        <w:rPr>
          <w:lang w:eastAsia="ru-RU"/>
        </w:rPr>
        <w:t>- оперативное оповещение законных представителей детей-инвалидов при возникновении чрезвычайных ситуаций на территории по принадлежности прохождения ими санаторно-курортного лечения;</w:t>
      </w:r>
    </w:p>
    <w:p w:rsidR="0005230E" w:rsidRPr="0005230E" w:rsidRDefault="0005230E" w:rsidP="00113A76">
      <w:pPr>
        <w:suppressAutoHyphens w:val="0"/>
        <w:autoSpaceDE w:val="0"/>
        <w:autoSpaceDN w:val="0"/>
        <w:adjustRightInd w:val="0"/>
        <w:ind w:left="-397"/>
        <w:jc w:val="both"/>
        <w:outlineLvl w:val="2"/>
        <w:rPr>
          <w:lang w:eastAsia="ru-RU"/>
        </w:rPr>
      </w:pPr>
      <w:r w:rsidRPr="0005230E">
        <w:rPr>
          <w:lang w:eastAsia="ru-RU"/>
        </w:rPr>
        <w:t>- температура воздуха в номерах проживания не ниже 20°C;</w:t>
      </w:r>
    </w:p>
    <w:p w:rsidR="0005230E" w:rsidRPr="0005230E" w:rsidRDefault="0005230E" w:rsidP="00334E0C">
      <w:pPr>
        <w:suppressAutoHyphens w:val="0"/>
        <w:autoSpaceDE w:val="0"/>
        <w:autoSpaceDN w:val="0"/>
        <w:adjustRightInd w:val="0"/>
        <w:ind w:left="-397"/>
        <w:jc w:val="both"/>
        <w:outlineLvl w:val="2"/>
        <w:rPr>
          <w:lang w:eastAsia="ru-RU"/>
        </w:rPr>
      </w:pPr>
      <w:r w:rsidRPr="0005230E">
        <w:rPr>
          <w:lang w:eastAsia="ru-RU"/>
        </w:rPr>
        <w:t>- продолжительность санаторно-курортного лечения (заезда) – 21 день;</w:t>
      </w:r>
    </w:p>
    <w:p w:rsidR="0005230E" w:rsidRPr="0005230E" w:rsidRDefault="0005230E" w:rsidP="0005230E">
      <w:pPr>
        <w:widowControl w:val="0"/>
        <w:suppressAutoHyphens w:val="0"/>
        <w:autoSpaceDE w:val="0"/>
        <w:autoSpaceDN w:val="0"/>
        <w:ind w:left="-397"/>
        <w:jc w:val="both"/>
        <w:rPr>
          <w:lang w:eastAsia="ru-RU"/>
        </w:rPr>
      </w:pPr>
      <w:r w:rsidRPr="0005230E">
        <w:rPr>
          <w:lang w:eastAsia="ru-RU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05230E">
        <w:rPr>
          <w:lang w:eastAsia="ru-RU"/>
        </w:rPr>
        <w:t>Роспотребнадзора</w:t>
      </w:r>
      <w:proofErr w:type="spellEnd"/>
      <w:r w:rsidRPr="0005230E">
        <w:rPr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05230E" w:rsidRPr="0005230E" w:rsidRDefault="0005230E" w:rsidP="0009077F">
      <w:pPr>
        <w:suppressAutoHyphens w:val="0"/>
        <w:autoSpaceDE w:val="0"/>
        <w:autoSpaceDN w:val="0"/>
        <w:adjustRightInd w:val="0"/>
        <w:ind w:left="-397"/>
        <w:jc w:val="both"/>
        <w:outlineLvl w:val="2"/>
        <w:rPr>
          <w:lang w:eastAsia="ru-RU"/>
        </w:rPr>
      </w:pPr>
      <w:r w:rsidRPr="0005230E">
        <w:rPr>
          <w:lang w:eastAsia="ru-RU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05230E" w:rsidRPr="0005230E" w:rsidRDefault="0005230E" w:rsidP="0009077F">
      <w:pPr>
        <w:suppressAutoHyphens w:val="0"/>
        <w:autoSpaceDE w:val="0"/>
        <w:autoSpaceDN w:val="0"/>
        <w:adjustRightInd w:val="0"/>
        <w:ind w:left="-397"/>
        <w:jc w:val="both"/>
        <w:outlineLvl w:val="2"/>
        <w:rPr>
          <w:lang w:eastAsia="ru-RU"/>
        </w:rPr>
      </w:pPr>
      <w:r w:rsidRPr="0005230E">
        <w:rPr>
          <w:lang w:eastAsia="ru-RU"/>
        </w:rPr>
        <w:t xml:space="preserve">- при организации досуга; оказании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05230E">
        <w:rPr>
          <w:lang w:eastAsia="ru-RU"/>
        </w:rPr>
        <w:t>Роспотребнадзора</w:t>
      </w:r>
      <w:proofErr w:type="spellEnd"/>
      <w:r w:rsidRPr="0005230E">
        <w:rPr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05230E" w:rsidRPr="0005230E" w:rsidRDefault="0005230E" w:rsidP="0005230E">
      <w:pPr>
        <w:keepNext/>
        <w:keepLines/>
        <w:suppressAutoHyphens w:val="0"/>
        <w:ind w:left="-397"/>
        <w:jc w:val="both"/>
        <w:rPr>
          <w:lang w:eastAsia="ru-RU"/>
        </w:rPr>
      </w:pPr>
      <w:r w:rsidRPr="0005230E">
        <w:rPr>
          <w:lang w:eastAsia="ru-RU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05230E">
        <w:rPr>
          <w:lang w:eastAsia="ru-RU"/>
        </w:rPr>
        <w:t>Роспотребнадзора</w:t>
      </w:r>
      <w:proofErr w:type="spellEnd"/>
      <w:r w:rsidRPr="0005230E">
        <w:rPr>
          <w:lang w:eastAsia="ru-RU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05230E" w:rsidRDefault="0005230E" w:rsidP="00A433F8">
      <w:pPr>
        <w:autoSpaceDE w:val="0"/>
        <w:autoSpaceDN w:val="0"/>
        <w:adjustRightInd w:val="0"/>
        <w:jc w:val="both"/>
        <w:rPr>
          <w:color w:val="FF0000"/>
        </w:rPr>
      </w:pPr>
    </w:p>
    <w:p w:rsidR="0005230E" w:rsidRDefault="0005230E" w:rsidP="00A433F8">
      <w:pPr>
        <w:autoSpaceDE w:val="0"/>
        <w:autoSpaceDN w:val="0"/>
        <w:adjustRightInd w:val="0"/>
        <w:jc w:val="both"/>
        <w:rPr>
          <w:color w:val="FF0000"/>
        </w:rPr>
      </w:pPr>
    </w:p>
    <w:p w:rsidR="0005230E" w:rsidRDefault="0005230E" w:rsidP="00A433F8">
      <w:pPr>
        <w:autoSpaceDE w:val="0"/>
        <w:autoSpaceDN w:val="0"/>
        <w:adjustRightInd w:val="0"/>
        <w:jc w:val="both"/>
        <w:rPr>
          <w:color w:val="FF0000"/>
        </w:rPr>
      </w:pPr>
    </w:p>
    <w:p w:rsidR="0005230E" w:rsidRDefault="0005230E" w:rsidP="00A433F8">
      <w:pPr>
        <w:autoSpaceDE w:val="0"/>
        <w:autoSpaceDN w:val="0"/>
        <w:adjustRightInd w:val="0"/>
        <w:jc w:val="both"/>
        <w:rPr>
          <w:color w:val="FF0000"/>
        </w:rPr>
      </w:pPr>
    </w:p>
    <w:p w:rsidR="0005230E" w:rsidRDefault="0005230E" w:rsidP="00A433F8">
      <w:pPr>
        <w:autoSpaceDE w:val="0"/>
        <w:autoSpaceDN w:val="0"/>
        <w:adjustRightInd w:val="0"/>
        <w:jc w:val="both"/>
        <w:rPr>
          <w:color w:val="FF0000"/>
        </w:rPr>
      </w:pPr>
    </w:p>
    <w:p w:rsidR="0005230E" w:rsidRDefault="0005230E" w:rsidP="00A433F8">
      <w:pPr>
        <w:autoSpaceDE w:val="0"/>
        <w:autoSpaceDN w:val="0"/>
        <w:adjustRightInd w:val="0"/>
        <w:jc w:val="both"/>
        <w:rPr>
          <w:color w:val="FF0000"/>
        </w:rPr>
      </w:pPr>
    </w:p>
    <w:p w:rsidR="0005230E" w:rsidRDefault="0005230E" w:rsidP="00A433F8">
      <w:pPr>
        <w:autoSpaceDE w:val="0"/>
        <w:autoSpaceDN w:val="0"/>
        <w:adjustRightInd w:val="0"/>
        <w:jc w:val="both"/>
        <w:rPr>
          <w:color w:val="FF0000"/>
        </w:rPr>
      </w:pPr>
      <w:bookmarkStart w:id="0" w:name="_GoBack"/>
      <w:bookmarkEnd w:id="0"/>
    </w:p>
    <w:p w:rsidR="00A433F8" w:rsidRPr="00F52C10" w:rsidRDefault="00A433F8" w:rsidP="00A433F8">
      <w:pPr>
        <w:pStyle w:val="31"/>
        <w:keepNext w:val="0"/>
        <w:widowControl w:val="0"/>
        <w:ind w:firstLine="0"/>
        <w:rPr>
          <w:color w:val="FF0000"/>
          <w:szCs w:val="24"/>
        </w:rPr>
      </w:pPr>
    </w:p>
    <w:p w:rsidR="00A433F8" w:rsidRPr="00F52C10" w:rsidRDefault="00A433F8" w:rsidP="00A433F8">
      <w:pPr>
        <w:pStyle w:val="31"/>
        <w:keepNext w:val="0"/>
        <w:widowControl w:val="0"/>
        <w:ind w:firstLine="0"/>
        <w:rPr>
          <w:color w:val="FF0000"/>
          <w:szCs w:val="24"/>
        </w:rPr>
      </w:pPr>
    </w:p>
    <w:p w:rsidR="00A433F8" w:rsidRPr="00F52C10" w:rsidRDefault="00A433F8" w:rsidP="00A433F8">
      <w:pPr>
        <w:pStyle w:val="31"/>
        <w:keepNext w:val="0"/>
        <w:widowControl w:val="0"/>
        <w:ind w:firstLine="0"/>
        <w:rPr>
          <w:color w:val="FF0000"/>
          <w:szCs w:val="24"/>
        </w:rPr>
      </w:pPr>
    </w:p>
    <w:p w:rsidR="00A433F8" w:rsidRPr="00F52C10" w:rsidRDefault="00A433F8" w:rsidP="00A433F8">
      <w:pPr>
        <w:pStyle w:val="31"/>
        <w:keepNext w:val="0"/>
        <w:widowControl w:val="0"/>
        <w:ind w:firstLine="0"/>
        <w:rPr>
          <w:color w:val="FF0000"/>
          <w:szCs w:val="24"/>
        </w:rPr>
      </w:pPr>
    </w:p>
    <w:p w:rsidR="00A433F8" w:rsidRPr="00F52C10" w:rsidRDefault="00A433F8" w:rsidP="00A433F8">
      <w:pPr>
        <w:pStyle w:val="31"/>
        <w:keepNext w:val="0"/>
        <w:widowControl w:val="0"/>
        <w:ind w:firstLine="0"/>
        <w:rPr>
          <w:color w:val="FF0000"/>
          <w:szCs w:val="24"/>
        </w:rPr>
      </w:pPr>
    </w:p>
    <w:p w:rsidR="009D754F" w:rsidRPr="00F52C10" w:rsidRDefault="009D754F">
      <w:pPr>
        <w:rPr>
          <w:color w:val="FF0000"/>
        </w:rPr>
      </w:pPr>
    </w:p>
    <w:sectPr w:rsidR="009D754F" w:rsidRPr="00F52C10" w:rsidSect="0005230E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F8"/>
    <w:rsid w:val="0005230E"/>
    <w:rsid w:val="0009077F"/>
    <w:rsid w:val="00113A76"/>
    <w:rsid w:val="0012730F"/>
    <w:rsid w:val="00227387"/>
    <w:rsid w:val="002543A1"/>
    <w:rsid w:val="0026643B"/>
    <w:rsid w:val="0027367B"/>
    <w:rsid w:val="00283C98"/>
    <w:rsid w:val="002E3D95"/>
    <w:rsid w:val="003031D4"/>
    <w:rsid w:val="00334E0C"/>
    <w:rsid w:val="003402BB"/>
    <w:rsid w:val="0037289B"/>
    <w:rsid w:val="0038766D"/>
    <w:rsid w:val="003D1E19"/>
    <w:rsid w:val="00417F87"/>
    <w:rsid w:val="00482859"/>
    <w:rsid w:val="00496D75"/>
    <w:rsid w:val="004F5FA0"/>
    <w:rsid w:val="00515C0B"/>
    <w:rsid w:val="00521E0A"/>
    <w:rsid w:val="00526CAA"/>
    <w:rsid w:val="005B783A"/>
    <w:rsid w:val="00607FD9"/>
    <w:rsid w:val="00636907"/>
    <w:rsid w:val="0065662B"/>
    <w:rsid w:val="00680D95"/>
    <w:rsid w:val="006A0F96"/>
    <w:rsid w:val="006C2B54"/>
    <w:rsid w:val="006D31A8"/>
    <w:rsid w:val="00704C4B"/>
    <w:rsid w:val="007064DC"/>
    <w:rsid w:val="0076502C"/>
    <w:rsid w:val="00766725"/>
    <w:rsid w:val="007C1BCF"/>
    <w:rsid w:val="007C6BAF"/>
    <w:rsid w:val="00842ED6"/>
    <w:rsid w:val="0086474C"/>
    <w:rsid w:val="008A3BDC"/>
    <w:rsid w:val="008B150C"/>
    <w:rsid w:val="008B1E81"/>
    <w:rsid w:val="008C1146"/>
    <w:rsid w:val="008D6181"/>
    <w:rsid w:val="00904E08"/>
    <w:rsid w:val="00914F2A"/>
    <w:rsid w:val="00915A22"/>
    <w:rsid w:val="00925CE2"/>
    <w:rsid w:val="009372EF"/>
    <w:rsid w:val="00976CB3"/>
    <w:rsid w:val="00995841"/>
    <w:rsid w:val="009D754F"/>
    <w:rsid w:val="00A16FA0"/>
    <w:rsid w:val="00A433F8"/>
    <w:rsid w:val="00A45AA7"/>
    <w:rsid w:val="00A531B7"/>
    <w:rsid w:val="00A73855"/>
    <w:rsid w:val="00AD08E0"/>
    <w:rsid w:val="00B71A2D"/>
    <w:rsid w:val="00B851CB"/>
    <w:rsid w:val="00B916B6"/>
    <w:rsid w:val="00BB1000"/>
    <w:rsid w:val="00BC69B9"/>
    <w:rsid w:val="00BF378C"/>
    <w:rsid w:val="00C4590D"/>
    <w:rsid w:val="00C67A57"/>
    <w:rsid w:val="00C85630"/>
    <w:rsid w:val="00D5441F"/>
    <w:rsid w:val="00DC4B79"/>
    <w:rsid w:val="00DC6E3C"/>
    <w:rsid w:val="00E110B9"/>
    <w:rsid w:val="00E22C82"/>
    <w:rsid w:val="00E26898"/>
    <w:rsid w:val="00E512DD"/>
    <w:rsid w:val="00E60DB2"/>
    <w:rsid w:val="00F521FA"/>
    <w:rsid w:val="00F52C10"/>
    <w:rsid w:val="00F565D0"/>
    <w:rsid w:val="00F5783D"/>
    <w:rsid w:val="00FC7634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2A27"/>
  <w15:chartTrackingRefBased/>
  <w15:docId w15:val="{6EB754E0-9A3F-4340-A610-4677537B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433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33F8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33F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433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433F8"/>
    <w:pPr>
      <w:keepNext/>
      <w:ind w:firstLine="71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8</cp:revision>
  <dcterms:created xsi:type="dcterms:W3CDTF">2022-03-18T09:24:00Z</dcterms:created>
  <dcterms:modified xsi:type="dcterms:W3CDTF">2022-04-07T08:22:00Z</dcterms:modified>
</cp:coreProperties>
</file>