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EA04DC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Pr="00EA04DC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EA04DC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EA04DC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EA04D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Pr="00EA04DC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EA04DC"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EA04D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EA04D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Pr="00EA04DC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на </w:t>
      </w:r>
      <w:r w:rsidR="00C87BDA" w:rsidRPr="00C87BDA">
        <w:rPr>
          <w:rFonts w:ascii="Times New Roman" w:hAnsi="Times New Roman" w:cs="Times New Roman"/>
          <w:b/>
          <w:sz w:val="24"/>
        </w:rPr>
        <w:t>в</w:t>
      </w:r>
      <w:r w:rsidR="00C87BDA" w:rsidRPr="00C87BDA">
        <w:rPr>
          <w:rFonts w:ascii="Times New Roman" w:hAnsi="Times New Roman" w:cs="Times New Roman"/>
          <w:b/>
          <w:bCs/>
          <w:sz w:val="24"/>
        </w:rPr>
        <w:t xml:space="preserve">ыполнение работ по изготовлению </w:t>
      </w:r>
      <w:r w:rsidR="00F566EC" w:rsidRPr="00F566EC">
        <w:rPr>
          <w:rFonts w:ascii="Times New Roman" w:hAnsi="Times New Roman" w:cs="Times New Roman"/>
          <w:b/>
          <w:bCs/>
          <w:sz w:val="24"/>
        </w:rPr>
        <w:t>протез</w:t>
      </w:r>
      <w:r w:rsidR="00270FD0">
        <w:rPr>
          <w:rFonts w:ascii="Times New Roman" w:hAnsi="Times New Roman" w:cs="Times New Roman"/>
          <w:b/>
          <w:bCs/>
          <w:sz w:val="24"/>
        </w:rPr>
        <w:t xml:space="preserve">а при вычленении бедра модульного </w:t>
      </w:r>
      <w:r w:rsidR="00F566EC" w:rsidRPr="00F566EC">
        <w:rPr>
          <w:rFonts w:ascii="Times New Roman" w:hAnsi="Times New Roman" w:cs="Times New Roman"/>
          <w:b/>
          <w:bCs/>
          <w:sz w:val="24"/>
        </w:rPr>
        <w:t>с микропроцессорным управлением для обеспечения инвалида</w:t>
      </w:r>
    </w:p>
    <w:p w:rsidR="00C77A3D" w:rsidRPr="00EA04DC" w:rsidRDefault="00C77A3D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77A3D" w:rsidRPr="00EA04DC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 Общие положения</w:t>
      </w:r>
    </w:p>
    <w:p w:rsidR="00C77A3D" w:rsidRPr="00EA04DC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EA04DC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7200F2" w:rsidRPr="00EA04DC" w:rsidRDefault="00C77A3D" w:rsidP="00C77A3D">
      <w:pPr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1.2. Исполнитель</w:t>
      </w:r>
      <w:r w:rsidRPr="00EA04DC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:rsidR="00C77A3D" w:rsidRDefault="00C77A3D" w:rsidP="00AB28CC">
      <w:pPr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453A6E" w:rsidRPr="00EA04DC">
        <w:rPr>
          <w:rFonts w:ascii="Times New Roman" w:hAnsi="Times New Roman" w:cs="Times New Roman"/>
          <w:b/>
          <w:sz w:val="24"/>
        </w:rPr>
        <w:t>3</w:t>
      </w:r>
      <w:r w:rsidRPr="00EA04DC">
        <w:rPr>
          <w:rFonts w:ascii="Times New Roman" w:hAnsi="Times New Roman" w:cs="Times New Roman"/>
          <w:b/>
          <w:sz w:val="24"/>
        </w:rPr>
        <w:t>.</w:t>
      </w:r>
      <w:r w:rsidRPr="00EA04DC">
        <w:rPr>
          <w:rFonts w:ascii="Times New Roman" w:hAnsi="Times New Roman" w:cs="Times New Roman"/>
          <w:sz w:val="24"/>
        </w:rPr>
        <w:t xml:space="preserve"> </w:t>
      </w:r>
      <w:r w:rsidRPr="00EA04DC">
        <w:rPr>
          <w:rFonts w:ascii="Times New Roman" w:hAnsi="Times New Roman" w:cs="Times New Roman"/>
          <w:b/>
          <w:sz w:val="24"/>
        </w:rPr>
        <w:t xml:space="preserve">Место выполнения работ: </w:t>
      </w:r>
      <w:r w:rsidRPr="00EA04DC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C77A3D" w:rsidRPr="00EA04DC" w:rsidRDefault="00C77A3D" w:rsidP="00187341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EA04DC">
        <w:rPr>
          <w:rFonts w:ascii="Times New Roman" w:hAnsi="Times New Roman" w:cs="Times New Roman"/>
          <w:b/>
          <w:sz w:val="24"/>
        </w:rPr>
        <w:t>1.</w:t>
      </w:r>
      <w:r w:rsidR="00AB28CC" w:rsidRPr="00EA04DC">
        <w:rPr>
          <w:rFonts w:ascii="Times New Roman" w:hAnsi="Times New Roman" w:cs="Times New Roman"/>
          <w:b/>
          <w:sz w:val="24"/>
        </w:rPr>
        <w:t>4</w:t>
      </w:r>
      <w:r w:rsidRPr="00EA04DC">
        <w:rPr>
          <w:rFonts w:ascii="Times New Roman" w:hAnsi="Times New Roman" w:cs="Times New Roman"/>
          <w:b/>
          <w:sz w:val="24"/>
        </w:rPr>
        <w:t>.  Срок выполнения работ:</w:t>
      </w:r>
      <w:r w:rsidRPr="00EA04DC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</w:t>
      </w:r>
      <w:r w:rsidR="00C3737F" w:rsidRPr="00EA04DC">
        <w:rPr>
          <w:rFonts w:ascii="Times New Roman" w:hAnsi="Times New Roman" w:cs="Times New Roman"/>
          <w:sz w:val="24"/>
        </w:rPr>
        <w:t xml:space="preserve"> </w:t>
      </w:r>
      <w:r w:rsidR="00F45236">
        <w:rPr>
          <w:rFonts w:ascii="Times New Roman" w:hAnsi="Times New Roman" w:cs="Times New Roman"/>
          <w:sz w:val="24"/>
        </w:rPr>
        <w:t>01</w:t>
      </w:r>
      <w:r w:rsidR="002F7EFC">
        <w:rPr>
          <w:rFonts w:ascii="Times New Roman" w:hAnsi="Times New Roman" w:cs="Times New Roman"/>
          <w:sz w:val="24"/>
        </w:rPr>
        <w:t>.1</w:t>
      </w:r>
      <w:r w:rsidR="00F45236">
        <w:rPr>
          <w:rFonts w:ascii="Times New Roman" w:hAnsi="Times New Roman" w:cs="Times New Roman"/>
          <w:sz w:val="24"/>
        </w:rPr>
        <w:t>1</w:t>
      </w:r>
      <w:r w:rsidR="00AB28CC" w:rsidRPr="00EA04DC">
        <w:rPr>
          <w:rFonts w:ascii="Times New Roman" w:hAnsi="Times New Roman" w:cs="Times New Roman"/>
          <w:sz w:val="24"/>
        </w:rPr>
        <w:t>.2023.</w:t>
      </w:r>
    </w:p>
    <w:p w:rsidR="00C77A3D" w:rsidRPr="00EA04DC" w:rsidRDefault="00C77A3D" w:rsidP="00D3330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A04DC">
        <w:rPr>
          <w:rStyle w:val="T8"/>
          <w:rFonts w:eastAsia="Arial Unicode MS" w:cs="Times New Roman"/>
          <w:b w:val="0"/>
        </w:rPr>
        <w:t xml:space="preserve"> Срок выполнения работ по обеспечению Получателя протезом должен составлять не более </w:t>
      </w:r>
      <w:r w:rsidR="00AB28CC" w:rsidRPr="00EA04DC">
        <w:rPr>
          <w:rStyle w:val="T8"/>
          <w:rFonts w:eastAsia="Arial Unicode MS" w:cs="Times New Roman"/>
          <w:b w:val="0"/>
        </w:rPr>
        <w:t xml:space="preserve">60 </w:t>
      </w:r>
      <w:r w:rsidRPr="00EA04DC">
        <w:rPr>
          <w:rStyle w:val="T8"/>
          <w:rFonts w:eastAsia="Arial Unicode MS" w:cs="Times New Roman"/>
          <w:b w:val="0"/>
        </w:rPr>
        <w:t>(</w:t>
      </w:r>
      <w:r w:rsidR="00AB28CC" w:rsidRPr="00EA04DC">
        <w:rPr>
          <w:rStyle w:val="T8"/>
          <w:rFonts w:eastAsia="Arial Unicode MS" w:cs="Times New Roman"/>
          <w:b w:val="0"/>
        </w:rPr>
        <w:t>Шестидесяти</w:t>
      </w:r>
      <w:r w:rsidRPr="00EA04DC">
        <w:rPr>
          <w:rStyle w:val="T8"/>
          <w:rFonts w:eastAsia="Arial Unicode MS" w:cs="Times New Roman"/>
          <w:b w:val="0"/>
        </w:rPr>
        <w:t>) дней с момента обращения Получателя к Исполнителю с направлением, выданным Государственным заказчиком.</w:t>
      </w:r>
    </w:p>
    <w:p w:rsidR="006122D6" w:rsidRPr="00EA04DC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kern w:val="2"/>
          <w:sz w:val="24"/>
          <w:lang w:eastAsia="ru-RU" w:bidi="ar-SA"/>
        </w:rPr>
      </w:pPr>
      <w:r w:rsidRPr="004B0AD3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4B0AD3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4B0AD3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4B0AD3" w:rsidRPr="00EA04DC" w:rsidRDefault="004B0AD3" w:rsidP="004B0AD3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нижних конечностей (протез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4B0AD3">
        <w:rPr>
          <w:rFonts w:ascii="Times New Roman" w:hAnsi="Times New Roman"/>
          <w:spacing w:val="4"/>
          <w:sz w:val="24"/>
        </w:rPr>
        <w:t>при вычленении бедра модульный с микропроцессорным управлением</w:t>
      </w:r>
      <w:r>
        <w:rPr>
          <w:rFonts w:ascii="Times New Roman" w:hAnsi="Times New Roman"/>
          <w:spacing w:val="4"/>
          <w:sz w:val="24"/>
        </w:rPr>
        <w:t>)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Изделие) –– технические средства реабилитации, заменяющие частично или полностью отсутствующие, или имеющие врожденные дефекты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нижних </w:t>
      </w: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конечностей и служащие для восполнения косметического и (или) функционального дефекта.</w:t>
      </w:r>
    </w:p>
    <w:p w:rsidR="004B0AD3" w:rsidRPr="00EA04DC" w:rsidRDefault="004B0AD3" w:rsidP="004B0AD3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EA04DC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обеспечению инвалида (далее – Получатель) Изделием предусматривают индивидуальное изготовление, обучение пользованию и выдачу технического средства реабилитации. </w:t>
      </w:r>
    </w:p>
    <w:p w:rsidR="006122D6" w:rsidRPr="004B0AD3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4B0AD3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 w:rsidRPr="004B0AD3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4B0AD3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366"/>
        <w:gridCol w:w="6521"/>
        <w:gridCol w:w="1150"/>
      </w:tblGrid>
      <w:tr w:rsidR="006F77A0" w:rsidRPr="004B0AD3" w:rsidTr="001643A1">
        <w:trPr>
          <w:trHeight w:val="648"/>
          <w:jc w:val="center"/>
        </w:trPr>
        <w:tc>
          <w:tcPr>
            <w:tcW w:w="562" w:type="dxa"/>
            <w:vAlign w:val="center"/>
          </w:tcPr>
          <w:p w:rsidR="006F77A0" w:rsidRPr="004B0AD3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6F77A0" w:rsidRPr="004B0AD3" w:rsidRDefault="006F77A0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366" w:type="dxa"/>
            <w:vAlign w:val="center"/>
          </w:tcPr>
          <w:p w:rsidR="006F77A0" w:rsidRPr="004B0AD3" w:rsidRDefault="006F77A0" w:rsidP="008E620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Наименование изделия</w:t>
            </w:r>
          </w:p>
        </w:tc>
        <w:tc>
          <w:tcPr>
            <w:tcW w:w="6521" w:type="dxa"/>
            <w:vAlign w:val="center"/>
          </w:tcPr>
          <w:p w:rsidR="006F77A0" w:rsidRPr="004B0AD3" w:rsidRDefault="006F77A0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 технических характеристик работ</w:t>
            </w:r>
          </w:p>
        </w:tc>
        <w:tc>
          <w:tcPr>
            <w:tcW w:w="1150" w:type="dxa"/>
            <w:vAlign w:val="center"/>
          </w:tcPr>
          <w:p w:rsidR="006F77A0" w:rsidRPr="004B0AD3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4B0AD3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Объем работ </w:t>
            </w:r>
          </w:p>
          <w:p w:rsidR="006F77A0" w:rsidRPr="004B0AD3" w:rsidRDefault="006F77A0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4B0AD3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(кол-во изделий), шт.</w:t>
            </w:r>
          </w:p>
        </w:tc>
      </w:tr>
      <w:tr w:rsidR="00270FD0" w:rsidRPr="004B0AD3" w:rsidTr="001643A1">
        <w:trPr>
          <w:trHeight w:val="928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270FD0" w:rsidRPr="004B0AD3" w:rsidRDefault="00270FD0" w:rsidP="00270FD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</w:tcPr>
          <w:p w:rsidR="001643A1" w:rsidRDefault="001643A1" w:rsidP="00270FD0">
            <w:pPr>
              <w:jc w:val="center"/>
              <w:rPr>
                <w:rFonts w:ascii="Times New Roman" w:hAnsi="Times New Roman"/>
                <w:spacing w:val="4"/>
                <w:sz w:val="24"/>
              </w:rPr>
            </w:pPr>
          </w:p>
          <w:p w:rsidR="001643A1" w:rsidRDefault="00270FD0" w:rsidP="00270FD0">
            <w:pPr>
              <w:jc w:val="center"/>
              <w:rPr>
                <w:rFonts w:ascii="Times New Roman" w:hAnsi="Times New Roman"/>
                <w:spacing w:val="4"/>
                <w:sz w:val="24"/>
              </w:rPr>
            </w:pPr>
            <w:r w:rsidRPr="004B0AD3">
              <w:rPr>
                <w:rFonts w:ascii="Times New Roman" w:hAnsi="Times New Roman"/>
                <w:spacing w:val="4"/>
                <w:sz w:val="24"/>
              </w:rPr>
              <w:t xml:space="preserve">8-07-13 </w:t>
            </w:r>
          </w:p>
          <w:p w:rsidR="001643A1" w:rsidRDefault="001643A1" w:rsidP="00270FD0">
            <w:pPr>
              <w:jc w:val="center"/>
              <w:rPr>
                <w:rFonts w:ascii="Times New Roman" w:hAnsi="Times New Roman"/>
                <w:spacing w:val="4"/>
                <w:sz w:val="24"/>
              </w:rPr>
            </w:pPr>
          </w:p>
          <w:p w:rsidR="00270FD0" w:rsidRPr="004B0AD3" w:rsidRDefault="00270FD0" w:rsidP="00270FD0">
            <w:pPr>
              <w:jc w:val="center"/>
              <w:rPr>
                <w:rFonts w:ascii="Times New Roman" w:hAnsi="Times New Roman"/>
                <w:spacing w:val="4"/>
                <w:sz w:val="24"/>
              </w:rPr>
            </w:pPr>
            <w:r w:rsidRPr="004B0AD3">
              <w:rPr>
                <w:rFonts w:ascii="Times New Roman" w:hAnsi="Times New Roman"/>
                <w:spacing w:val="4"/>
                <w:sz w:val="24"/>
              </w:rPr>
              <w:t>Протез при вычленении бедра модульный с микропроцессорным управлением</w:t>
            </w: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0FD0" w:rsidRPr="004B0AD3" w:rsidRDefault="00270FD0" w:rsidP="00270FD0">
            <w:pPr>
              <w:jc w:val="both"/>
              <w:rPr>
                <w:rFonts w:ascii="Times New Roman" w:hAnsi="Times New Roman"/>
                <w:spacing w:val="4"/>
                <w:sz w:val="24"/>
              </w:rPr>
            </w:pPr>
            <w:r w:rsidRPr="004B0AD3">
              <w:rPr>
                <w:rFonts w:ascii="Times New Roman" w:hAnsi="Times New Roman"/>
                <w:spacing w:val="4"/>
                <w:sz w:val="24"/>
              </w:rPr>
              <w:t xml:space="preserve">Протез при вычленении бедра модульный с микропроцессорным управлением, с несущей приемной гильзой, индивидуального изготовления по слепку из слоистого пластика. Тазобедренный модуль с мощной миниатюрной гидравлической системой, которая гармонично демпфирует движения шарнира, как в фазе переноса, так и фазе опоры. На основе различных возможностей комбинирования пригоночных деталей, а также высокого допустимого веса получателя до 125 кг этот тазобедренный шарнир пригоден для широкой группы пользователей с экзартикуляцией тазобедренного сустава и </w:t>
            </w:r>
            <w:proofErr w:type="spellStart"/>
            <w:r w:rsidRPr="004B0AD3">
              <w:rPr>
                <w:rFonts w:ascii="Times New Roman" w:hAnsi="Times New Roman"/>
                <w:spacing w:val="4"/>
                <w:sz w:val="24"/>
              </w:rPr>
              <w:t>гемипельвэктомией</w:t>
            </w:r>
            <w:proofErr w:type="spellEnd"/>
            <w:r w:rsidRPr="004B0AD3">
              <w:rPr>
                <w:rFonts w:ascii="Times New Roman" w:hAnsi="Times New Roman"/>
                <w:spacing w:val="4"/>
                <w:sz w:val="24"/>
              </w:rPr>
              <w:t xml:space="preserve">. Угол сгибания 130° и незначительная высота конструкции во встроенном состоянии снижают перекос таза при сидении к минимуму. Гидравлический одноосный коленный шарнир с электронной системой управления, обеспечивающий безопасную физиологическую ходьбу по любой поверхности, с функцией автоматической подстройки коленного шарнира под скорость и условия ходьбы получателя, с режимом, дающим возможность получателю заниматься спортивными упражнениями. </w:t>
            </w:r>
            <w:proofErr w:type="spellStart"/>
            <w:r w:rsidRPr="004B0AD3">
              <w:rPr>
                <w:rFonts w:ascii="Times New Roman" w:hAnsi="Times New Roman"/>
                <w:spacing w:val="4"/>
                <w:sz w:val="24"/>
              </w:rPr>
              <w:lastRenderedPageBreak/>
              <w:t>Углепластиковая</w:t>
            </w:r>
            <w:proofErr w:type="spellEnd"/>
            <w:r w:rsidRPr="004B0AD3">
              <w:rPr>
                <w:rFonts w:ascii="Times New Roman" w:hAnsi="Times New Roman"/>
                <w:spacing w:val="4"/>
                <w:sz w:val="24"/>
              </w:rPr>
              <w:t xml:space="preserve"> стопа с прогрессивными характеристиками в зависимости от нагрузки за счёт использования сдвоенных карбоновых пружин и эластичной связи переднего и заднего отделов стопы, со средним уровнем энергосбережения, для получателя со средним и повышенным уровнем двигательной активности. Наличие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получателя). Полуфабрикаты титан на нагрузку до 125 кг, косметическая облицовка модульная – </w:t>
            </w:r>
            <w:proofErr w:type="spellStart"/>
            <w:r w:rsidRPr="004B0AD3">
              <w:rPr>
                <w:rFonts w:ascii="Times New Roman" w:hAnsi="Times New Roman"/>
                <w:spacing w:val="4"/>
                <w:sz w:val="24"/>
              </w:rPr>
              <w:t>пенополиуретан</w:t>
            </w:r>
            <w:proofErr w:type="spellEnd"/>
            <w:r w:rsidRPr="004B0AD3">
              <w:rPr>
                <w:rFonts w:ascii="Times New Roman" w:hAnsi="Times New Roman"/>
                <w:spacing w:val="4"/>
                <w:sz w:val="24"/>
              </w:rPr>
              <w:t>, крепление за счет корсета.</w:t>
            </w:r>
          </w:p>
        </w:tc>
        <w:tc>
          <w:tcPr>
            <w:tcW w:w="1150" w:type="dxa"/>
          </w:tcPr>
          <w:p w:rsidR="00270FD0" w:rsidRPr="004B0AD3" w:rsidRDefault="00270FD0" w:rsidP="00270FD0">
            <w:pPr>
              <w:shd w:val="clear" w:color="auto" w:fill="FFFFFF"/>
              <w:ind w:firstLine="512"/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</w:pPr>
            <w:r w:rsidRPr="004B0AD3">
              <w:rPr>
                <w:rFonts w:ascii="Times New Roman" w:eastAsia="Times New Roman" w:hAnsi="Times New Roman"/>
                <w:color w:val="000000"/>
                <w:spacing w:val="2"/>
                <w:sz w:val="24"/>
              </w:rPr>
              <w:lastRenderedPageBreak/>
              <w:t>1</w:t>
            </w:r>
          </w:p>
        </w:tc>
      </w:tr>
      <w:tr w:rsidR="009A2C34" w:rsidRPr="004B0AD3" w:rsidTr="001643A1">
        <w:trPr>
          <w:trHeight w:val="244"/>
          <w:jc w:val="center"/>
        </w:trPr>
        <w:tc>
          <w:tcPr>
            <w:tcW w:w="9449" w:type="dxa"/>
            <w:gridSpan w:val="3"/>
          </w:tcPr>
          <w:p w:rsidR="009A2C34" w:rsidRPr="004B0AD3" w:rsidRDefault="009A2C34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150" w:type="dxa"/>
            <w:vAlign w:val="center"/>
          </w:tcPr>
          <w:p w:rsidR="009A2C34" w:rsidRPr="004B0AD3" w:rsidRDefault="004B0AD3" w:rsidP="006122D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4B0AD3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4B0AD3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4B0AD3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Pr="004B0AD3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F566E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="004E3238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</w:t>
      </w:r>
      <w:r w:rsidR="00F566E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ны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4B0AD3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FE542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ые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FE542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F566E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левых ощущений при пользовании И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здели</w:t>
      </w:r>
      <w:r w:rsidR="00E111DA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555D6D" w:rsidRPr="004B0AD3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4E3238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 w:rsidR="00555D6D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</w:t>
      </w:r>
      <w:r w:rsidR="004E3238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Pr="004B0AD3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F566E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 w:rsidR="00CF120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FE5422" w:rsidRPr="004B0AD3" w:rsidRDefault="00FE5422" w:rsidP="00A04F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4B0AD3">
        <w:rPr>
          <w:rFonts w:ascii="Times New Roman" w:hAnsi="Times New Roman" w:cs="Times New Roman"/>
          <w:sz w:val="24"/>
        </w:rPr>
        <w:t>Металлические части протез</w:t>
      </w:r>
      <w:r w:rsidR="00F566EC" w:rsidRPr="004B0AD3">
        <w:rPr>
          <w:rFonts w:ascii="Times New Roman" w:hAnsi="Times New Roman" w:cs="Times New Roman"/>
          <w:sz w:val="24"/>
        </w:rPr>
        <w:t>ов</w:t>
      </w:r>
      <w:r w:rsidRPr="004B0AD3">
        <w:rPr>
          <w:rFonts w:ascii="Times New Roman" w:hAnsi="Times New Roman" w:cs="Times New Roman"/>
          <w:sz w:val="24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CF120C" w:rsidRPr="004B0AD3" w:rsidRDefault="006122D6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A97942" w:rsidRPr="004B0AD3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270FD0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косметический протез </w:t>
      </w:r>
      <w:r w:rsidR="00785B6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конечности должен восполнять форму и внешний вид отсутствующей ее части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4B0AD3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– </w:t>
      </w:r>
      <w:r w:rsidR="00FE542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приемная 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гильза протез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конечности должна быть изготовлен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 по индивидуальным параметрам П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 и предназнач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ается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для размещения в ней культи или пораженной конечнос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ти, обеспечивая взаимодействие П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олучателя с протез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ами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A97942" w:rsidRPr="004B0AD3" w:rsidRDefault="002204CF" w:rsidP="00A97942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– функциональный узел протез</w:t>
      </w:r>
      <w:r w:rsidR="00756AFB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="00A9794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должен выполнять заданную функцию и иметь конструктивно-технологическую завершенность.</w:t>
      </w:r>
    </w:p>
    <w:p w:rsidR="00785B62" w:rsidRPr="004B0AD3" w:rsidRDefault="006122D6" w:rsidP="00785B62">
      <w:pPr>
        <w:jc w:val="both"/>
        <w:rPr>
          <w:rFonts w:ascii="Times New Roman" w:eastAsia="Times New Roman" w:hAnsi="Times New Roman"/>
          <w:bCs/>
          <w:kern w:val="36"/>
          <w:sz w:val="24"/>
          <w:lang w:eastAsia="ru-RU"/>
        </w:rPr>
      </w:pP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D4452E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 w:rsidR="00D4452E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="00407ACE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Национальных стандартов Российской Федерации:</w:t>
      </w:r>
      <w:r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="00785B62" w:rsidRPr="004B0AD3">
        <w:rPr>
          <w:rFonts w:ascii="Times New Roman" w:hAnsi="Times New Roman"/>
          <w:sz w:val="24"/>
        </w:rPr>
        <w:t xml:space="preserve">ГОСТ Р </w:t>
      </w:r>
      <w:r w:rsidR="00785B62" w:rsidRPr="004B0AD3">
        <w:rPr>
          <w:rFonts w:ascii="Times New Roman" w:eastAsia="Times New Roman" w:hAnsi="Times New Roman"/>
          <w:kern w:val="0"/>
          <w:sz w:val="24"/>
          <w:lang w:eastAsia="ru-RU"/>
        </w:rPr>
        <w:t>53869-2021</w:t>
      </w:r>
      <w:r w:rsidR="00785B62" w:rsidRPr="004B0AD3">
        <w:rPr>
          <w:rFonts w:ascii="Times New Roman" w:hAnsi="Times New Roman"/>
          <w:b/>
          <w:sz w:val="24"/>
        </w:rPr>
        <w:t xml:space="preserve"> «</w:t>
      </w:r>
      <w:r w:rsidR="00785B62" w:rsidRPr="004B0AD3">
        <w:rPr>
          <w:rFonts w:ascii="Times New Roman" w:hAnsi="Times New Roman"/>
          <w:sz w:val="24"/>
        </w:rPr>
        <w:t>Протезы нижних конечностей. Технические требования</w:t>
      </w:r>
      <w:r w:rsidR="00785B62" w:rsidRPr="004B0AD3">
        <w:rPr>
          <w:rFonts w:ascii="Times New Roman" w:hAnsi="Times New Roman"/>
          <w:b/>
          <w:sz w:val="24"/>
        </w:rPr>
        <w:t>»</w:t>
      </w:r>
      <w:r w:rsidR="00785B62" w:rsidRPr="004B0AD3">
        <w:rPr>
          <w:rFonts w:ascii="Times New Roman" w:eastAsia="Times New Roman" w:hAnsi="Times New Roman"/>
          <w:bCs/>
          <w:kern w:val="36"/>
          <w:sz w:val="24"/>
          <w:lang w:eastAsia="ru-RU"/>
        </w:rPr>
        <w:t xml:space="preserve">, </w:t>
      </w:r>
    </w:p>
    <w:p w:rsidR="00A04F09" w:rsidRPr="004B0AD3" w:rsidRDefault="00785B62" w:rsidP="00785B62">
      <w:pPr>
        <w:jc w:val="both"/>
        <w:rPr>
          <w:rFonts w:ascii="Times New Roman" w:hAnsi="Times New Roman"/>
          <w:color w:val="000000"/>
          <w:spacing w:val="-2"/>
          <w:sz w:val="24"/>
        </w:rPr>
      </w:pPr>
      <w:r w:rsidRPr="004B0AD3">
        <w:rPr>
          <w:rFonts w:ascii="Times New Roman" w:hAnsi="Times New Roman"/>
          <w:spacing w:val="-2"/>
          <w:sz w:val="24"/>
        </w:rPr>
        <w:t xml:space="preserve">ГОСТ Р 52770- </w:t>
      </w:r>
      <w:r w:rsidRPr="004B0AD3">
        <w:rPr>
          <w:rFonts w:ascii="Times New Roman" w:hAnsi="Times New Roman"/>
          <w:sz w:val="24"/>
        </w:rPr>
        <w:t>2016</w:t>
      </w:r>
      <w:r w:rsidRPr="004B0AD3">
        <w:rPr>
          <w:sz w:val="24"/>
        </w:rPr>
        <w:t xml:space="preserve"> </w:t>
      </w:r>
      <w:r w:rsidRPr="004B0AD3">
        <w:rPr>
          <w:rStyle w:val="T41"/>
        </w:rPr>
        <w:t>«Изделия медицинские. Требования безопасности. Методы санитарно-химическ</w:t>
      </w:r>
      <w:r w:rsidR="00EC4219" w:rsidRPr="004B0AD3">
        <w:rPr>
          <w:rStyle w:val="T41"/>
        </w:rPr>
        <w:t xml:space="preserve">их и </w:t>
      </w:r>
      <w:proofErr w:type="spellStart"/>
      <w:r w:rsidR="00EC4219" w:rsidRPr="004B0AD3">
        <w:rPr>
          <w:rStyle w:val="T41"/>
        </w:rPr>
        <w:t>токсилогических</w:t>
      </w:r>
      <w:proofErr w:type="spellEnd"/>
      <w:r w:rsidR="00EC4219" w:rsidRPr="004B0AD3">
        <w:rPr>
          <w:rStyle w:val="T41"/>
        </w:rPr>
        <w:t xml:space="preserve"> испытаний», </w:t>
      </w:r>
      <w:r w:rsidRPr="004B0AD3">
        <w:rPr>
          <w:rFonts w:ascii="Times New Roman" w:hAnsi="Times New Roman"/>
          <w:sz w:val="24"/>
        </w:rPr>
        <w:t xml:space="preserve">ГОСТ Р ИСО 22523-2007 «Протезы конечностей и </w:t>
      </w:r>
      <w:proofErr w:type="spellStart"/>
      <w:r w:rsidRPr="004B0AD3">
        <w:rPr>
          <w:rFonts w:ascii="Times New Roman" w:hAnsi="Times New Roman"/>
          <w:sz w:val="24"/>
        </w:rPr>
        <w:t>ортезы</w:t>
      </w:r>
      <w:proofErr w:type="spellEnd"/>
      <w:r w:rsidRPr="004B0AD3">
        <w:rPr>
          <w:rFonts w:ascii="Times New Roman" w:hAnsi="Times New Roman"/>
          <w:sz w:val="24"/>
        </w:rPr>
        <w:t xml:space="preserve"> наружные.</w:t>
      </w:r>
      <w:r w:rsidR="00EC4219" w:rsidRPr="004B0AD3">
        <w:rPr>
          <w:rFonts w:ascii="Times New Roman" w:hAnsi="Times New Roman"/>
          <w:sz w:val="24"/>
        </w:rPr>
        <w:t xml:space="preserve"> Требования и методы испытаний»,</w:t>
      </w:r>
      <w:r w:rsidR="00EC4219" w:rsidRPr="004B0AD3">
        <w:rPr>
          <w:rFonts w:ascii="Times New Roman" w:hAnsi="Times New Roman"/>
          <w:bCs/>
          <w:kern w:val="36"/>
          <w:sz w:val="24"/>
        </w:rPr>
        <w:t xml:space="preserve"> ГОСТ </w:t>
      </w:r>
      <w:r w:rsidR="00EC4219" w:rsidRPr="004B0AD3">
        <w:rPr>
          <w:rFonts w:ascii="Times New Roman" w:eastAsia="Times New Roman" w:hAnsi="Times New Roman"/>
          <w:kern w:val="0"/>
          <w:sz w:val="24"/>
        </w:rPr>
        <w:t xml:space="preserve">Р 51819-2022 «Протезирование и </w:t>
      </w:r>
      <w:proofErr w:type="spellStart"/>
      <w:r w:rsidR="00EC4219" w:rsidRPr="004B0AD3">
        <w:rPr>
          <w:rFonts w:ascii="Times New Roman" w:eastAsia="Times New Roman" w:hAnsi="Times New Roman"/>
          <w:kern w:val="0"/>
          <w:sz w:val="24"/>
        </w:rPr>
        <w:t>ортезирование</w:t>
      </w:r>
      <w:proofErr w:type="spellEnd"/>
      <w:r w:rsidR="00EC4219" w:rsidRPr="004B0AD3">
        <w:rPr>
          <w:rFonts w:ascii="Times New Roman" w:eastAsia="Times New Roman" w:hAnsi="Times New Roman"/>
          <w:kern w:val="0"/>
          <w:sz w:val="24"/>
        </w:rPr>
        <w:t xml:space="preserve"> верхних и нижних конечностей. Термины и определения», </w:t>
      </w:r>
      <w:r w:rsidR="00EC4219" w:rsidRPr="004B0AD3">
        <w:rPr>
          <w:rFonts w:ascii="Times New Roman" w:eastAsia="Calibri" w:hAnsi="Times New Roman"/>
          <w:kern w:val="0"/>
          <w:sz w:val="24"/>
          <w:lang w:eastAsia="en-US"/>
        </w:rPr>
        <w:t>ГОСТ Р ИСО 13405-2-2018 «Протезирование и ортопедия. Классификация и описание узлов протезов. Часть 2. Описание узлов протезов нижних конечностей»</w:t>
      </w:r>
      <w:r w:rsidR="00A04F09" w:rsidRPr="004B0AD3">
        <w:rPr>
          <w:rFonts w:ascii="Times New Roman" w:hAnsi="Times New Roman" w:cs="Times New Roman"/>
          <w:sz w:val="24"/>
        </w:rPr>
        <w:t>;</w:t>
      </w:r>
      <w:r w:rsidR="00407ACE" w:rsidRPr="004B0AD3">
        <w:rPr>
          <w:rFonts w:ascii="Times New Roman" w:hAnsi="Times New Roman" w:cs="Times New Roman"/>
          <w:sz w:val="24"/>
        </w:rPr>
        <w:t xml:space="preserve"> Межгосударственных:</w:t>
      </w:r>
      <w:r w:rsidR="00407ACE" w:rsidRPr="004B0AD3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="002E754A" w:rsidRPr="004B0AD3">
        <w:rPr>
          <w:rFonts w:ascii="Times New Roman" w:hAnsi="Times New Roman"/>
          <w:spacing w:val="-2"/>
          <w:sz w:val="24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="002E754A" w:rsidRPr="004B0AD3">
        <w:rPr>
          <w:rFonts w:ascii="Times New Roman" w:hAnsi="Times New Roman"/>
          <w:spacing w:val="-2"/>
          <w:sz w:val="24"/>
        </w:rPr>
        <w:t>ци</w:t>
      </w:r>
      <w:r w:rsidR="00DB71C2" w:rsidRPr="004B0AD3">
        <w:rPr>
          <w:rFonts w:ascii="Times New Roman" w:hAnsi="Times New Roman"/>
          <w:spacing w:val="-2"/>
          <w:sz w:val="24"/>
        </w:rPr>
        <w:t>тотоксичность</w:t>
      </w:r>
      <w:proofErr w:type="spellEnd"/>
      <w:r w:rsidR="00DB71C2" w:rsidRPr="004B0AD3">
        <w:rPr>
          <w:rFonts w:ascii="Times New Roman" w:hAnsi="Times New Roman"/>
          <w:spacing w:val="-2"/>
          <w:sz w:val="24"/>
        </w:rPr>
        <w:t xml:space="preserve">: методы </w:t>
      </w:r>
      <w:proofErr w:type="spellStart"/>
      <w:r w:rsidR="00DB71C2" w:rsidRPr="004B0AD3">
        <w:rPr>
          <w:rFonts w:ascii="Times New Roman" w:hAnsi="Times New Roman"/>
          <w:spacing w:val="-2"/>
          <w:sz w:val="24"/>
        </w:rPr>
        <w:t>in</w:t>
      </w:r>
      <w:proofErr w:type="spellEnd"/>
      <w:r w:rsidR="00DB71C2" w:rsidRPr="004B0AD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DB71C2" w:rsidRPr="004B0AD3">
        <w:rPr>
          <w:rFonts w:ascii="Times New Roman" w:hAnsi="Times New Roman"/>
          <w:spacing w:val="-2"/>
          <w:sz w:val="24"/>
        </w:rPr>
        <w:t>vitro</w:t>
      </w:r>
      <w:proofErr w:type="spellEnd"/>
      <w:r w:rsidR="00DB71C2" w:rsidRPr="004B0AD3">
        <w:rPr>
          <w:rFonts w:ascii="Times New Roman" w:hAnsi="Times New Roman"/>
          <w:spacing w:val="-2"/>
          <w:sz w:val="24"/>
        </w:rPr>
        <w:t xml:space="preserve">», </w:t>
      </w:r>
      <w:r w:rsidR="002E754A" w:rsidRPr="004B0AD3">
        <w:rPr>
          <w:rFonts w:ascii="Times New Roman" w:hAnsi="Times New Roman"/>
          <w:spacing w:val="-2"/>
          <w:sz w:val="24"/>
        </w:rPr>
        <w:t>ГОСТ ISO 10993-1-2021 «Изделия медицинские. Оценка биологического действия медицинских изделий. Часть 1. Оценка и исследования в про</w:t>
      </w:r>
      <w:r w:rsidR="00DB71C2" w:rsidRPr="004B0AD3">
        <w:rPr>
          <w:rFonts w:ascii="Times New Roman" w:hAnsi="Times New Roman"/>
          <w:spacing w:val="-2"/>
          <w:sz w:val="24"/>
        </w:rPr>
        <w:t>цессе менеджмента риска»,</w:t>
      </w:r>
      <w:r w:rsidR="00DB71C2" w:rsidRPr="004B0AD3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="002E754A" w:rsidRPr="004B0AD3">
        <w:rPr>
          <w:rFonts w:ascii="Times New Roman" w:hAnsi="Times New Roman"/>
          <w:spacing w:val="-2"/>
          <w:sz w:val="24"/>
        </w:rPr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2E754A" w:rsidRPr="004B0AD3" w:rsidRDefault="00D4452E" w:rsidP="00DB71C2"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kern w:val="2"/>
          <w:sz w:val="24"/>
          <w:lang w:eastAsia="ru-RU" w:bidi="ar-SA"/>
        </w:rPr>
      </w:pPr>
      <w:r w:rsidRPr="004B0AD3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 w:rsidR="00E111DA" w:rsidRPr="004B0AD3">
        <w:rPr>
          <w:rFonts w:ascii="Times New Roman" w:hAnsi="Times New Roman" w:cs="Times New Roman"/>
          <w:kern w:val="2"/>
          <w:sz w:val="24"/>
          <w:lang w:eastAsia="ru-RU" w:bidi="ar-SA"/>
        </w:rPr>
        <w:t>ем</w:t>
      </w:r>
      <w:r w:rsidR="00576FEF" w:rsidRPr="004B0AD3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</w:t>
      </w:r>
      <w:r w:rsidR="006122D6" w:rsidRPr="004B0AD3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устанавливается в соответствии с Приказом Министерства труда и социальной защиты Российской Федерации </w:t>
      </w:r>
      <w:r w:rsidR="006122D6" w:rsidRPr="004B0AD3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="006122D6" w:rsidRPr="004B0AD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="006122D6" w:rsidRPr="004B0AD3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</w:t>
      </w:r>
      <w:r w:rsidR="006122D6" w:rsidRPr="004B0AD3">
        <w:rPr>
          <w:rFonts w:ascii="Times New Roman" w:hAnsi="Times New Roman" w:cs="Times New Roman"/>
          <w:kern w:val="1"/>
          <w:sz w:val="24"/>
          <w:lang w:eastAsia="ru-RU" w:bidi="ar-SA"/>
        </w:rPr>
        <w:lastRenderedPageBreak/>
        <w:t>сроков пользования техническими средствами реабилитации, протезами и протезно-ортопедическими изделиями»</w:t>
      </w:r>
      <w:r w:rsidR="006122D6" w:rsidRPr="004B0AD3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Pr="004B0AD3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407ACE" w:rsidRPr="004B0AD3" w:rsidRDefault="00407ACE" w:rsidP="00407ACE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B0AD3">
        <w:rPr>
          <w:rFonts w:ascii="Times New Roman" w:hAnsi="Times New Roman" w:cs="Times New Roman"/>
          <w:sz w:val="24"/>
        </w:rPr>
        <w:t>Работы по обеспечению Получател</w:t>
      </w:r>
      <w:r w:rsidR="00756AFB" w:rsidRPr="004B0AD3">
        <w:rPr>
          <w:rFonts w:ascii="Times New Roman" w:hAnsi="Times New Roman" w:cs="Times New Roman"/>
          <w:sz w:val="24"/>
        </w:rPr>
        <w:t>я</w:t>
      </w:r>
      <w:r w:rsidRPr="004B0AD3">
        <w:rPr>
          <w:rFonts w:ascii="Times New Roman" w:hAnsi="Times New Roman" w:cs="Times New Roman"/>
          <w:sz w:val="24"/>
        </w:rPr>
        <w:t xml:space="preserve"> Издели</w:t>
      </w:r>
      <w:r w:rsidR="00E111DA" w:rsidRPr="004B0AD3">
        <w:rPr>
          <w:rFonts w:ascii="Times New Roman" w:hAnsi="Times New Roman" w:cs="Times New Roman"/>
          <w:sz w:val="24"/>
        </w:rPr>
        <w:t>ем</w:t>
      </w:r>
      <w:r w:rsidRPr="004B0AD3">
        <w:rPr>
          <w:rFonts w:ascii="Times New Roman" w:hAnsi="Times New Roman" w:cs="Times New Roman"/>
          <w:sz w:val="24"/>
        </w:rPr>
        <w:t xml:space="preserve"> следует считать эффективно исполненными, если у Получател</w:t>
      </w:r>
      <w:r w:rsidR="00756AFB" w:rsidRPr="004B0AD3">
        <w:rPr>
          <w:rFonts w:ascii="Times New Roman" w:hAnsi="Times New Roman" w:cs="Times New Roman"/>
          <w:sz w:val="24"/>
        </w:rPr>
        <w:t>я</w:t>
      </w:r>
      <w:r w:rsidRPr="004B0AD3">
        <w:rPr>
          <w:rFonts w:ascii="Times New Roman" w:hAnsi="Times New Roman" w:cs="Times New Roman"/>
          <w:sz w:val="24"/>
        </w:rPr>
        <w:t xml:space="preserve"> восстановлены опорная и двигательная функции конечност</w:t>
      </w:r>
      <w:r w:rsidR="00756AFB" w:rsidRPr="004B0AD3">
        <w:rPr>
          <w:rFonts w:ascii="Times New Roman" w:hAnsi="Times New Roman" w:cs="Times New Roman"/>
          <w:sz w:val="24"/>
        </w:rPr>
        <w:t>ей</w:t>
      </w:r>
      <w:r w:rsidRPr="004B0AD3">
        <w:rPr>
          <w:rFonts w:ascii="Times New Roman" w:hAnsi="Times New Roman" w:cs="Times New Roman"/>
          <w:sz w:val="24"/>
        </w:rPr>
        <w:t>, созданы условия для предупреждения развития деформации или благоприятного течения болезни. Работы по обеспечению Получател</w:t>
      </w:r>
      <w:r w:rsidR="00756AFB" w:rsidRPr="004B0AD3">
        <w:rPr>
          <w:rFonts w:ascii="Times New Roman" w:hAnsi="Times New Roman" w:cs="Times New Roman"/>
          <w:sz w:val="24"/>
        </w:rPr>
        <w:t>я</w:t>
      </w:r>
      <w:r w:rsidRPr="004B0AD3">
        <w:rPr>
          <w:rFonts w:ascii="Times New Roman" w:hAnsi="Times New Roman" w:cs="Times New Roman"/>
          <w:sz w:val="24"/>
        </w:rPr>
        <w:t xml:space="preserve"> Издели</w:t>
      </w:r>
      <w:r w:rsidR="00E111DA" w:rsidRPr="004B0AD3">
        <w:rPr>
          <w:rFonts w:ascii="Times New Roman" w:hAnsi="Times New Roman" w:cs="Times New Roman"/>
          <w:sz w:val="24"/>
        </w:rPr>
        <w:t>ем</w:t>
      </w:r>
      <w:r w:rsidRPr="004B0AD3">
        <w:rPr>
          <w:rFonts w:ascii="Times New Roman" w:hAnsi="Times New Roman" w:cs="Times New Roman"/>
          <w:sz w:val="24"/>
        </w:rPr>
        <w:t xml:space="preserve"> должны быть выполнены с надлежащим качеством и в установленные сроки.</w:t>
      </w:r>
    </w:p>
    <w:p w:rsidR="00576FEF" w:rsidRPr="004B0AD3" w:rsidRDefault="00C752D8" w:rsidP="00EA04DC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4B0AD3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EA04DC" w:rsidRPr="004B0AD3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B0AD3">
        <w:rPr>
          <w:rFonts w:ascii="Times New Roman" w:hAnsi="Times New Roman" w:cs="Times New Roman"/>
          <w:sz w:val="24"/>
        </w:rPr>
        <w:t>Гарантийный срок на Издели</w:t>
      </w:r>
      <w:r w:rsidR="00E111DA" w:rsidRPr="004B0AD3">
        <w:rPr>
          <w:rFonts w:ascii="Times New Roman" w:hAnsi="Times New Roman" w:cs="Times New Roman"/>
          <w:sz w:val="24"/>
        </w:rPr>
        <w:t>е</w:t>
      </w:r>
      <w:r w:rsidRPr="004B0AD3">
        <w:rPr>
          <w:rFonts w:ascii="Times New Roman" w:hAnsi="Times New Roman" w:cs="Times New Roman"/>
          <w:sz w:val="24"/>
        </w:rPr>
        <w:t xml:space="preserve"> устанавливается со дня выдачи готов</w:t>
      </w:r>
      <w:r w:rsidR="00E111DA" w:rsidRPr="004B0AD3">
        <w:rPr>
          <w:rFonts w:ascii="Times New Roman" w:hAnsi="Times New Roman" w:cs="Times New Roman"/>
          <w:sz w:val="24"/>
        </w:rPr>
        <w:t>ого</w:t>
      </w:r>
      <w:r w:rsidRPr="004B0AD3">
        <w:rPr>
          <w:rFonts w:ascii="Times New Roman" w:hAnsi="Times New Roman" w:cs="Times New Roman"/>
          <w:sz w:val="24"/>
        </w:rPr>
        <w:t xml:space="preserve"> Издели</w:t>
      </w:r>
      <w:r w:rsidR="00E111DA" w:rsidRPr="004B0AD3">
        <w:rPr>
          <w:rFonts w:ascii="Times New Roman" w:hAnsi="Times New Roman" w:cs="Times New Roman"/>
          <w:sz w:val="24"/>
        </w:rPr>
        <w:t xml:space="preserve">я </w:t>
      </w:r>
      <w:r w:rsidRPr="004B0AD3">
        <w:rPr>
          <w:rFonts w:ascii="Times New Roman" w:hAnsi="Times New Roman" w:cs="Times New Roman"/>
          <w:sz w:val="24"/>
        </w:rPr>
        <w:t xml:space="preserve">Получателю. </w:t>
      </w:r>
    </w:p>
    <w:p w:rsidR="00EA04DC" w:rsidRPr="004B0AD3" w:rsidRDefault="00EA04DC" w:rsidP="00EA04DC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B0AD3">
        <w:rPr>
          <w:rFonts w:ascii="Times New Roman" w:hAnsi="Times New Roman" w:cs="Times New Roman"/>
          <w:sz w:val="24"/>
        </w:rPr>
        <w:t>Продолжительность гарантийного срока</w:t>
      </w:r>
      <w:r w:rsidR="00EC4219" w:rsidRPr="004B0AD3">
        <w:rPr>
          <w:rFonts w:ascii="Times New Roman" w:hAnsi="Times New Roman" w:cs="Times New Roman"/>
          <w:sz w:val="24"/>
        </w:rPr>
        <w:t xml:space="preserve"> </w:t>
      </w:r>
      <w:r w:rsidR="004B0AD3" w:rsidRPr="004B0AD3">
        <w:rPr>
          <w:rFonts w:ascii="Times New Roman" w:hAnsi="Times New Roman" w:cs="Times New Roman"/>
          <w:sz w:val="24"/>
        </w:rPr>
        <w:t xml:space="preserve">должен составлять не менее 24 </w:t>
      </w:r>
      <w:r w:rsidRPr="004B0AD3">
        <w:rPr>
          <w:rFonts w:ascii="Times New Roman" w:hAnsi="Times New Roman" w:cs="Times New Roman"/>
          <w:sz w:val="24"/>
        </w:rPr>
        <w:t>(Д</w:t>
      </w:r>
      <w:r w:rsidR="004B0AD3" w:rsidRPr="004B0AD3">
        <w:rPr>
          <w:rFonts w:ascii="Times New Roman" w:hAnsi="Times New Roman" w:cs="Times New Roman"/>
          <w:sz w:val="24"/>
        </w:rPr>
        <w:t>вадцати четырех</w:t>
      </w:r>
      <w:r w:rsidRPr="004B0AD3">
        <w:rPr>
          <w:rFonts w:ascii="Times New Roman" w:hAnsi="Times New Roman" w:cs="Times New Roman"/>
          <w:sz w:val="24"/>
        </w:rPr>
        <w:t>) месяц</w:t>
      </w:r>
      <w:r w:rsidR="004B0AD3" w:rsidRPr="004B0AD3">
        <w:rPr>
          <w:rFonts w:ascii="Times New Roman" w:hAnsi="Times New Roman" w:cs="Times New Roman"/>
          <w:sz w:val="24"/>
        </w:rPr>
        <w:t>ев.</w:t>
      </w:r>
    </w:p>
    <w:p w:rsidR="00EA04DC" w:rsidRPr="004B0AD3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kern w:val="1"/>
          <w:sz w:val="24"/>
        </w:rPr>
      </w:pPr>
      <w:r w:rsidRPr="004B0AD3">
        <w:rPr>
          <w:rFonts w:ascii="Times New Roman" w:hAnsi="Times New Roman" w:cs="Times New Roman"/>
          <w:sz w:val="24"/>
        </w:rPr>
        <w:t>В течение гарантийного срока Исполнитель обязан производить замену или ремонт, а также осуществлять подгонку, корректировку Издели</w:t>
      </w:r>
      <w:r w:rsidR="00E111DA" w:rsidRPr="004B0AD3">
        <w:rPr>
          <w:rFonts w:ascii="Times New Roman" w:hAnsi="Times New Roman" w:cs="Times New Roman"/>
          <w:sz w:val="24"/>
        </w:rPr>
        <w:t>я</w:t>
      </w:r>
      <w:r w:rsidRPr="004B0AD3">
        <w:rPr>
          <w:rFonts w:ascii="Times New Roman" w:hAnsi="Times New Roman" w:cs="Times New Roman"/>
          <w:sz w:val="24"/>
        </w:rPr>
        <w:t xml:space="preserve"> бесплатно.</w:t>
      </w:r>
      <w:r w:rsidRPr="004B0AD3">
        <w:rPr>
          <w:rFonts w:ascii="Times New Roman" w:hAnsi="Times New Roman" w:cs="Times New Roman"/>
          <w:kern w:val="1"/>
          <w:sz w:val="24"/>
        </w:rPr>
        <w:t xml:space="preserve"> Проезд к месту проведения гарантийного ремонта или замены Издели</w:t>
      </w:r>
      <w:r w:rsidR="00E111DA" w:rsidRPr="004B0AD3">
        <w:rPr>
          <w:rFonts w:ascii="Times New Roman" w:hAnsi="Times New Roman" w:cs="Times New Roman"/>
          <w:kern w:val="1"/>
          <w:sz w:val="24"/>
        </w:rPr>
        <w:t>я</w:t>
      </w:r>
      <w:r w:rsidR="00756AFB" w:rsidRPr="004B0AD3">
        <w:rPr>
          <w:rFonts w:ascii="Times New Roman" w:hAnsi="Times New Roman" w:cs="Times New Roman"/>
          <w:kern w:val="1"/>
          <w:sz w:val="24"/>
        </w:rPr>
        <w:t xml:space="preserve"> </w:t>
      </w:r>
      <w:r w:rsidRPr="004B0AD3">
        <w:rPr>
          <w:rFonts w:ascii="Times New Roman" w:hAnsi="Times New Roman" w:cs="Times New Roman"/>
          <w:kern w:val="1"/>
          <w:sz w:val="24"/>
        </w:rPr>
        <w:t>производится за счет Исполнителя.</w:t>
      </w:r>
    </w:p>
    <w:p w:rsidR="00EA04DC" w:rsidRPr="004B0AD3" w:rsidRDefault="00EA04DC" w:rsidP="00EA04DC">
      <w:pPr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B0AD3">
        <w:rPr>
          <w:rFonts w:ascii="Times New Roman" w:hAnsi="Times New Roman" w:cs="Times New Roman"/>
          <w:sz w:val="24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EA04DC" w:rsidRPr="004B0AD3" w:rsidRDefault="00EA04DC" w:rsidP="00EA04DC">
      <w:pPr>
        <w:spacing w:line="235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B0AD3">
        <w:rPr>
          <w:rFonts w:ascii="Times New Roman" w:eastAsia="Calibri" w:hAnsi="Times New Roman" w:cs="Times New Roman"/>
          <w:sz w:val="24"/>
          <w:lang w:eastAsia="en-US"/>
        </w:rPr>
        <w:t xml:space="preserve">           В случае обнаружения Получателем в т</w:t>
      </w:r>
      <w:r w:rsidR="00756AFB" w:rsidRPr="004B0AD3">
        <w:rPr>
          <w:rFonts w:ascii="Times New Roman" w:eastAsia="Calibri" w:hAnsi="Times New Roman" w:cs="Times New Roman"/>
          <w:sz w:val="24"/>
          <w:lang w:eastAsia="en-US"/>
        </w:rPr>
        <w:t>ечение гарантийного срока Издели</w:t>
      </w:r>
      <w:r w:rsidR="00E111DA" w:rsidRPr="004B0AD3">
        <w:rPr>
          <w:rFonts w:ascii="Times New Roman" w:eastAsia="Calibri" w:hAnsi="Times New Roman" w:cs="Times New Roman"/>
          <w:sz w:val="24"/>
          <w:lang w:eastAsia="en-US"/>
        </w:rPr>
        <w:t>я</w:t>
      </w:r>
      <w:r w:rsidRPr="004B0AD3">
        <w:rPr>
          <w:rFonts w:ascii="Times New Roman" w:eastAsia="Calibri" w:hAnsi="Times New Roman" w:cs="Times New Roman"/>
          <w:sz w:val="24"/>
          <w:lang w:eastAsia="en-US"/>
        </w:rPr>
        <w:t xml:space="preserve">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</w:t>
      </w:r>
      <w:r w:rsidR="00756AFB" w:rsidRPr="004B0AD3">
        <w:rPr>
          <w:rFonts w:ascii="Times New Roman" w:eastAsia="Calibri" w:hAnsi="Times New Roman" w:cs="Times New Roman"/>
          <w:sz w:val="24"/>
          <w:lang w:eastAsia="en-US"/>
        </w:rPr>
        <w:t>ежит ремонту) либо замену Издели</w:t>
      </w:r>
      <w:r w:rsidR="00E111DA" w:rsidRPr="004B0AD3">
        <w:rPr>
          <w:rFonts w:ascii="Times New Roman" w:eastAsia="Calibri" w:hAnsi="Times New Roman" w:cs="Times New Roman"/>
          <w:sz w:val="24"/>
          <w:lang w:eastAsia="en-US"/>
        </w:rPr>
        <w:t>я</w:t>
      </w:r>
      <w:r w:rsidRPr="004B0AD3">
        <w:rPr>
          <w:rFonts w:ascii="Times New Roman" w:eastAsia="Calibri" w:hAnsi="Times New Roman" w:cs="Times New Roman"/>
          <w:sz w:val="24"/>
          <w:lang w:eastAsia="en-US"/>
        </w:rPr>
        <w:t xml:space="preserve"> на надлежащего качества.</w:t>
      </w:r>
    </w:p>
    <w:p w:rsidR="00EA04DC" w:rsidRPr="004B0AD3" w:rsidRDefault="00EA04DC" w:rsidP="00EA04DC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lang w:eastAsia="en-US"/>
        </w:rPr>
      </w:pPr>
      <w:r w:rsidRPr="004B0AD3">
        <w:rPr>
          <w:rFonts w:ascii="Times New Roman" w:eastAsia="Calibri" w:hAnsi="Times New Roman" w:cs="Times New Roman"/>
          <w:sz w:val="24"/>
          <w:lang w:eastAsia="en-US"/>
        </w:rPr>
        <w:t>Срок выполнения гарантийного ремонта (замены) не должен превышать 20 дней со дня обращения Получателя (Заказчика) к Исполнителю.</w:t>
      </w:r>
      <w:bookmarkStart w:id="0" w:name="_GoBack"/>
      <w:bookmarkEnd w:id="0"/>
    </w:p>
    <w:sectPr w:rsidR="00EA04DC" w:rsidRPr="004B0AD3" w:rsidSect="00735166">
      <w:pgSz w:w="11906" w:h="16838"/>
      <w:pgMar w:top="425" w:right="1134" w:bottom="992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E94"/>
    <w:multiLevelType w:val="multilevel"/>
    <w:tmpl w:val="D090CE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5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1461A"/>
    <w:rsid w:val="00022418"/>
    <w:rsid w:val="00055EBC"/>
    <w:rsid w:val="0007522B"/>
    <w:rsid w:val="00076745"/>
    <w:rsid w:val="00090D1C"/>
    <w:rsid w:val="000A5991"/>
    <w:rsid w:val="000B69ED"/>
    <w:rsid w:val="000D741B"/>
    <w:rsid w:val="000E283F"/>
    <w:rsid w:val="000F490E"/>
    <w:rsid w:val="00111851"/>
    <w:rsid w:val="00122B3C"/>
    <w:rsid w:val="00124F6A"/>
    <w:rsid w:val="00153AD4"/>
    <w:rsid w:val="00157E2C"/>
    <w:rsid w:val="001643A1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46FF"/>
    <w:rsid w:val="001D2CA5"/>
    <w:rsid w:val="001D659D"/>
    <w:rsid w:val="001E40B2"/>
    <w:rsid w:val="001F27F8"/>
    <w:rsid w:val="002204CF"/>
    <w:rsid w:val="00231304"/>
    <w:rsid w:val="00232048"/>
    <w:rsid w:val="00233BD5"/>
    <w:rsid w:val="00237A34"/>
    <w:rsid w:val="0026081D"/>
    <w:rsid w:val="00270FD0"/>
    <w:rsid w:val="002748B7"/>
    <w:rsid w:val="0027646C"/>
    <w:rsid w:val="00277718"/>
    <w:rsid w:val="002C05D8"/>
    <w:rsid w:val="002C26FB"/>
    <w:rsid w:val="002C3B9A"/>
    <w:rsid w:val="002D7A96"/>
    <w:rsid w:val="002E754A"/>
    <w:rsid w:val="002F7EFC"/>
    <w:rsid w:val="0031224B"/>
    <w:rsid w:val="00317DAC"/>
    <w:rsid w:val="00333885"/>
    <w:rsid w:val="00350DEF"/>
    <w:rsid w:val="00355808"/>
    <w:rsid w:val="00360698"/>
    <w:rsid w:val="0036293D"/>
    <w:rsid w:val="00370463"/>
    <w:rsid w:val="00377F88"/>
    <w:rsid w:val="003828C5"/>
    <w:rsid w:val="003950E7"/>
    <w:rsid w:val="003B421A"/>
    <w:rsid w:val="003C1B4E"/>
    <w:rsid w:val="003E0129"/>
    <w:rsid w:val="003F1189"/>
    <w:rsid w:val="00407ACE"/>
    <w:rsid w:val="0041402D"/>
    <w:rsid w:val="004140B4"/>
    <w:rsid w:val="00424E13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0AD3"/>
    <w:rsid w:val="004B174C"/>
    <w:rsid w:val="004C0E4B"/>
    <w:rsid w:val="004C1132"/>
    <w:rsid w:val="004E1870"/>
    <w:rsid w:val="004E3238"/>
    <w:rsid w:val="004F1ADB"/>
    <w:rsid w:val="0051765D"/>
    <w:rsid w:val="005218E5"/>
    <w:rsid w:val="0054690C"/>
    <w:rsid w:val="00553A82"/>
    <w:rsid w:val="00555D6D"/>
    <w:rsid w:val="00563E8C"/>
    <w:rsid w:val="005708AB"/>
    <w:rsid w:val="005752CD"/>
    <w:rsid w:val="00576FEF"/>
    <w:rsid w:val="005918B2"/>
    <w:rsid w:val="005935DD"/>
    <w:rsid w:val="005B3D3E"/>
    <w:rsid w:val="005B5C13"/>
    <w:rsid w:val="005B5CEC"/>
    <w:rsid w:val="005F13CC"/>
    <w:rsid w:val="006122D6"/>
    <w:rsid w:val="00646765"/>
    <w:rsid w:val="00655FF0"/>
    <w:rsid w:val="006710C5"/>
    <w:rsid w:val="00671443"/>
    <w:rsid w:val="006724C0"/>
    <w:rsid w:val="006811D7"/>
    <w:rsid w:val="006909B2"/>
    <w:rsid w:val="006B2303"/>
    <w:rsid w:val="006B6920"/>
    <w:rsid w:val="006B6A44"/>
    <w:rsid w:val="006C38D5"/>
    <w:rsid w:val="006D259F"/>
    <w:rsid w:val="006D6316"/>
    <w:rsid w:val="006D6A97"/>
    <w:rsid w:val="006F4527"/>
    <w:rsid w:val="006F573A"/>
    <w:rsid w:val="006F77A0"/>
    <w:rsid w:val="007200F2"/>
    <w:rsid w:val="00735166"/>
    <w:rsid w:val="00735C46"/>
    <w:rsid w:val="00752B5D"/>
    <w:rsid w:val="00756AFB"/>
    <w:rsid w:val="007619E1"/>
    <w:rsid w:val="007813D4"/>
    <w:rsid w:val="007855B0"/>
    <w:rsid w:val="00785B62"/>
    <w:rsid w:val="00786DBB"/>
    <w:rsid w:val="007C0C98"/>
    <w:rsid w:val="007E7838"/>
    <w:rsid w:val="007F0C01"/>
    <w:rsid w:val="00816898"/>
    <w:rsid w:val="00820995"/>
    <w:rsid w:val="00822020"/>
    <w:rsid w:val="0082469A"/>
    <w:rsid w:val="00830883"/>
    <w:rsid w:val="008505CF"/>
    <w:rsid w:val="00850B08"/>
    <w:rsid w:val="00851A30"/>
    <w:rsid w:val="008743D4"/>
    <w:rsid w:val="008748F9"/>
    <w:rsid w:val="008A081A"/>
    <w:rsid w:val="008A35B4"/>
    <w:rsid w:val="008B1D85"/>
    <w:rsid w:val="008C00D5"/>
    <w:rsid w:val="008C4B58"/>
    <w:rsid w:val="008E6061"/>
    <w:rsid w:val="008E6202"/>
    <w:rsid w:val="008F1D6D"/>
    <w:rsid w:val="00901FD9"/>
    <w:rsid w:val="00912795"/>
    <w:rsid w:val="00913392"/>
    <w:rsid w:val="0093125C"/>
    <w:rsid w:val="00982558"/>
    <w:rsid w:val="00982F8C"/>
    <w:rsid w:val="0099302C"/>
    <w:rsid w:val="009A2C34"/>
    <w:rsid w:val="009B0AB7"/>
    <w:rsid w:val="009B495E"/>
    <w:rsid w:val="009B5D74"/>
    <w:rsid w:val="009F1821"/>
    <w:rsid w:val="00A04F09"/>
    <w:rsid w:val="00A12C1D"/>
    <w:rsid w:val="00A12CBD"/>
    <w:rsid w:val="00A211C9"/>
    <w:rsid w:val="00A31128"/>
    <w:rsid w:val="00A32058"/>
    <w:rsid w:val="00A32091"/>
    <w:rsid w:val="00A410D4"/>
    <w:rsid w:val="00A41603"/>
    <w:rsid w:val="00A5518F"/>
    <w:rsid w:val="00A71B01"/>
    <w:rsid w:val="00A85A72"/>
    <w:rsid w:val="00A921B0"/>
    <w:rsid w:val="00A97942"/>
    <w:rsid w:val="00AB28CC"/>
    <w:rsid w:val="00AB3399"/>
    <w:rsid w:val="00AC22E7"/>
    <w:rsid w:val="00AD0E98"/>
    <w:rsid w:val="00AE4371"/>
    <w:rsid w:val="00B01EAD"/>
    <w:rsid w:val="00B342A5"/>
    <w:rsid w:val="00B35FD2"/>
    <w:rsid w:val="00B505A4"/>
    <w:rsid w:val="00B73B28"/>
    <w:rsid w:val="00B75830"/>
    <w:rsid w:val="00B8029D"/>
    <w:rsid w:val="00BA1549"/>
    <w:rsid w:val="00BA2457"/>
    <w:rsid w:val="00BB0629"/>
    <w:rsid w:val="00BB2891"/>
    <w:rsid w:val="00BB58F0"/>
    <w:rsid w:val="00BE7CDD"/>
    <w:rsid w:val="00BF4C18"/>
    <w:rsid w:val="00BF5A0B"/>
    <w:rsid w:val="00C01C1F"/>
    <w:rsid w:val="00C06C01"/>
    <w:rsid w:val="00C10D1D"/>
    <w:rsid w:val="00C30C07"/>
    <w:rsid w:val="00C3737F"/>
    <w:rsid w:val="00C37AEE"/>
    <w:rsid w:val="00C456FF"/>
    <w:rsid w:val="00C45C86"/>
    <w:rsid w:val="00C476DB"/>
    <w:rsid w:val="00C6156E"/>
    <w:rsid w:val="00C66C27"/>
    <w:rsid w:val="00C67613"/>
    <w:rsid w:val="00C752D8"/>
    <w:rsid w:val="00C77A3D"/>
    <w:rsid w:val="00C84615"/>
    <w:rsid w:val="00C87BDA"/>
    <w:rsid w:val="00CA1D7D"/>
    <w:rsid w:val="00CA5600"/>
    <w:rsid w:val="00CE1094"/>
    <w:rsid w:val="00CE2A44"/>
    <w:rsid w:val="00CF120C"/>
    <w:rsid w:val="00D071AC"/>
    <w:rsid w:val="00D14566"/>
    <w:rsid w:val="00D212E1"/>
    <w:rsid w:val="00D33308"/>
    <w:rsid w:val="00D344AC"/>
    <w:rsid w:val="00D4452E"/>
    <w:rsid w:val="00D44BEF"/>
    <w:rsid w:val="00D5001A"/>
    <w:rsid w:val="00D533C6"/>
    <w:rsid w:val="00D61752"/>
    <w:rsid w:val="00D7365B"/>
    <w:rsid w:val="00D77FB4"/>
    <w:rsid w:val="00D97217"/>
    <w:rsid w:val="00DB24A6"/>
    <w:rsid w:val="00DB706A"/>
    <w:rsid w:val="00DB71C2"/>
    <w:rsid w:val="00DE186D"/>
    <w:rsid w:val="00DE6B63"/>
    <w:rsid w:val="00E05163"/>
    <w:rsid w:val="00E111DA"/>
    <w:rsid w:val="00E1131F"/>
    <w:rsid w:val="00E31008"/>
    <w:rsid w:val="00E33B7A"/>
    <w:rsid w:val="00E34D05"/>
    <w:rsid w:val="00E44DF4"/>
    <w:rsid w:val="00E5364A"/>
    <w:rsid w:val="00E545FC"/>
    <w:rsid w:val="00EA04DC"/>
    <w:rsid w:val="00EB03F0"/>
    <w:rsid w:val="00EB0FE7"/>
    <w:rsid w:val="00EC15B2"/>
    <w:rsid w:val="00EC4219"/>
    <w:rsid w:val="00F063AA"/>
    <w:rsid w:val="00F15CB4"/>
    <w:rsid w:val="00F30D4D"/>
    <w:rsid w:val="00F41B52"/>
    <w:rsid w:val="00F45236"/>
    <w:rsid w:val="00F46699"/>
    <w:rsid w:val="00F52A30"/>
    <w:rsid w:val="00F566EC"/>
    <w:rsid w:val="00F6764B"/>
    <w:rsid w:val="00F9053E"/>
    <w:rsid w:val="00F94B2E"/>
    <w:rsid w:val="00FA5312"/>
    <w:rsid w:val="00FC5755"/>
    <w:rsid w:val="00FE5422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T41">
    <w:name w:val="T41"/>
    <w:rsid w:val="00671443"/>
    <w:rPr>
      <w:rFonts w:ascii="Times New Roman" w:hAnsi="Times New Roman"/>
      <w:color w:val="000000"/>
      <w:spacing w:val="-2"/>
      <w:sz w:val="24"/>
    </w:rPr>
  </w:style>
  <w:style w:type="character" w:customStyle="1" w:styleId="T2">
    <w:name w:val="T2"/>
    <w:rsid w:val="00232048"/>
    <w:rPr>
      <w:rFonts w:ascii="Times New Roman" w:hAnsi="Times New Roman"/>
      <w:sz w:val="24"/>
    </w:rPr>
  </w:style>
  <w:style w:type="paragraph" w:customStyle="1" w:styleId="P273">
    <w:name w:val="P273"/>
    <w:basedOn w:val="a"/>
    <w:rsid w:val="002F7EFC"/>
    <w:pPr>
      <w:widowControl/>
      <w:autoSpaceDN/>
      <w:snapToGrid w:val="0"/>
      <w:spacing w:before="99" w:after="119"/>
      <w:jc w:val="center"/>
      <w:textAlignment w:val="auto"/>
    </w:pPr>
    <w:rPr>
      <w:rFonts w:ascii="Times New Roman" w:eastAsia="Times New Roman" w:hAnsi="Times New Roman" w:cs="Tahoma"/>
      <w:kern w:val="1"/>
      <w:sz w:val="24"/>
      <w:szCs w:val="20"/>
      <w:lang w:bidi="ar-SA"/>
    </w:rPr>
  </w:style>
  <w:style w:type="paragraph" w:customStyle="1" w:styleId="P202">
    <w:name w:val="P202"/>
    <w:basedOn w:val="Standard"/>
    <w:rsid w:val="007200F2"/>
    <w:pPr>
      <w:shd w:val="clear" w:color="auto" w:fill="FFFFFF"/>
      <w:autoSpaceDN/>
      <w:spacing w:line="200" w:lineRule="atLeast"/>
      <w:ind w:right="43"/>
      <w:jc w:val="both"/>
      <w:textAlignment w:val="auto"/>
    </w:pPr>
    <w:rPr>
      <w:rFonts w:ascii="Times New Roman" w:hAnsi="Times New Roman" w:cs="Tahoma"/>
      <w:kern w:val="1"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FE19-DB3D-43FC-9CCB-B0377C22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Анфилатова Светлана Георгиевна</cp:lastModifiedBy>
  <cp:revision>27</cp:revision>
  <cp:lastPrinted>2023-08-05T02:28:00Z</cp:lastPrinted>
  <dcterms:created xsi:type="dcterms:W3CDTF">2023-05-15T00:43:00Z</dcterms:created>
  <dcterms:modified xsi:type="dcterms:W3CDTF">2023-08-10T23:56:00Z</dcterms:modified>
</cp:coreProperties>
</file>