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C3" w:rsidRDefault="009A32C3" w:rsidP="009A32C3">
      <w:pPr>
        <w:jc w:val="right"/>
        <w:rPr>
          <w:b/>
          <w:sz w:val="24"/>
        </w:rPr>
      </w:pPr>
      <w:r w:rsidRPr="006E5559">
        <w:rPr>
          <w:b/>
          <w:sz w:val="24"/>
        </w:rPr>
        <w:t xml:space="preserve">Приложение </w:t>
      </w:r>
      <w:r>
        <w:rPr>
          <w:b/>
          <w:sz w:val="24"/>
        </w:rPr>
        <w:t>1</w:t>
      </w:r>
    </w:p>
    <w:p w:rsidR="009A32C3" w:rsidRPr="006E5559" w:rsidRDefault="00F20C09" w:rsidP="009A32C3">
      <w:pPr>
        <w:jc w:val="right"/>
        <w:rPr>
          <w:b/>
          <w:sz w:val="24"/>
        </w:rPr>
      </w:pPr>
      <w:r w:rsidRPr="00F20C09">
        <w:rPr>
          <w:b/>
          <w:sz w:val="24"/>
        </w:rPr>
        <w:t>к Извещению об осуществлении закупки</w:t>
      </w:r>
    </w:p>
    <w:p w:rsidR="009A32C3" w:rsidRPr="006E5559" w:rsidRDefault="009A32C3" w:rsidP="009A32C3">
      <w:pPr>
        <w:jc w:val="center"/>
        <w:rPr>
          <w:b/>
          <w:sz w:val="24"/>
        </w:rPr>
      </w:pPr>
    </w:p>
    <w:p w:rsidR="009A32C3" w:rsidRPr="009A32C3" w:rsidRDefault="009A32C3" w:rsidP="00D635E8">
      <w:pPr>
        <w:jc w:val="center"/>
        <w:rPr>
          <w:b/>
          <w:sz w:val="24"/>
          <w:szCs w:val="24"/>
        </w:rPr>
      </w:pPr>
      <w:r w:rsidRPr="009A32C3">
        <w:rPr>
          <w:b/>
          <w:sz w:val="24"/>
          <w:szCs w:val="24"/>
        </w:rPr>
        <w:t>Техническое задание (описание объекта закупки)</w:t>
      </w:r>
    </w:p>
    <w:p w:rsidR="009B1F40" w:rsidRDefault="00B42777" w:rsidP="00D635E8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9A32C3">
        <w:rPr>
          <w:rFonts w:eastAsia="Calibri"/>
          <w:b/>
          <w:sz w:val="24"/>
          <w:szCs w:val="24"/>
          <w:lang w:eastAsia="en-US"/>
        </w:rPr>
        <w:t xml:space="preserve">на </w:t>
      </w:r>
      <w:r w:rsidR="00357735">
        <w:rPr>
          <w:rFonts w:eastAsia="Calibri"/>
          <w:b/>
          <w:sz w:val="24"/>
          <w:szCs w:val="24"/>
          <w:lang w:eastAsia="en-US"/>
        </w:rPr>
        <w:t>п</w:t>
      </w:r>
      <w:r w:rsidR="00357735" w:rsidRPr="00357735">
        <w:rPr>
          <w:rFonts w:eastAsia="Calibri"/>
          <w:b/>
          <w:sz w:val="24"/>
          <w:szCs w:val="24"/>
          <w:lang w:eastAsia="en-US"/>
        </w:rPr>
        <w:t>оставк</w:t>
      </w:r>
      <w:r w:rsidR="00357735">
        <w:rPr>
          <w:rFonts w:eastAsia="Calibri"/>
          <w:b/>
          <w:sz w:val="24"/>
          <w:szCs w:val="24"/>
          <w:lang w:eastAsia="en-US"/>
        </w:rPr>
        <w:t>у</w:t>
      </w:r>
      <w:r w:rsidR="00D635E8" w:rsidRPr="00D635E8">
        <w:rPr>
          <w:rFonts w:eastAsia="Calibri"/>
          <w:b/>
          <w:sz w:val="24"/>
          <w:szCs w:val="24"/>
          <w:lang w:eastAsia="en-US"/>
        </w:rPr>
        <w:t xml:space="preserve"> </w:t>
      </w:r>
      <w:r w:rsidR="002C2709" w:rsidRPr="002C2709">
        <w:rPr>
          <w:rFonts w:eastAsia="Calibri"/>
          <w:b/>
          <w:sz w:val="24"/>
          <w:szCs w:val="24"/>
          <w:lang w:eastAsia="en-US"/>
        </w:rPr>
        <w:t>специальных средств при нарушении функций выделения в 2024 году</w:t>
      </w:r>
    </w:p>
    <w:p w:rsidR="00C00E6D" w:rsidRDefault="00C00E6D" w:rsidP="000045EB">
      <w:pPr>
        <w:suppressAutoHyphens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</w:p>
    <w:p w:rsidR="00F20C09" w:rsidRPr="00F20C09" w:rsidRDefault="00F20C09" w:rsidP="00F20C09">
      <w:pPr>
        <w:widowControl w:val="0"/>
        <w:autoSpaceDN w:val="0"/>
        <w:jc w:val="center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1. Общие положения</w:t>
      </w:r>
    </w:p>
    <w:p w:rsidR="00F20C09" w:rsidRDefault="00F20C09" w:rsidP="00F20C09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1.1. Заказчик: </w:t>
      </w:r>
      <w:r w:rsidRPr="00F20C09">
        <w:rPr>
          <w:rFonts w:eastAsia="Lucida Sans Unicode"/>
          <w:kern w:val="3"/>
          <w:sz w:val="24"/>
          <w:szCs w:val="24"/>
          <w:lang w:eastAsia="zh-CN" w:bidi="hi-IN"/>
        </w:rPr>
        <w:t>ОСФР по Хабаровскому краю и ЕАО (680000, г. Хабаровск, ул. Ленина, д. 27).</w:t>
      </w:r>
    </w:p>
    <w:p w:rsidR="00C342A8" w:rsidRPr="00C342A8" w:rsidRDefault="00C342A8" w:rsidP="00F20C09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C342A8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1.2. Поставщик: </w:t>
      </w:r>
      <w:r w:rsidRPr="00C342A8">
        <w:rPr>
          <w:rFonts w:eastAsia="Lucida Sans Unicode"/>
          <w:kern w:val="3"/>
          <w:sz w:val="24"/>
          <w:szCs w:val="24"/>
          <w:lang w:eastAsia="zh-CN" w:bidi="hi-IN"/>
        </w:rPr>
        <w:t>участник закупки, с которым заключается контракт</w:t>
      </w:r>
      <w:r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50378B" w:rsidRPr="00F20C09" w:rsidRDefault="00F20C09" w:rsidP="00F20C09">
      <w:pPr>
        <w:snapToGrid w:val="0"/>
        <w:contextualSpacing/>
        <w:jc w:val="both"/>
        <w:rPr>
          <w:rFonts w:eastAsia="Lucida Sans Unicode"/>
          <w:kern w:val="2"/>
          <w:sz w:val="24"/>
          <w:szCs w:val="24"/>
          <w:lang w:eastAsia="ru-RU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1.</w:t>
      </w:r>
      <w:r w:rsidR="00921ED5">
        <w:rPr>
          <w:rFonts w:eastAsia="Lucida Sans Unicode"/>
          <w:b/>
          <w:kern w:val="3"/>
          <w:sz w:val="24"/>
          <w:szCs w:val="24"/>
          <w:lang w:eastAsia="zh-CN" w:bidi="hi-IN"/>
        </w:rPr>
        <w:t>3</w:t>
      </w: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. Место </w:t>
      </w:r>
      <w:r>
        <w:rPr>
          <w:rFonts w:eastAsia="Lucida Sans Unicode"/>
          <w:b/>
          <w:kern w:val="3"/>
          <w:sz w:val="24"/>
          <w:szCs w:val="24"/>
          <w:lang w:eastAsia="zh-CN" w:bidi="hi-IN"/>
        </w:rPr>
        <w:t>поставки товара</w:t>
      </w: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:</w:t>
      </w:r>
      <w:r w:rsidRPr="00F20C09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 xml:space="preserve"> </w:t>
      </w:r>
      <w:r w:rsidRPr="00F20C09">
        <w:rPr>
          <w:rFonts w:eastAsia="Lucida Sans Unicode"/>
          <w:kern w:val="2"/>
          <w:sz w:val="24"/>
          <w:szCs w:val="24"/>
          <w:lang w:eastAsia="ru-RU"/>
        </w:rPr>
        <w:t>Хабаровский край</w:t>
      </w:r>
      <w:r w:rsidR="00E7728C">
        <w:rPr>
          <w:rFonts w:eastAsia="Lucida Sans Unicode"/>
          <w:kern w:val="2"/>
          <w:sz w:val="24"/>
          <w:szCs w:val="24"/>
          <w:lang w:eastAsia="ru-RU"/>
        </w:rPr>
        <w:t xml:space="preserve"> и Еврейск</w:t>
      </w:r>
      <w:r w:rsidR="004F13DD">
        <w:rPr>
          <w:rFonts w:eastAsia="Lucida Sans Unicode"/>
          <w:kern w:val="2"/>
          <w:sz w:val="24"/>
          <w:szCs w:val="24"/>
          <w:lang w:eastAsia="ru-RU"/>
        </w:rPr>
        <w:t>ая</w:t>
      </w:r>
      <w:r w:rsidR="00E7728C">
        <w:rPr>
          <w:rFonts w:eastAsia="Lucida Sans Unicode"/>
          <w:kern w:val="2"/>
          <w:sz w:val="24"/>
          <w:szCs w:val="24"/>
          <w:lang w:eastAsia="ru-RU"/>
        </w:rPr>
        <w:t xml:space="preserve"> автономн</w:t>
      </w:r>
      <w:r w:rsidR="004F13DD">
        <w:rPr>
          <w:rFonts w:eastAsia="Lucida Sans Unicode"/>
          <w:kern w:val="2"/>
          <w:sz w:val="24"/>
          <w:szCs w:val="24"/>
          <w:lang w:eastAsia="ru-RU"/>
        </w:rPr>
        <w:t>ая</w:t>
      </w:r>
      <w:r w:rsidR="00E7728C">
        <w:rPr>
          <w:rFonts w:eastAsia="Lucida Sans Unicode"/>
          <w:kern w:val="2"/>
          <w:sz w:val="24"/>
          <w:szCs w:val="24"/>
          <w:lang w:eastAsia="ru-RU"/>
        </w:rPr>
        <w:t xml:space="preserve"> область</w:t>
      </w:r>
      <w:r w:rsidRPr="00F20C09">
        <w:rPr>
          <w:rFonts w:eastAsia="Lucida Sans Unicode"/>
          <w:kern w:val="2"/>
          <w:sz w:val="24"/>
          <w:szCs w:val="24"/>
          <w:lang w:eastAsia="ru-RU"/>
        </w:rPr>
        <w:t xml:space="preserve"> Российской Федерации</w:t>
      </w:r>
      <w:r w:rsidR="002C2709">
        <w:rPr>
          <w:rFonts w:eastAsia="Lucida Sans Unicode"/>
          <w:kern w:val="2"/>
          <w:sz w:val="24"/>
          <w:szCs w:val="24"/>
          <w:lang w:eastAsia="ru-RU"/>
        </w:rPr>
        <w:t>.</w:t>
      </w:r>
    </w:p>
    <w:p w:rsidR="00F20C09" w:rsidRPr="00F20C09" w:rsidRDefault="00921ED5" w:rsidP="00921ED5">
      <w:pPr>
        <w:widowControl w:val="0"/>
        <w:autoSpaceDN w:val="0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b/>
          <w:kern w:val="3"/>
          <w:sz w:val="24"/>
          <w:szCs w:val="24"/>
          <w:lang w:eastAsia="zh-CN" w:bidi="hi-IN"/>
        </w:rPr>
        <w:t>1.4</w:t>
      </w:r>
      <w:r w:rsidR="00F20C09"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. Срок поставки товара:</w:t>
      </w:r>
      <w:r w:rsidR="00F20C09" w:rsidRPr="00F20C09">
        <w:rPr>
          <w:rFonts w:eastAsia="Lucida Sans Unicode"/>
          <w:kern w:val="3"/>
          <w:sz w:val="24"/>
          <w:szCs w:val="24"/>
          <w:lang w:eastAsia="zh-CN" w:bidi="hi-IN"/>
        </w:rPr>
        <w:t xml:space="preserve"> с даты получения от Заказчика реестра получателей Товара до </w:t>
      </w:r>
      <w:r w:rsidR="008815FB">
        <w:rPr>
          <w:rFonts w:eastAsia="Lucida Sans Unicode"/>
          <w:kern w:val="3"/>
          <w:sz w:val="24"/>
          <w:szCs w:val="24"/>
          <w:lang w:eastAsia="zh-CN" w:bidi="hi-IN"/>
        </w:rPr>
        <w:t>01</w:t>
      </w:r>
      <w:r w:rsidR="002C2709">
        <w:rPr>
          <w:rFonts w:eastAsia="Lucida Sans Unicode"/>
          <w:kern w:val="3"/>
          <w:sz w:val="24"/>
          <w:szCs w:val="24"/>
          <w:lang w:eastAsia="zh-CN" w:bidi="hi-IN"/>
        </w:rPr>
        <w:t>.0</w:t>
      </w:r>
      <w:r w:rsidR="008815FB">
        <w:rPr>
          <w:rFonts w:eastAsia="Lucida Sans Unicode"/>
          <w:kern w:val="3"/>
          <w:sz w:val="24"/>
          <w:szCs w:val="24"/>
          <w:lang w:eastAsia="zh-CN" w:bidi="hi-IN"/>
        </w:rPr>
        <w:t>6</w:t>
      </w:r>
      <w:r w:rsidR="00C70809">
        <w:rPr>
          <w:rFonts w:eastAsia="Lucida Sans Unicode"/>
          <w:kern w:val="3"/>
          <w:sz w:val="24"/>
          <w:szCs w:val="24"/>
          <w:lang w:eastAsia="zh-CN" w:bidi="hi-IN"/>
        </w:rPr>
        <w:t>.</w:t>
      </w:r>
      <w:r w:rsidR="00E1127A" w:rsidRPr="00E1127A">
        <w:rPr>
          <w:rFonts w:eastAsia="Lucida Sans Unicode"/>
          <w:kern w:val="3"/>
          <w:sz w:val="24"/>
          <w:szCs w:val="24"/>
          <w:lang w:eastAsia="zh-CN" w:bidi="hi-IN"/>
        </w:rPr>
        <w:t>202</w:t>
      </w:r>
      <w:r w:rsidR="002C2709">
        <w:rPr>
          <w:rFonts w:eastAsia="Lucida Sans Unicode"/>
          <w:kern w:val="3"/>
          <w:sz w:val="24"/>
          <w:szCs w:val="24"/>
          <w:lang w:eastAsia="zh-CN" w:bidi="hi-IN"/>
        </w:rPr>
        <w:t>4</w:t>
      </w:r>
      <w:r w:rsidR="00F20C09" w:rsidRPr="00F20C09"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F20C09" w:rsidRPr="00F20C09" w:rsidRDefault="00921ED5" w:rsidP="00921ED5">
      <w:pPr>
        <w:widowControl w:val="0"/>
        <w:autoSpaceDN w:val="0"/>
        <w:contextualSpacing/>
        <w:jc w:val="both"/>
        <w:textAlignment w:val="baseline"/>
        <w:rPr>
          <w:rFonts w:eastAsia="Lucida Sans Unicode"/>
          <w:bCs/>
          <w:iCs/>
          <w:kern w:val="3"/>
          <w:lang w:eastAsia="zh-CN" w:bidi="hi-IN"/>
        </w:rPr>
      </w:pPr>
      <w:r>
        <w:rPr>
          <w:rFonts w:eastAsia="Lucida Sans Unicode"/>
          <w:b/>
          <w:kern w:val="3"/>
          <w:sz w:val="24"/>
          <w:szCs w:val="24"/>
          <w:lang w:eastAsia="zh-CN" w:bidi="hi-IN"/>
        </w:rPr>
        <w:t>1.5</w:t>
      </w:r>
      <w:r w:rsidR="00F20C09"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. Календарный план поставки товара в субъект Российской Федерации: </w:t>
      </w:r>
      <w:r w:rsidR="002C2709" w:rsidRPr="002C2709">
        <w:rPr>
          <w:rFonts w:eastAsia="Lucida Sans Unicode"/>
          <w:kern w:val="3"/>
          <w:sz w:val="24"/>
          <w:szCs w:val="24"/>
          <w:lang w:eastAsia="zh-CN" w:bidi="hi-IN"/>
        </w:rPr>
        <w:t>в течение 30 календарных дней со дня, следующего за днем заключения Контракта.</w:t>
      </w:r>
    </w:p>
    <w:p w:rsidR="00F20C09" w:rsidRPr="009A32C3" w:rsidRDefault="00F20C09" w:rsidP="000045EB">
      <w:pPr>
        <w:suppressAutoHyphens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</w:p>
    <w:p w:rsidR="000045EB" w:rsidRPr="00F62C15" w:rsidRDefault="009A32C3" w:rsidP="00F62C15">
      <w:pPr>
        <w:pStyle w:val="a9"/>
        <w:widowControl w:val="0"/>
        <w:numPr>
          <w:ilvl w:val="0"/>
          <w:numId w:val="4"/>
        </w:numPr>
        <w:jc w:val="center"/>
        <w:rPr>
          <w:b/>
          <w:bCs/>
          <w:kern w:val="2"/>
          <w:sz w:val="24"/>
          <w:szCs w:val="24"/>
          <w:lang w:eastAsia="ru-RU"/>
        </w:rPr>
      </w:pPr>
      <w:r w:rsidRPr="00F62C15">
        <w:rPr>
          <w:b/>
          <w:bCs/>
          <w:kern w:val="2"/>
          <w:sz w:val="24"/>
          <w:szCs w:val="24"/>
          <w:lang w:eastAsia="ru-RU"/>
        </w:rPr>
        <w:t>Общие технические характеристики товара:</w:t>
      </w:r>
    </w:p>
    <w:p w:rsidR="00C941F0" w:rsidRPr="00C941F0" w:rsidRDefault="00B7748D" w:rsidP="00C941F0">
      <w:pPr>
        <w:tabs>
          <w:tab w:val="left" w:pos="1134"/>
        </w:tabs>
        <w:suppressAutoHyphens w:val="0"/>
        <w:ind w:firstLine="851"/>
        <w:jc w:val="both"/>
        <w:rPr>
          <w:sz w:val="24"/>
        </w:rPr>
      </w:pPr>
      <w:r>
        <w:rPr>
          <w:sz w:val="24"/>
        </w:rPr>
        <w:t xml:space="preserve">2.1. </w:t>
      </w:r>
      <w:r w:rsidR="007237FE" w:rsidRPr="007237FE">
        <w:rPr>
          <w:sz w:val="24"/>
        </w:rPr>
        <w:t>Специальные средства при нарушении функций выделения (далее – Товар) предназначены для устранения агрессивного воздействия кишечного содержимого на кожу инвалидов (далее – Получатели).</w:t>
      </w:r>
    </w:p>
    <w:p w:rsidR="00505605" w:rsidRPr="00F62C15" w:rsidRDefault="00505605" w:rsidP="00F62C15">
      <w:pPr>
        <w:pStyle w:val="a9"/>
        <w:widowControl w:val="0"/>
        <w:numPr>
          <w:ilvl w:val="0"/>
          <w:numId w:val="4"/>
        </w:numPr>
        <w:jc w:val="center"/>
        <w:rPr>
          <w:b/>
          <w:sz w:val="24"/>
        </w:rPr>
      </w:pPr>
      <w:r w:rsidRPr="00F62C15">
        <w:rPr>
          <w:b/>
          <w:sz w:val="24"/>
        </w:rPr>
        <w:t>Функциональные и технические характеристики товара:</w:t>
      </w:r>
    </w:p>
    <w:tbl>
      <w:tblPr>
        <w:tblW w:w="995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3009"/>
        <w:gridCol w:w="5245"/>
        <w:gridCol w:w="1134"/>
      </w:tblGrid>
      <w:tr w:rsidR="00B45A2E" w:rsidRPr="002968FF" w:rsidTr="006C636B">
        <w:trPr>
          <w:trHeight w:val="1069"/>
        </w:trPr>
        <w:tc>
          <w:tcPr>
            <w:tcW w:w="567" w:type="dxa"/>
            <w:vAlign w:val="center"/>
          </w:tcPr>
          <w:p w:rsidR="00B45A2E" w:rsidRPr="002968FF" w:rsidRDefault="00B45A2E" w:rsidP="00845027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№</w:t>
            </w:r>
          </w:p>
          <w:p w:rsidR="00B45A2E" w:rsidRPr="002968FF" w:rsidRDefault="00B45A2E" w:rsidP="00845027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п</w:t>
            </w:r>
            <w:r w:rsidRPr="002968FF">
              <w:rPr>
                <w:rFonts w:ascii="Times New Roman" w:hAnsi="Times New Roman"/>
                <w:b/>
                <w:sz w:val="24"/>
                <w:lang w:val="en-US"/>
              </w:rPr>
              <w:t>/</w:t>
            </w:r>
            <w:r w:rsidRPr="002968FF">
              <w:rPr>
                <w:rFonts w:ascii="Times New Roman" w:hAnsi="Times New Roman"/>
                <w:b/>
                <w:sz w:val="24"/>
              </w:rPr>
              <w:t>п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B45A2E" w:rsidRPr="002968FF" w:rsidRDefault="00B45A2E" w:rsidP="00624317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Наименование товара/Код вида ТСР</w:t>
            </w:r>
            <w:r w:rsidR="004F13DD">
              <w:rPr>
                <w:rFonts w:ascii="Times New Roman" w:hAnsi="Times New Roman"/>
                <w:b/>
                <w:sz w:val="24"/>
              </w:rPr>
              <w:t>/КТРУ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45A2E" w:rsidRPr="002968FF" w:rsidRDefault="00B45A2E" w:rsidP="00C567B0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Описание функциональных и технических характеристик</w:t>
            </w:r>
            <w:r w:rsidR="00C567B0">
              <w:rPr>
                <w:rFonts w:ascii="Times New Roman" w:hAnsi="Times New Roman"/>
                <w:b/>
                <w:sz w:val="24"/>
              </w:rPr>
              <w:t xml:space="preserve"> товара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A2E" w:rsidRPr="002968FF" w:rsidRDefault="00B45A2E" w:rsidP="00A27445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Кол</w:t>
            </w:r>
            <w:r w:rsidR="00A27445" w:rsidRPr="002968FF">
              <w:rPr>
                <w:rFonts w:ascii="Times New Roman" w:hAnsi="Times New Roman"/>
                <w:b/>
                <w:sz w:val="24"/>
              </w:rPr>
              <w:t>-</w:t>
            </w:r>
            <w:r w:rsidRPr="002968FF">
              <w:rPr>
                <w:rFonts w:ascii="Times New Roman" w:hAnsi="Times New Roman"/>
                <w:b/>
                <w:sz w:val="24"/>
              </w:rPr>
              <w:t>во товара,</w:t>
            </w:r>
          </w:p>
          <w:p w:rsidR="00B45A2E" w:rsidRPr="002968FF" w:rsidRDefault="00B45A2E" w:rsidP="00A27445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968FF">
              <w:rPr>
                <w:rFonts w:ascii="Times New Roman" w:hAnsi="Times New Roman"/>
                <w:b/>
                <w:sz w:val="24"/>
              </w:rPr>
              <w:t>(штук)</w:t>
            </w:r>
          </w:p>
        </w:tc>
      </w:tr>
      <w:tr w:rsidR="00F5652F" w:rsidRPr="002968FF" w:rsidTr="006C636B">
        <w:trPr>
          <w:trHeight w:val="303"/>
        </w:trPr>
        <w:tc>
          <w:tcPr>
            <w:tcW w:w="567" w:type="dxa"/>
          </w:tcPr>
          <w:p w:rsidR="00F5652F" w:rsidRDefault="00F5652F" w:rsidP="00F5652F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9" w:type="dxa"/>
            <w:shd w:val="clear" w:color="auto" w:fill="auto"/>
          </w:tcPr>
          <w:p w:rsidR="00F43C13" w:rsidRDefault="002C2709" w:rsidP="00F5652F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2C2709">
              <w:rPr>
                <w:sz w:val="24"/>
                <w:szCs w:val="24"/>
              </w:rPr>
              <w:t>Защитная пленка в форме салфеток, не менее 30 шт.</w:t>
            </w:r>
          </w:p>
          <w:p w:rsidR="002C2709" w:rsidRDefault="002C2709" w:rsidP="00F5652F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</w:p>
          <w:p w:rsidR="00F5652F" w:rsidRDefault="00F5652F" w:rsidP="00F5652F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</w:t>
            </w:r>
            <w:r w:rsidR="002C2709">
              <w:rPr>
                <w:sz w:val="24"/>
                <w:szCs w:val="24"/>
              </w:rPr>
              <w:t>34</w:t>
            </w:r>
          </w:p>
          <w:p w:rsidR="002C2709" w:rsidRDefault="002C2709" w:rsidP="00F5652F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</w:p>
          <w:p w:rsidR="00F5652F" w:rsidRDefault="002C2709" w:rsidP="00F5652F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2C2709">
              <w:rPr>
                <w:sz w:val="24"/>
                <w:szCs w:val="24"/>
              </w:rPr>
              <w:t>Покрытие жидкое из синтетического полимера для создания защитной пленки, нестерильное</w:t>
            </w:r>
          </w:p>
          <w:p w:rsidR="002C2709" w:rsidRDefault="002C2709" w:rsidP="00F5652F">
            <w:pPr>
              <w:suppressAutoHyphens w:val="0"/>
              <w:contextualSpacing/>
              <w:jc w:val="center"/>
              <w:rPr>
                <w:sz w:val="24"/>
                <w:szCs w:val="24"/>
              </w:rPr>
            </w:pPr>
          </w:p>
          <w:p w:rsidR="00F5652F" w:rsidRPr="002C2709" w:rsidRDefault="002C2709" w:rsidP="002C2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32.50.50.000-00000303</w:t>
            </w:r>
          </w:p>
        </w:tc>
        <w:tc>
          <w:tcPr>
            <w:tcW w:w="5245" w:type="dxa"/>
            <w:shd w:val="clear" w:color="auto" w:fill="auto"/>
          </w:tcPr>
          <w:p w:rsidR="00F5652F" w:rsidRPr="00C567B0" w:rsidRDefault="002C2709" w:rsidP="00F5652F">
            <w:pPr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2C2709">
              <w:rPr>
                <w:sz w:val="24"/>
                <w:szCs w:val="24"/>
              </w:rPr>
              <w:t xml:space="preserve">Защитная пленка для защиты кожи вокруг </w:t>
            </w:r>
            <w:proofErr w:type="spellStart"/>
            <w:r w:rsidRPr="002C2709">
              <w:rPr>
                <w:sz w:val="24"/>
                <w:szCs w:val="24"/>
              </w:rPr>
              <w:t>стомы</w:t>
            </w:r>
            <w:proofErr w:type="spellEnd"/>
            <w:r w:rsidRPr="002C2709">
              <w:rPr>
                <w:sz w:val="24"/>
                <w:szCs w:val="24"/>
              </w:rPr>
              <w:t xml:space="preserve"> и кожи промежности от агрессивного воздействия мочи и кала, а также от механических повреждений пр</w:t>
            </w:r>
            <w:bookmarkStart w:id="0" w:name="_GoBack"/>
            <w:bookmarkEnd w:id="0"/>
            <w:r w:rsidRPr="002C2709">
              <w:rPr>
                <w:sz w:val="24"/>
                <w:szCs w:val="24"/>
              </w:rPr>
              <w:t xml:space="preserve">и отклеивании </w:t>
            </w:r>
            <w:proofErr w:type="spellStart"/>
            <w:r w:rsidRPr="002C2709">
              <w:rPr>
                <w:sz w:val="24"/>
                <w:szCs w:val="24"/>
              </w:rPr>
              <w:t>адгезивов</w:t>
            </w:r>
            <w:proofErr w:type="spellEnd"/>
            <w:r w:rsidRPr="002C2709">
              <w:rPr>
                <w:sz w:val="24"/>
                <w:szCs w:val="24"/>
              </w:rPr>
              <w:t>, при нанесении и высыхании образует на коже полупроводящую эластичную защитную пленку, устойчивую к воздействию воды. Каждая салфетка должна быть в индивидуальной блистерной упаковке.</w:t>
            </w:r>
          </w:p>
        </w:tc>
        <w:tc>
          <w:tcPr>
            <w:tcW w:w="1134" w:type="dxa"/>
            <w:shd w:val="clear" w:color="auto" w:fill="auto"/>
          </w:tcPr>
          <w:p w:rsidR="00F5652F" w:rsidRDefault="002C2709" w:rsidP="00F565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49 500</w:t>
            </w:r>
          </w:p>
        </w:tc>
      </w:tr>
      <w:tr w:rsidR="00077DEE" w:rsidRPr="002968FF" w:rsidTr="006C636B">
        <w:trPr>
          <w:trHeight w:val="25"/>
        </w:trPr>
        <w:tc>
          <w:tcPr>
            <w:tcW w:w="8821" w:type="dxa"/>
            <w:gridSpan w:val="3"/>
          </w:tcPr>
          <w:p w:rsidR="00077DEE" w:rsidRPr="002968FF" w:rsidRDefault="00077DEE" w:rsidP="00077DE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968F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077DEE" w:rsidRPr="002968FF" w:rsidRDefault="00E827E4" w:rsidP="00077DE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49 500</w:t>
            </w:r>
          </w:p>
        </w:tc>
      </w:tr>
    </w:tbl>
    <w:p w:rsidR="00931F86" w:rsidRDefault="00931F86" w:rsidP="00235ABD">
      <w:pPr>
        <w:tabs>
          <w:tab w:val="left" w:pos="1134"/>
        </w:tabs>
        <w:suppressAutoHyphens w:val="0"/>
        <w:ind w:firstLine="851"/>
        <w:jc w:val="both"/>
        <w:rPr>
          <w:b/>
          <w:sz w:val="24"/>
          <w:szCs w:val="24"/>
          <w:lang w:eastAsia="ru-RU"/>
        </w:rPr>
      </w:pPr>
    </w:p>
    <w:p w:rsidR="00B63B50" w:rsidRDefault="00CF0DEE" w:rsidP="00235ABD">
      <w:pPr>
        <w:tabs>
          <w:tab w:val="left" w:pos="1134"/>
        </w:tabs>
        <w:suppressAutoHyphens w:val="0"/>
        <w:ind w:firstLine="851"/>
        <w:jc w:val="both"/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</w:t>
      </w:r>
      <w:r w:rsidR="000707E6" w:rsidRPr="000707E6">
        <w:rPr>
          <w:b/>
          <w:sz w:val="24"/>
          <w:szCs w:val="24"/>
          <w:lang w:eastAsia="ru-RU"/>
        </w:rPr>
        <w:t>.</w:t>
      </w:r>
      <w:r w:rsidR="000707E6" w:rsidRPr="000707E6">
        <w:rPr>
          <w:b/>
          <w:sz w:val="24"/>
          <w:szCs w:val="24"/>
          <w:lang w:eastAsia="ru-RU"/>
        </w:rPr>
        <w:tab/>
      </w:r>
      <w:r w:rsidR="00D4271A" w:rsidRPr="00D4271A">
        <w:rPr>
          <w:b/>
          <w:sz w:val="24"/>
          <w:szCs w:val="24"/>
          <w:lang w:eastAsia="ru-RU"/>
        </w:rPr>
        <w:t>Требования к упаковке, маркировке</w:t>
      </w:r>
      <w:r w:rsidR="00D4271A">
        <w:rPr>
          <w:b/>
          <w:sz w:val="24"/>
          <w:szCs w:val="24"/>
          <w:lang w:eastAsia="ru-RU"/>
        </w:rPr>
        <w:t xml:space="preserve"> и</w:t>
      </w:r>
      <w:r w:rsidR="00D4271A" w:rsidRPr="00D4271A">
        <w:rPr>
          <w:b/>
          <w:sz w:val="24"/>
          <w:szCs w:val="24"/>
          <w:lang w:eastAsia="ru-RU"/>
        </w:rPr>
        <w:t xml:space="preserve"> отгрузке товара</w:t>
      </w:r>
      <w:r w:rsidR="00235ABD" w:rsidRPr="009A32C3">
        <w:rPr>
          <w:rFonts w:eastAsia="Calibri"/>
          <w:b/>
          <w:sz w:val="24"/>
          <w:szCs w:val="24"/>
          <w:lang w:eastAsia="ru-RU"/>
        </w:rPr>
        <w:t>: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На Товаре не допускаются механические повреждения (разрыв края, разрезы) видимые невооруженным глазом.</w:t>
      </w:r>
    </w:p>
    <w:p w:rsidR="00D4271A" w:rsidRPr="00D4271A" w:rsidRDefault="00790F49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790F49">
        <w:rPr>
          <w:rFonts w:eastAsia="Lucida Sans Unicode"/>
          <w:bCs/>
          <w:kern w:val="2"/>
          <w:sz w:val="24"/>
        </w:rPr>
        <w:t>Специальные средства при нарушении функций выделения должны быть упакованы по несколько штук в пакеты из полимерной пленки, пачки или другую тару, обеспечивающую сохранность при транспортировании и хранении. Швы в пакетах из полимерной пленки должны быть заварены.</w:t>
      </w:r>
      <w:r w:rsidR="00D4271A" w:rsidRPr="00D4271A">
        <w:rPr>
          <w:rFonts w:eastAsia="Lucida Sans Unicode"/>
          <w:bCs/>
          <w:kern w:val="2"/>
          <w:sz w:val="24"/>
        </w:rPr>
        <w:t xml:space="preserve"> 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Транспортирование товара осуществляется любым видом крытого транспорта в соответствии с правилами перевозки грузов, действующими на данном виде транспорта.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Маркировка на упаковке должна содержать: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страну - изготовителя;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наименование предприятия -</w:t>
      </w:r>
      <w:r>
        <w:rPr>
          <w:rFonts w:eastAsia="Lucida Sans Unicode"/>
          <w:bCs/>
          <w:kern w:val="2"/>
          <w:sz w:val="24"/>
        </w:rPr>
        <w:t xml:space="preserve"> </w:t>
      </w:r>
      <w:r w:rsidRPr="00D4271A">
        <w:rPr>
          <w:rFonts w:eastAsia="Lucida Sans Unicode"/>
          <w:bCs/>
          <w:kern w:val="2"/>
          <w:sz w:val="24"/>
        </w:rPr>
        <w:t>изготовителя, юридический адрес, товарный знак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lastRenderedPageBreak/>
        <w:t>-отличительные характеристики изделий в соответствии с их техническим исполнением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номер артикула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количество изделий в упаковке;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дату (месяц, год) изготовления или гарантийный срок годности (при наличии);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правила пользования (при необходимости);</w:t>
      </w:r>
    </w:p>
    <w:p w:rsidR="00D4271A" w:rsidRPr="00D4271A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штриховой код изделия (при наличии);</w:t>
      </w:r>
    </w:p>
    <w:p w:rsidR="00D4271A" w:rsidRPr="007B2DC3" w:rsidRDefault="00D4271A" w:rsidP="00D4271A">
      <w:pPr>
        <w:suppressAutoHyphens w:val="0"/>
        <w:ind w:firstLine="851"/>
        <w:jc w:val="both"/>
        <w:rPr>
          <w:rFonts w:eastAsia="Lucida Sans Unicode"/>
          <w:bCs/>
          <w:kern w:val="2"/>
          <w:sz w:val="24"/>
        </w:rPr>
      </w:pPr>
      <w:r w:rsidRPr="00D4271A">
        <w:rPr>
          <w:rFonts w:eastAsia="Lucida Sans Unicode"/>
          <w:bCs/>
          <w:kern w:val="2"/>
          <w:sz w:val="24"/>
        </w:rPr>
        <w:t>- информацию о сертификации (при наличии)</w:t>
      </w:r>
      <w:r w:rsidR="007B2DC3" w:rsidRPr="007B2DC3">
        <w:rPr>
          <w:rFonts w:eastAsia="Lucida Sans Unicode"/>
          <w:bCs/>
          <w:kern w:val="2"/>
          <w:sz w:val="24"/>
        </w:rPr>
        <w:t xml:space="preserve">. </w:t>
      </w:r>
    </w:p>
    <w:p w:rsidR="00C00E6D" w:rsidRPr="007A1590" w:rsidRDefault="00CF0DEE" w:rsidP="007A1590">
      <w:pPr>
        <w:suppressAutoHyphens w:val="0"/>
        <w:ind w:firstLine="851"/>
        <w:jc w:val="both"/>
        <w:rPr>
          <w:rFonts w:eastAsia="Lucida Sans Unicode"/>
          <w:b/>
          <w:bCs/>
          <w:kern w:val="2"/>
          <w:sz w:val="24"/>
        </w:rPr>
      </w:pPr>
      <w:r>
        <w:rPr>
          <w:rFonts w:eastAsia="Lucida Sans Unicode"/>
          <w:b/>
          <w:bCs/>
          <w:kern w:val="2"/>
          <w:sz w:val="24"/>
        </w:rPr>
        <w:t>4</w:t>
      </w:r>
      <w:r w:rsidR="007A1590" w:rsidRPr="007A1590">
        <w:rPr>
          <w:rFonts w:eastAsia="Lucida Sans Unicode"/>
          <w:b/>
          <w:bCs/>
          <w:kern w:val="2"/>
          <w:sz w:val="24"/>
        </w:rPr>
        <w:t>.</w:t>
      </w:r>
      <w:r w:rsidR="007A1590">
        <w:rPr>
          <w:rFonts w:eastAsia="Lucida Sans Unicode"/>
          <w:b/>
          <w:bCs/>
          <w:kern w:val="2"/>
          <w:sz w:val="24"/>
        </w:rPr>
        <w:t xml:space="preserve"> </w:t>
      </w:r>
      <w:r w:rsidR="0050229B" w:rsidRPr="007A1590">
        <w:rPr>
          <w:rFonts w:eastAsia="Lucida Sans Unicode"/>
          <w:b/>
          <w:bCs/>
          <w:kern w:val="2"/>
          <w:sz w:val="24"/>
        </w:rPr>
        <w:t>Требования к качеству и</w:t>
      </w:r>
      <w:r w:rsidR="00E01C34" w:rsidRPr="007A1590">
        <w:rPr>
          <w:rFonts w:eastAsia="Lucida Sans Unicode"/>
          <w:b/>
          <w:bCs/>
          <w:kern w:val="2"/>
          <w:sz w:val="24"/>
        </w:rPr>
        <w:t xml:space="preserve"> безопасности</w:t>
      </w:r>
      <w:r w:rsidR="0050229B" w:rsidRPr="007A1590">
        <w:rPr>
          <w:rFonts w:eastAsia="Lucida Sans Unicode"/>
          <w:b/>
          <w:bCs/>
          <w:kern w:val="2"/>
          <w:sz w:val="24"/>
        </w:rPr>
        <w:t xml:space="preserve"> </w:t>
      </w:r>
      <w:r w:rsidR="00E01C34" w:rsidRPr="007A1590">
        <w:rPr>
          <w:rFonts w:eastAsia="Lucida Sans Unicode"/>
          <w:b/>
          <w:bCs/>
          <w:kern w:val="2"/>
          <w:sz w:val="24"/>
        </w:rPr>
        <w:t>товара: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>Товар должен соответствовать треб</w:t>
      </w:r>
      <w:r w:rsidR="006C636B">
        <w:rPr>
          <w:bCs/>
          <w:sz w:val="24"/>
          <w:szCs w:val="24"/>
          <w:lang w:eastAsia="ru-RU"/>
        </w:rPr>
        <w:t>ованиям Национальных стандартов Российской Федерации</w:t>
      </w:r>
      <w:r w:rsidRPr="00D4271A">
        <w:rPr>
          <w:bCs/>
          <w:sz w:val="24"/>
          <w:szCs w:val="24"/>
          <w:lang w:eastAsia="ru-RU"/>
        </w:rPr>
        <w:t xml:space="preserve"> ГОСТ Р 52770-2016 «Изделия медицинские. Требования безопасности. Методы санитарно-химических и токсикологических испытаний», ГОСТ Р 58235-2022</w:t>
      </w:r>
      <w:r>
        <w:rPr>
          <w:bCs/>
          <w:sz w:val="24"/>
          <w:szCs w:val="24"/>
          <w:lang w:eastAsia="ru-RU"/>
        </w:rPr>
        <w:t xml:space="preserve"> «</w:t>
      </w:r>
      <w:r w:rsidRPr="00D4271A">
        <w:rPr>
          <w:bCs/>
          <w:sz w:val="24"/>
          <w:szCs w:val="24"/>
          <w:lang w:eastAsia="ru-RU"/>
        </w:rPr>
        <w:t>Специальные средства при нарушении функции выделения. Термины и определения. Классификация</w:t>
      </w:r>
      <w:r>
        <w:rPr>
          <w:bCs/>
          <w:sz w:val="24"/>
          <w:szCs w:val="24"/>
          <w:lang w:eastAsia="ru-RU"/>
        </w:rPr>
        <w:t>»</w:t>
      </w:r>
      <w:r w:rsidRPr="00D4271A">
        <w:rPr>
          <w:bCs/>
          <w:sz w:val="24"/>
          <w:szCs w:val="24"/>
          <w:lang w:eastAsia="ru-RU"/>
        </w:rPr>
        <w:t>, ГОСТ Р 58237-2022</w:t>
      </w:r>
      <w:r>
        <w:rPr>
          <w:bCs/>
          <w:sz w:val="24"/>
          <w:szCs w:val="24"/>
          <w:lang w:eastAsia="ru-RU"/>
        </w:rPr>
        <w:t xml:space="preserve"> «</w:t>
      </w:r>
      <w:r w:rsidRPr="00D4271A">
        <w:rPr>
          <w:bCs/>
          <w:sz w:val="24"/>
          <w:szCs w:val="24"/>
          <w:lang w:eastAsia="ru-RU"/>
        </w:rPr>
        <w:t xml:space="preserve">Средства ухода за кишечными </w:t>
      </w:r>
      <w:proofErr w:type="spellStart"/>
      <w:r w:rsidRPr="00D4271A">
        <w:rPr>
          <w:bCs/>
          <w:sz w:val="24"/>
          <w:szCs w:val="24"/>
          <w:lang w:eastAsia="ru-RU"/>
        </w:rPr>
        <w:t>стомами</w:t>
      </w:r>
      <w:proofErr w:type="spellEnd"/>
      <w:r w:rsidRPr="00D4271A">
        <w:rPr>
          <w:bCs/>
          <w:sz w:val="24"/>
          <w:szCs w:val="24"/>
          <w:lang w:eastAsia="ru-RU"/>
        </w:rPr>
        <w:t xml:space="preserve">: калоприемники, вспомогательные средства и средства ухода за кожей вокруг </w:t>
      </w:r>
      <w:proofErr w:type="spellStart"/>
      <w:r w:rsidRPr="00D4271A">
        <w:rPr>
          <w:bCs/>
          <w:sz w:val="24"/>
          <w:szCs w:val="24"/>
          <w:lang w:eastAsia="ru-RU"/>
        </w:rPr>
        <w:t>стомы</w:t>
      </w:r>
      <w:proofErr w:type="spellEnd"/>
      <w:r w:rsidRPr="00D4271A">
        <w:rPr>
          <w:bCs/>
          <w:sz w:val="24"/>
          <w:szCs w:val="24"/>
          <w:lang w:eastAsia="ru-RU"/>
        </w:rPr>
        <w:t>. Характеристики и основные требования. Методы испытаний</w:t>
      </w:r>
      <w:r>
        <w:rPr>
          <w:bCs/>
          <w:sz w:val="24"/>
          <w:szCs w:val="24"/>
          <w:lang w:eastAsia="ru-RU"/>
        </w:rPr>
        <w:t>»</w:t>
      </w:r>
      <w:r w:rsidRPr="00D4271A">
        <w:rPr>
          <w:bCs/>
          <w:sz w:val="24"/>
          <w:szCs w:val="24"/>
          <w:lang w:eastAsia="ru-RU"/>
        </w:rPr>
        <w:t>; Межгосударственных стандартов ГОСТ ISO 10993-1-20</w:t>
      </w:r>
      <w:r>
        <w:rPr>
          <w:bCs/>
          <w:sz w:val="24"/>
          <w:szCs w:val="24"/>
          <w:lang w:eastAsia="ru-RU"/>
        </w:rPr>
        <w:t>21</w:t>
      </w:r>
      <w:r w:rsidRPr="00D4271A">
        <w:rPr>
          <w:bCs/>
          <w:sz w:val="24"/>
          <w:szCs w:val="24"/>
          <w:lang w:eastAsia="ru-RU"/>
        </w:rPr>
        <w:t xml:space="preserve"> «Изделия медицинские. Оценка биологического действия медицинских изделий. Часть 1. Оценка и исследован</w:t>
      </w:r>
      <w:r w:rsidR="006F46ED">
        <w:rPr>
          <w:bCs/>
          <w:sz w:val="24"/>
          <w:szCs w:val="24"/>
          <w:lang w:eastAsia="ru-RU"/>
        </w:rPr>
        <w:t>ия в процессе менеджмента риска</w:t>
      </w:r>
      <w:r w:rsidRPr="00D4271A">
        <w:rPr>
          <w:bCs/>
          <w:sz w:val="24"/>
          <w:szCs w:val="24"/>
          <w:lang w:eastAsia="ru-RU"/>
        </w:rPr>
        <w:t xml:space="preserve">», ГОСТ ISO 10993-5-2011 «Оценка биологического действия медицинских изделий. Часть 5. Исследования на </w:t>
      </w:r>
      <w:proofErr w:type="spellStart"/>
      <w:r w:rsidRPr="00D4271A">
        <w:rPr>
          <w:bCs/>
          <w:sz w:val="24"/>
          <w:szCs w:val="24"/>
          <w:lang w:eastAsia="ru-RU"/>
        </w:rPr>
        <w:t>цитотоксичность</w:t>
      </w:r>
      <w:proofErr w:type="spellEnd"/>
      <w:r w:rsidRPr="00D4271A">
        <w:rPr>
          <w:bCs/>
          <w:sz w:val="24"/>
          <w:szCs w:val="24"/>
          <w:lang w:eastAsia="ru-RU"/>
        </w:rPr>
        <w:t xml:space="preserve">: методы </w:t>
      </w:r>
      <w:proofErr w:type="spellStart"/>
      <w:r w:rsidRPr="00D4271A">
        <w:rPr>
          <w:bCs/>
          <w:sz w:val="24"/>
          <w:szCs w:val="24"/>
          <w:lang w:eastAsia="ru-RU"/>
        </w:rPr>
        <w:t>in</w:t>
      </w:r>
      <w:proofErr w:type="spellEnd"/>
      <w:r w:rsidRPr="00D4271A">
        <w:rPr>
          <w:bCs/>
          <w:sz w:val="24"/>
          <w:szCs w:val="24"/>
          <w:lang w:eastAsia="ru-RU"/>
        </w:rPr>
        <w:t xml:space="preserve"> </w:t>
      </w:r>
      <w:proofErr w:type="spellStart"/>
      <w:r w:rsidRPr="00D4271A">
        <w:rPr>
          <w:bCs/>
          <w:sz w:val="24"/>
          <w:szCs w:val="24"/>
          <w:lang w:eastAsia="ru-RU"/>
        </w:rPr>
        <w:t>vitro</w:t>
      </w:r>
      <w:proofErr w:type="spellEnd"/>
      <w:r w:rsidRPr="00D4271A">
        <w:rPr>
          <w:bCs/>
          <w:sz w:val="24"/>
          <w:szCs w:val="24"/>
          <w:lang w:eastAsia="ru-RU"/>
        </w:rPr>
        <w:t>»,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D4271A" w:rsidRPr="00D4271A" w:rsidRDefault="006F46ED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</w:t>
      </w:r>
      <w:r w:rsidR="00D4271A" w:rsidRPr="00D4271A">
        <w:rPr>
          <w:bCs/>
          <w:sz w:val="24"/>
          <w:szCs w:val="24"/>
          <w:lang w:eastAsia="ru-RU"/>
        </w:rPr>
        <w:t xml:space="preserve">Конструкция </w:t>
      </w:r>
      <w:r>
        <w:rPr>
          <w:bCs/>
          <w:sz w:val="24"/>
          <w:szCs w:val="24"/>
          <w:lang w:eastAsia="ru-RU"/>
        </w:rPr>
        <w:t>с</w:t>
      </w:r>
      <w:r w:rsidRPr="006F46ED">
        <w:rPr>
          <w:bCs/>
          <w:sz w:val="24"/>
          <w:szCs w:val="24"/>
          <w:lang w:eastAsia="ru-RU"/>
        </w:rPr>
        <w:t>пециальны</w:t>
      </w:r>
      <w:r>
        <w:rPr>
          <w:bCs/>
          <w:sz w:val="24"/>
          <w:szCs w:val="24"/>
          <w:lang w:eastAsia="ru-RU"/>
        </w:rPr>
        <w:t>х</w:t>
      </w:r>
      <w:r w:rsidRPr="006F46ED">
        <w:rPr>
          <w:bCs/>
          <w:sz w:val="24"/>
          <w:szCs w:val="24"/>
          <w:lang w:eastAsia="ru-RU"/>
        </w:rPr>
        <w:t xml:space="preserve"> средств при нарушении функций выделения </w:t>
      </w:r>
      <w:r w:rsidR="00D4271A" w:rsidRPr="00D4271A">
        <w:rPr>
          <w:bCs/>
          <w:sz w:val="24"/>
          <w:szCs w:val="24"/>
          <w:lang w:eastAsia="ru-RU"/>
        </w:rPr>
        <w:t>должна обеспечивать получателю удобство и простоту обращения с ними, должна соответствовать степени компенсации ограничения жизнедеятельности, а также отвечать следующим медицинским и социальным требованиям:</w:t>
      </w:r>
    </w:p>
    <w:p w:rsidR="00D4271A" w:rsidRPr="00D4271A" w:rsidRDefault="006C636B" w:rsidP="006C636B">
      <w:pPr>
        <w:suppressAutoHyphens w:val="0"/>
        <w:ind w:firstLine="851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</w:t>
      </w:r>
      <w:r w:rsidR="00D4271A" w:rsidRPr="00D4271A">
        <w:rPr>
          <w:bCs/>
          <w:sz w:val="24"/>
          <w:szCs w:val="24"/>
          <w:lang w:eastAsia="ru-RU"/>
        </w:rPr>
        <w:t>-</w:t>
      </w:r>
      <w:r>
        <w:rPr>
          <w:bCs/>
          <w:sz w:val="24"/>
          <w:szCs w:val="24"/>
          <w:lang w:eastAsia="ru-RU"/>
        </w:rPr>
        <w:t xml:space="preserve"> </w:t>
      </w:r>
      <w:r w:rsidRPr="00D4271A">
        <w:rPr>
          <w:bCs/>
          <w:sz w:val="24"/>
          <w:szCs w:val="24"/>
          <w:lang w:eastAsia="ru-RU"/>
        </w:rPr>
        <w:t xml:space="preserve">герметичность;  </w:t>
      </w:r>
      <w:r w:rsidR="00D4271A" w:rsidRPr="00D4271A">
        <w:rPr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D4271A" w:rsidRPr="00D4271A">
        <w:rPr>
          <w:bCs/>
          <w:sz w:val="24"/>
          <w:szCs w:val="24"/>
          <w:lang w:eastAsia="ru-RU"/>
        </w:rPr>
        <w:tab/>
      </w:r>
      <w:r w:rsidR="006F46ED">
        <w:rPr>
          <w:bCs/>
          <w:sz w:val="24"/>
          <w:szCs w:val="24"/>
          <w:lang w:eastAsia="ru-RU"/>
        </w:rPr>
        <w:t xml:space="preserve">            </w:t>
      </w:r>
      <w:r w:rsidR="00D4271A" w:rsidRPr="00D4271A">
        <w:rPr>
          <w:bCs/>
          <w:sz w:val="24"/>
          <w:szCs w:val="24"/>
          <w:lang w:eastAsia="ru-RU"/>
        </w:rPr>
        <w:t>- прочность прикрепления;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 xml:space="preserve">          - безопасность для кожных покровов;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ab/>
        <w:t>- эстетичность;</w:t>
      </w:r>
    </w:p>
    <w:p w:rsidR="00D4271A" w:rsidRP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ab/>
        <w:t>- незаметность;</w:t>
      </w:r>
    </w:p>
    <w:p w:rsidR="006F46ED" w:rsidRDefault="00D4271A" w:rsidP="006F46ED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ab/>
        <w:t xml:space="preserve">- полная изоляция содержимого от внешней среды и одежды </w:t>
      </w:r>
      <w:r w:rsidR="00A21066">
        <w:rPr>
          <w:bCs/>
          <w:sz w:val="24"/>
          <w:szCs w:val="24"/>
          <w:lang w:eastAsia="ru-RU"/>
        </w:rPr>
        <w:t>получателя</w:t>
      </w:r>
      <w:r w:rsidRPr="00D4271A">
        <w:rPr>
          <w:bCs/>
          <w:sz w:val="24"/>
          <w:szCs w:val="24"/>
          <w:lang w:eastAsia="ru-RU"/>
        </w:rPr>
        <w:t>.</w:t>
      </w:r>
    </w:p>
    <w:p w:rsidR="00D4271A" w:rsidRPr="00D4271A" w:rsidRDefault="00D4271A" w:rsidP="006F46ED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 xml:space="preserve">Сырье и материалы для изготовления </w:t>
      </w:r>
      <w:r w:rsidR="00B96314" w:rsidRPr="00B96314">
        <w:rPr>
          <w:bCs/>
          <w:sz w:val="24"/>
          <w:szCs w:val="24"/>
          <w:lang w:eastAsia="ru-RU"/>
        </w:rPr>
        <w:t xml:space="preserve">специальных средств при нарушении функций выделения </w:t>
      </w:r>
      <w:r w:rsidRPr="00D4271A">
        <w:rPr>
          <w:bCs/>
          <w:sz w:val="24"/>
          <w:szCs w:val="24"/>
          <w:lang w:eastAsia="ru-RU"/>
        </w:rPr>
        <w:t>должны быть разрешены к применению Федеральной службой по надзору в сфере защиты прав потребителей и благополучия человека.</w:t>
      </w:r>
      <w:r w:rsidRPr="00D4271A">
        <w:rPr>
          <w:bCs/>
          <w:sz w:val="24"/>
          <w:szCs w:val="24"/>
          <w:lang w:eastAsia="ru-RU"/>
        </w:rPr>
        <w:tab/>
      </w:r>
    </w:p>
    <w:p w:rsidR="00D4271A" w:rsidRDefault="00D4271A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D4271A">
        <w:rPr>
          <w:bCs/>
          <w:sz w:val="24"/>
          <w:szCs w:val="24"/>
          <w:lang w:eastAsia="ru-RU"/>
        </w:rPr>
        <w:t xml:space="preserve">Срок годности Товара, установленный производителем на момент выдачи получателям должен составлять </w:t>
      </w:r>
      <w:r w:rsidR="00DC0A28">
        <w:rPr>
          <w:bCs/>
          <w:sz w:val="24"/>
          <w:szCs w:val="24"/>
          <w:lang w:eastAsia="ru-RU"/>
        </w:rPr>
        <w:t>12</w:t>
      </w:r>
      <w:r w:rsidRPr="00D4271A">
        <w:rPr>
          <w:bCs/>
          <w:sz w:val="24"/>
          <w:szCs w:val="24"/>
          <w:lang w:eastAsia="ru-RU"/>
        </w:rPr>
        <w:t xml:space="preserve"> месяц</w:t>
      </w:r>
      <w:r w:rsidR="00DC0A28">
        <w:rPr>
          <w:bCs/>
          <w:sz w:val="24"/>
          <w:szCs w:val="24"/>
          <w:lang w:eastAsia="ru-RU"/>
        </w:rPr>
        <w:t>ев</w:t>
      </w:r>
      <w:r w:rsidRPr="00D4271A">
        <w:rPr>
          <w:bCs/>
          <w:sz w:val="24"/>
          <w:szCs w:val="24"/>
          <w:lang w:eastAsia="ru-RU"/>
        </w:rPr>
        <w:t>.</w:t>
      </w:r>
    </w:p>
    <w:p w:rsidR="001311E0" w:rsidRPr="00D4271A" w:rsidRDefault="001311E0" w:rsidP="00D4271A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1311E0">
        <w:rPr>
          <w:bCs/>
          <w:sz w:val="24"/>
          <w:szCs w:val="24"/>
          <w:lang w:eastAsia="ru-RU"/>
        </w:rPr>
        <w:t>Товары должны иметь действующие регистрационные удостоверения, выданные Федеральной службой по надзору в сфере здравоохранения</w:t>
      </w:r>
      <w:r w:rsidR="00944788">
        <w:rPr>
          <w:bCs/>
          <w:sz w:val="24"/>
          <w:szCs w:val="24"/>
          <w:lang w:eastAsia="ru-RU"/>
        </w:rPr>
        <w:t>.</w:t>
      </w:r>
    </w:p>
    <w:sectPr w:rsidR="001311E0" w:rsidRPr="00D4271A" w:rsidSect="00C00E6D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07FC"/>
    <w:multiLevelType w:val="hybridMultilevel"/>
    <w:tmpl w:val="415CF9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F41F3"/>
    <w:multiLevelType w:val="hybridMultilevel"/>
    <w:tmpl w:val="4B7E7054"/>
    <w:lvl w:ilvl="0" w:tplc="A3C670D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E85198"/>
    <w:multiLevelType w:val="singleLevel"/>
    <w:tmpl w:val="0ADAA80A"/>
    <w:lvl w:ilvl="0">
      <w:start w:val="1"/>
      <w:numFmt w:val="decimal"/>
      <w:lvlText w:val="%1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3">
    <w:nsid w:val="369D753E"/>
    <w:multiLevelType w:val="hybridMultilevel"/>
    <w:tmpl w:val="0B92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B750D"/>
    <w:multiLevelType w:val="hybridMultilevel"/>
    <w:tmpl w:val="811223D2"/>
    <w:lvl w:ilvl="0" w:tplc="B1A6D5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1F"/>
    <w:rsid w:val="000045EB"/>
    <w:rsid w:val="0000653E"/>
    <w:rsid w:val="00012507"/>
    <w:rsid w:val="000213E9"/>
    <w:rsid w:val="00030F48"/>
    <w:rsid w:val="00042BDF"/>
    <w:rsid w:val="000707E6"/>
    <w:rsid w:val="00077DEE"/>
    <w:rsid w:val="00080FB1"/>
    <w:rsid w:val="000814FF"/>
    <w:rsid w:val="00084C79"/>
    <w:rsid w:val="000A1696"/>
    <w:rsid w:val="000B0328"/>
    <w:rsid w:val="000B46FC"/>
    <w:rsid w:val="000C10B0"/>
    <w:rsid w:val="000C59C7"/>
    <w:rsid w:val="000D2C2D"/>
    <w:rsid w:val="000D36DD"/>
    <w:rsid w:val="000D68AF"/>
    <w:rsid w:val="000E757D"/>
    <w:rsid w:val="000E7963"/>
    <w:rsid w:val="00101DFF"/>
    <w:rsid w:val="0011366E"/>
    <w:rsid w:val="00115EDE"/>
    <w:rsid w:val="001311E0"/>
    <w:rsid w:val="00151526"/>
    <w:rsid w:val="0015581C"/>
    <w:rsid w:val="001567EC"/>
    <w:rsid w:val="00156860"/>
    <w:rsid w:val="001620E9"/>
    <w:rsid w:val="001653A3"/>
    <w:rsid w:val="00166746"/>
    <w:rsid w:val="00170592"/>
    <w:rsid w:val="00190819"/>
    <w:rsid w:val="00192F78"/>
    <w:rsid w:val="00196A9E"/>
    <w:rsid w:val="001A0D08"/>
    <w:rsid w:val="001A10C4"/>
    <w:rsid w:val="001B657F"/>
    <w:rsid w:val="001C75D5"/>
    <w:rsid w:val="001D4B14"/>
    <w:rsid w:val="001E417A"/>
    <w:rsid w:val="001F1DF6"/>
    <w:rsid w:val="00227144"/>
    <w:rsid w:val="002321D6"/>
    <w:rsid w:val="0023287A"/>
    <w:rsid w:val="00235ABD"/>
    <w:rsid w:val="0023639C"/>
    <w:rsid w:val="00237638"/>
    <w:rsid w:val="0024333A"/>
    <w:rsid w:val="00244898"/>
    <w:rsid w:val="0024717E"/>
    <w:rsid w:val="0025360F"/>
    <w:rsid w:val="00273CFE"/>
    <w:rsid w:val="00274B51"/>
    <w:rsid w:val="00287AF1"/>
    <w:rsid w:val="002968FF"/>
    <w:rsid w:val="002A7A1E"/>
    <w:rsid w:val="002B331D"/>
    <w:rsid w:val="002C2709"/>
    <w:rsid w:val="002E49EC"/>
    <w:rsid w:val="002E5197"/>
    <w:rsid w:val="002F21A9"/>
    <w:rsid w:val="00303D3C"/>
    <w:rsid w:val="00306D6C"/>
    <w:rsid w:val="00307CE5"/>
    <w:rsid w:val="00320DA3"/>
    <w:rsid w:val="0033087A"/>
    <w:rsid w:val="00334B31"/>
    <w:rsid w:val="00340F4D"/>
    <w:rsid w:val="0034273E"/>
    <w:rsid w:val="00350F6A"/>
    <w:rsid w:val="00352ADF"/>
    <w:rsid w:val="00357735"/>
    <w:rsid w:val="0037502D"/>
    <w:rsid w:val="00375767"/>
    <w:rsid w:val="003A68C3"/>
    <w:rsid w:val="003B6434"/>
    <w:rsid w:val="003D31D5"/>
    <w:rsid w:val="003D3742"/>
    <w:rsid w:val="003D6134"/>
    <w:rsid w:val="003D770C"/>
    <w:rsid w:val="003F39FF"/>
    <w:rsid w:val="003F3BB4"/>
    <w:rsid w:val="003F417C"/>
    <w:rsid w:val="00401069"/>
    <w:rsid w:val="0043239E"/>
    <w:rsid w:val="0043492F"/>
    <w:rsid w:val="00437EA1"/>
    <w:rsid w:val="00450676"/>
    <w:rsid w:val="00450797"/>
    <w:rsid w:val="004564A0"/>
    <w:rsid w:val="004606B0"/>
    <w:rsid w:val="004747E0"/>
    <w:rsid w:val="004825A3"/>
    <w:rsid w:val="004834CE"/>
    <w:rsid w:val="00484532"/>
    <w:rsid w:val="00486BF7"/>
    <w:rsid w:val="004A1D8E"/>
    <w:rsid w:val="004D0F82"/>
    <w:rsid w:val="004D4770"/>
    <w:rsid w:val="004D5775"/>
    <w:rsid w:val="004F13DD"/>
    <w:rsid w:val="004F2238"/>
    <w:rsid w:val="0050229B"/>
    <w:rsid w:val="0050378B"/>
    <w:rsid w:val="00505605"/>
    <w:rsid w:val="005059C3"/>
    <w:rsid w:val="005115F1"/>
    <w:rsid w:val="00523BE1"/>
    <w:rsid w:val="0052741C"/>
    <w:rsid w:val="005342EE"/>
    <w:rsid w:val="0055161E"/>
    <w:rsid w:val="005837E1"/>
    <w:rsid w:val="00591AE1"/>
    <w:rsid w:val="0059487E"/>
    <w:rsid w:val="00594F6B"/>
    <w:rsid w:val="005977AA"/>
    <w:rsid w:val="005A2772"/>
    <w:rsid w:val="005A5E35"/>
    <w:rsid w:val="005B30F7"/>
    <w:rsid w:val="005B7E9A"/>
    <w:rsid w:val="005C0493"/>
    <w:rsid w:val="005C4548"/>
    <w:rsid w:val="005D07AB"/>
    <w:rsid w:val="005D0B1E"/>
    <w:rsid w:val="005D0ECD"/>
    <w:rsid w:val="005E27D7"/>
    <w:rsid w:val="005E6C71"/>
    <w:rsid w:val="005F0D9D"/>
    <w:rsid w:val="005F2654"/>
    <w:rsid w:val="00603688"/>
    <w:rsid w:val="00607058"/>
    <w:rsid w:val="00617185"/>
    <w:rsid w:val="00624317"/>
    <w:rsid w:val="00644A6D"/>
    <w:rsid w:val="006610AE"/>
    <w:rsid w:val="00661A59"/>
    <w:rsid w:val="00662073"/>
    <w:rsid w:val="00667BF0"/>
    <w:rsid w:val="006860C9"/>
    <w:rsid w:val="006A7035"/>
    <w:rsid w:val="006C1AE6"/>
    <w:rsid w:val="006C636B"/>
    <w:rsid w:val="006D1C91"/>
    <w:rsid w:val="006E2B9C"/>
    <w:rsid w:val="006F46ED"/>
    <w:rsid w:val="0070614B"/>
    <w:rsid w:val="00706EF6"/>
    <w:rsid w:val="00713703"/>
    <w:rsid w:val="007201F8"/>
    <w:rsid w:val="0072221F"/>
    <w:rsid w:val="007237FE"/>
    <w:rsid w:val="0073128D"/>
    <w:rsid w:val="00741A6D"/>
    <w:rsid w:val="0074753A"/>
    <w:rsid w:val="00753239"/>
    <w:rsid w:val="00754B83"/>
    <w:rsid w:val="007563F0"/>
    <w:rsid w:val="00771DD0"/>
    <w:rsid w:val="0077247D"/>
    <w:rsid w:val="007811E5"/>
    <w:rsid w:val="00785B84"/>
    <w:rsid w:val="00790F49"/>
    <w:rsid w:val="007A1590"/>
    <w:rsid w:val="007A4910"/>
    <w:rsid w:val="007B2DC3"/>
    <w:rsid w:val="007B3246"/>
    <w:rsid w:val="007C6E42"/>
    <w:rsid w:val="007D584A"/>
    <w:rsid w:val="007F4E52"/>
    <w:rsid w:val="007F7293"/>
    <w:rsid w:val="00802250"/>
    <w:rsid w:val="008043A2"/>
    <w:rsid w:val="00805DA2"/>
    <w:rsid w:val="00806E5F"/>
    <w:rsid w:val="0081199B"/>
    <w:rsid w:val="00820AB3"/>
    <w:rsid w:val="00821B42"/>
    <w:rsid w:val="00864971"/>
    <w:rsid w:val="0087220D"/>
    <w:rsid w:val="008815FB"/>
    <w:rsid w:val="008A6906"/>
    <w:rsid w:val="008C63EA"/>
    <w:rsid w:val="008D6D1A"/>
    <w:rsid w:val="008E38D2"/>
    <w:rsid w:val="008F673E"/>
    <w:rsid w:val="00901DD3"/>
    <w:rsid w:val="00912016"/>
    <w:rsid w:val="00921ED5"/>
    <w:rsid w:val="00922BDE"/>
    <w:rsid w:val="009240A0"/>
    <w:rsid w:val="00926475"/>
    <w:rsid w:val="00930659"/>
    <w:rsid w:val="00931F56"/>
    <w:rsid w:val="00931F86"/>
    <w:rsid w:val="0093247F"/>
    <w:rsid w:val="009421C5"/>
    <w:rsid w:val="00942D5E"/>
    <w:rsid w:val="00944788"/>
    <w:rsid w:val="009552DA"/>
    <w:rsid w:val="00964F0D"/>
    <w:rsid w:val="009A005C"/>
    <w:rsid w:val="009A32C3"/>
    <w:rsid w:val="009A58CE"/>
    <w:rsid w:val="009B1F40"/>
    <w:rsid w:val="009B2C34"/>
    <w:rsid w:val="009B66AF"/>
    <w:rsid w:val="009C4B20"/>
    <w:rsid w:val="009C5CEE"/>
    <w:rsid w:val="009D7344"/>
    <w:rsid w:val="00A001BC"/>
    <w:rsid w:val="00A0336D"/>
    <w:rsid w:val="00A21066"/>
    <w:rsid w:val="00A27445"/>
    <w:rsid w:val="00A36CB0"/>
    <w:rsid w:val="00A40D6D"/>
    <w:rsid w:val="00A4388A"/>
    <w:rsid w:val="00A44ADC"/>
    <w:rsid w:val="00A53A6D"/>
    <w:rsid w:val="00A604C0"/>
    <w:rsid w:val="00A75F66"/>
    <w:rsid w:val="00A80F91"/>
    <w:rsid w:val="00A93DCD"/>
    <w:rsid w:val="00A93E07"/>
    <w:rsid w:val="00AA04C6"/>
    <w:rsid w:val="00AA5CBB"/>
    <w:rsid w:val="00AB5046"/>
    <w:rsid w:val="00AC6707"/>
    <w:rsid w:val="00AD45CD"/>
    <w:rsid w:val="00AD6C5F"/>
    <w:rsid w:val="00AF1428"/>
    <w:rsid w:val="00AF20D7"/>
    <w:rsid w:val="00B04BFB"/>
    <w:rsid w:val="00B06439"/>
    <w:rsid w:val="00B11840"/>
    <w:rsid w:val="00B133E2"/>
    <w:rsid w:val="00B16071"/>
    <w:rsid w:val="00B25F62"/>
    <w:rsid w:val="00B3669C"/>
    <w:rsid w:val="00B36D4F"/>
    <w:rsid w:val="00B42777"/>
    <w:rsid w:val="00B4286A"/>
    <w:rsid w:val="00B45A2E"/>
    <w:rsid w:val="00B54FC3"/>
    <w:rsid w:val="00B63B50"/>
    <w:rsid w:val="00B6738F"/>
    <w:rsid w:val="00B73590"/>
    <w:rsid w:val="00B74FC1"/>
    <w:rsid w:val="00B76CE8"/>
    <w:rsid w:val="00B7748D"/>
    <w:rsid w:val="00B93F1F"/>
    <w:rsid w:val="00B96314"/>
    <w:rsid w:val="00BD4941"/>
    <w:rsid w:val="00C00E6D"/>
    <w:rsid w:val="00C01066"/>
    <w:rsid w:val="00C02782"/>
    <w:rsid w:val="00C05ADC"/>
    <w:rsid w:val="00C06866"/>
    <w:rsid w:val="00C143D2"/>
    <w:rsid w:val="00C24098"/>
    <w:rsid w:val="00C342A8"/>
    <w:rsid w:val="00C34C38"/>
    <w:rsid w:val="00C40AD5"/>
    <w:rsid w:val="00C42394"/>
    <w:rsid w:val="00C46C58"/>
    <w:rsid w:val="00C47ACD"/>
    <w:rsid w:val="00C567B0"/>
    <w:rsid w:val="00C61FBA"/>
    <w:rsid w:val="00C70809"/>
    <w:rsid w:val="00C70AB6"/>
    <w:rsid w:val="00C941F0"/>
    <w:rsid w:val="00CD0250"/>
    <w:rsid w:val="00CD47CB"/>
    <w:rsid w:val="00CE68B2"/>
    <w:rsid w:val="00CF0DEE"/>
    <w:rsid w:val="00CF6E35"/>
    <w:rsid w:val="00D02F58"/>
    <w:rsid w:val="00D05093"/>
    <w:rsid w:val="00D14E43"/>
    <w:rsid w:val="00D205A3"/>
    <w:rsid w:val="00D24EBE"/>
    <w:rsid w:val="00D262A6"/>
    <w:rsid w:val="00D4271A"/>
    <w:rsid w:val="00D63363"/>
    <w:rsid w:val="00D635E8"/>
    <w:rsid w:val="00D81FAE"/>
    <w:rsid w:val="00DA0814"/>
    <w:rsid w:val="00DA146B"/>
    <w:rsid w:val="00DA46F8"/>
    <w:rsid w:val="00DA4EBF"/>
    <w:rsid w:val="00DC05B7"/>
    <w:rsid w:val="00DC0A28"/>
    <w:rsid w:val="00DD487F"/>
    <w:rsid w:val="00DE0A52"/>
    <w:rsid w:val="00DF4EDF"/>
    <w:rsid w:val="00E00431"/>
    <w:rsid w:val="00E01C34"/>
    <w:rsid w:val="00E02F8A"/>
    <w:rsid w:val="00E068A6"/>
    <w:rsid w:val="00E1127A"/>
    <w:rsid w:val="00E17715"/>
    <w:rsid w:val="00E21EC0"/>
    <w:rsid w:val="00E4370E"/>
    <w:rsid w:val="00E46F45"/>
    <w:rsid w:val="00E5078C"/>
    <w:rsid w:val="00E55BFF"/>
    <w:rsid w:val="00E56E44"/>
    <w:rsid w:val="00E664CC"/>
    <w:rsid w:val="00E7728C"/>
    <w:rsid w:val="00E77A1F"/>
    <w:rsid w:val="00E827E4"/>
    <w:rsid w:val="00E9183C"/>
    <w:rsid w:val="00E918D3"/>
    <w:rsid w:val="00E95693"/>
    <w:rsid w:val="00EB0DB3"/>
    <w:rsid w:val="00EB12C3"/>
    <w:rsid w:val="00EB2BF3"/>
    <w:rsid w:val="00EC1C8B"/>
    <w:rsid w:val="00EC7083"/>
    <w:rsid w:val="00ED4322"/>
    <w:rsid w:val="00EE3E1A"/>
    <w:rsid w:val="00EE6828"/>
    <w:rsid w:val="00F00168"/>
    <w:rsid w:val="00F006E0"/>
    <w:rsid w:val="00F03DCB"/>
    <w:rsid w:val="00F1301E"/>
    <w:rsid w:val="00F137AF"/>
    <w:rsid w:val="00F15B04"/>
    <w:rsid w:val="00F20C09"/>
    <w:rsid w:val="00F27A78"/>
    <w:rsid w:val="00F320B5"/>
    <w:rsid w:val="00F43C13"/>
    <w:rsid w:val="00F456E2"/>
    <w:rsid w:val="00F46E27"/>
    <w:rsid w:val="00F56251"/>
    <w:rsid w:val="00F5652F"/>
    <w:rsid w:val="00F62C15"/>
    <w:rsid w:val="00F63D4E"/>
    <w:rsid w:val="00F640D1"/>
    <w:rsid w:val="00F70E7D"/>
    <w:rsid w:val="00F83413"/>
    <w:rsid w:val="00F9306E"/>
    <w:rsid w:val="00F93801"/>
    <w:rsid w:val="00F960AC"/>
    <w:rsid w:val="00FB4A70"/>
    <w:rsid w:val="00FB5607"/>
    <w:rsid w:val="00FC0C77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157A8-EDEA-429D-BE63-8DE7FB40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20C09"/>
    <w:pPr>
      <w:keepNext/>
      <w:suppressAutoHyphens w:val="0"/>
      <w:ind w:left="709"/>
      <w:outlineLvl w:val="1"/>
    </w:pPr>
    <w:rPr>
      <w:rFonts w:cs="Arial"/>
      <w:b/>
      <w:bCs/>
      <w:i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B42777"/>
    <w:pPr>
      <w:suppressLineNumbers/>
      <w:tabs>
        <w:tab w:val="center" w:pos="4819"/>
        <w:tab w:val="right" w:pos="9638"/>
      </w:tabs>
    </w:pPr>
  </w:style>
  <w:style w:type="character" w:customStyle="1" w:styleId="a4">
    <w:name w:val="Нижний колонтитул Знак"/>
    <w:basedOn w:val="a0"/>
    <w:link w:val="a3"/>
    <w:semiHidden/>
    <w:rsid w:val="00B427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6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688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AD45CD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maininfopurchaselink">
    <w:name w:val="cardmaininfo__purchaselink"/>
    <w:basedOn w:val="a0"/>
    <w:rsid w:val="000B0328"/>
  </w:style>
  <w:style w:type="character" w:styleId="a8">
    <w:name w:val="Hyperlink"/>
    <w:basedOn w:val="a0"/>
    <w:uiPriority w:val="99"/>
    <w:semiHidden/>
    <w:unhideWhenUsed/>
    <w:rsid w:val="000B0328"/>
    <w:rPr>
      <w:color w:val="0000FF"/>
      <w:u w:val="single"/>
    </w:rPr>
  </w:style>
  <w:style w:type="character" w:customStyle="1" w:styleId="cardmaininfocontent">
    <w:name w:val="cardmaininfo__content"/>
    <w:basedOn w:val="a0"/>
    <w:rsid w:val="000B0328"/>
  </w:style>
  <w:style w:type="character" w:customStyle="1" w:styleId="hgkelc">
    <w:name w:val="hgkelc"/>
    <w:basedOn w:val="a0"/>
    <w:rsid w:val="00B73590"/>
  </w:style>
  <w:style w:type="paragraph" w:styleId="a9">
    <w:name w:val="List Paragraph"/>
    <w:basedOn w:val="a"/>
    <w:uiPriority w:val="34"/>
    <w:qFormat/>
    <w:rsid w:val="00C00E6D"/>
    <w:pPr>
      <w:ind w:left="720"/>
      <w:contextualSpacing/>
    </w:pPr>
  </w:style>
  <w:style w:type="paragraph" w:customStyle="1" w:styleId="aa">
    <w:name w:val="Содержимое таблицы"/>
    <w:basedOn w:val="a"/>
    <w:rsid w:val="00E068A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customStyle="1" w:styleId="20">
    <w:name w:val="Заголовок 2 Знак"/>
    <w:basedOn w:val="a0"/>
    <w:link w:val="2"/>
    <w:rsid w:val="00F20C09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paragraph" w:customStyle="1" w:styleId="Style16">
    <w:name w:val="Style16"/>
    <w:basedOn w:val="a"/>
    <w:uiPriority w:val="99"/>
    <w:rsid w:val="00C70809"/>
    <w:pPr>
      <w:widowControl w:val="0"/>
      <w:suppressAutoHyphens w:val="0"/>
      <w:autoSpaceDE w:val="0"/>
      <w:autoSpaceDN w:val="0"/>
      <w:adjustRightInd w:val="0"/>
      <w:spacing w:line="230" w:lineRule="exact"/>
      <w:ind w:hanging="782"/>
    </w:pPr>
    <w:rPr>
      <w:rFonts w:eastAsiaTheme="minorEastAsi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7080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C7080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AA13D-CC37-41C5-9D08-E4D4A6D6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Черевко Татьяна Александровна</dc:creator>
  <cp:keywords/>
  <dc:description/>
  <cp:lastModifiedBy>Дуда Евгений Георгиевич</cp:lastModifiedBy>
  <cp:revision>4</cp:revision>
  <cp:lastPrinted>2023-09-20T00:21:00Z</cp:lastPrinted>
  <dcterms:created xsi:type="dcterms:W3CDTF">2024-03-05T01:59:00Z</dcterms:created>
  <dcterms:modified xsi:type="dcterms:W3CDTF">2024-03-05T02:10:00Z</dcterms:modified>
</cp:coreProperties>
</file>