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2D" w:rsidRPr="000D262D" w:rsidRDefault="000D262D" w:rsidP="000D262D">
      <w:pPr>
        <w:tabs>
          <w:tab w:val="left" w:pos="708"/>
        </w:tabs>
        <w:ind w:left="142" w:firstLine="426"/>
        <w:jc w:val="center"/>
        <w:rPr>
          <w:b/>
        </w:rPr>
      </w:pPr>
      <w:r w:rsidRPr="000D262D">
        <w:rPr>
          <w:b/>
        </w:rPr>
        <w:t>Описание объекта закупки</w:t>
      </w:r>
    </w:p>
    <w:p w:rsidR="000D262D" w:rsidRDefault="000D262D" w:rsidP="000D262D">
      <w:pPr>
        <w:tabs>
          <w:tab w:val="left" w:pos="708"/>
        </w:tabs>
        <w:ind w:left="142" w:firstLine="426"/>
        <w:jc w:val="both"/>
      </w:pPr>
    </w:p>
    <w:p w:rsidR="000D262D" w:rsidRDefault="000D262D" w:rsidP="000D262D">
      <w:pPr>
        <w:tabs>
          <w:tab w:val="left" w:pos="708"/>
        </w:tabs>
        <w:ind w:left="142" w:firstLine="426"/>
        <w:jc w:val="both"/>
      </w:pPr>
      <w:r>
        <w:t xml:space="preserve">Специальные средства при нарушениях функций выделения должны соответствовать требованиям: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0D262D" w:rsidRDefault="000D262D" w:rsidP="000D262D">
      <w:pPr>
        <w:tabs>
          <w:tab w:val="left" w:pos="708"/>
        </w:tabs>
        <w:ind w:left="142" w:firstLine="426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58235-2018 «Специальные средства при нарушениях функций выделения. Термины и определения. Классификация».</w:t>
      </w:r>
    </w:p>
    <w:p w:rsidR="000D262D" w:rsidRDefault="000D262D" w:rsidP="000D262D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0D262D" w:rsidRDefault="000D262D" w:rsidP="000D262D">
      <w:pPr>
        <w:pStyle w:val="a3"/>
        <w:numPr>
          <w:ilvl w:val="0"/>
          <w:numId w:val="1"/>
        </w:numPr>
        <w:tabs>
          <w:tab w:val="left" w:pos="708"/>
        </w:tabs>
        <w:jc w:val="both"/>
      </w:pPr>
      <w:r>
        <w:t>Требования к безопасности товара:</w:t>
      </w:r>
    </w:p>
    <w:p w:rsidR="000D262D" w:rsidRDefault="000D262D" w:rsidP="000D262D">
      <w:pPr>
        <w:tabs>
          <w:tab w:val="left" w:pos="708"/>
        </w:tabs>
        <w:ind w:firstLine="567"/>
        <w:jc w:val="both"/>
      </w:pPr>
      <w:r>
        <w:t xml:space="preserve">Сырье и материалы для изготовления специальных средств при нарушениях функций выделения должны соответствовать ГОСТ </w:t>
      </w:r>
      <w:proofErr w:type="gramStart"/>
      <w:r>
        <w:t>Р</w:t>
      </w:r>
      <w:proofErr w:type="gramEnd"/>
      <w:r>
        <w:t xml:space="preserve"> ИСО 10993-2011(часть - 1,3,4,5,6,10,11) «Изделия медицинские. Оценка биологического действия медицинских изделий».</w:t>
      </w:r>
    </w:p>
    <w:p w:rsidR="000D262D" w:rsidRDefault="000D262D" w:rsidP="000D262D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</w:t>
      </w:r>
      <w:proofErr w:type="gramStart"/>
      <w:r>
        <w:t>дств пр</w:t>
      </w:r>
      <w:proofErr w:type="gramEnd"/>
      <w:r>
        <w:t>и нарушениях функций выделения.</w:t>
      </w:r>
    </w:p>
    <w:p w:rsidR="000D262D" w:rsidRPr="000A6699" w:rsidRDefault="000D262D" w:rsidP="000D262D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bCs/>
        </w:rPr>
      </w:pPr>
      <w:r w:rsidRPr="000A6699">
        <w:rPr>
          <w:bCs/>
        </w:rPr>
        <w:t>Требования, предъявляемые к товару:</w:t>
      </w:r>
    </w:p>
    <w:p w:rsidR="000D262D" w:rsidRDefault="000D262D" w:rsidP="000D262D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0D262D" w:rsidRDefault="000D262D" w:rsidP="000D262D">
      <w:pPr>
        <w:keepNext/>
        <w:ind w:left="142" w:firstLine="426"/>
        <w:jc w:val="both"/>
      </w:pPr>
      <w:r>
        <w:t>Конструкция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пользователю удобство и простоту обращения с ними, легкость в уходе.</w:t>
      </w:r>
    </w:p>
    <w:p w:rsidR="000D262D" w:rsidRDefault="000D262D" w:rsidP="000D262D">
      <w:pPr>
        <w:pStyle w:val="2"/>
        <w:keepNext/>
        <w:numPr>
          <w:ilvl w:val="0"/>
          <w:numId w:val="1"/>
        </w:numPr>
        <w:tabs>
          <w:tab w:val="left" w:pos="-720"/>
          <w:tab w:val="left" w:pos="284"/>
        </w:tabs>
        <w:ind w:left="142" w:firstLine="42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к размерам, упаковке и отгрузке товара:</w:t>
      </w:r>
    </w:p>
    <w:p w:rsidR="000D262D" w:rsidRDefault="000D262D" w:rsidP="000D262D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</w:t>
      </w:r>
      <w:proofErr w:type="gramStart"/>
      <w:r>
        <w:t>дств пр</w:t>
      </w:r>
      <w:proofErr w:type="gramEnd"/>
      <w:r>
        <w:t>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0D262D" w:rsidRDefault="000D262D" w:rsidP="000D262D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0D262D" w:rsidRDefault="000D262D" w:rsidP="000D262D">
      <w:pPr>
        <w:autoSpaceDE w:val="0"/>
        <w:ind w:left="142" w:firstLine="426"/>
        <w:jc w:val="both"/>
      </w:pPr>
      <w:r>
        <w:t>Упаковка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</w:t>
      </w:r>
      <w:proofErr w:type="gramStart"/>
      <w:r>
        <w:t>дств пр</w:t>
      </w:r>
      <w:proofErr w:type="gramEnd"/>
      <w:r>
        <w:t>и нарушениях функций выделения должна включать: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 xml:space="preserve">- отличительные характеристики изделий в соответствии с их </w:t>
      </w:r>
      <w:proofErr w:type="gramStart"/>
      <w:r>
        <w:t>техническим исполнением</w:t>
      </w:r>
      <w:proofErr w:type="gramEnd"/>
      <w:r>
        <w:t xml:space="preserve"> (при наличии);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6</w:t>
      </w:r>
      <w:r>
        <w:t>. Требования к сроку и (или) объему предоставленных гарантий качества специальных сре</w:t>
      </w:r>
      <w:proofErr w:type="gramStart"/>
      <w:r>
        <w:t>дств пр</w:t>
      </w:r>
      <w:proofErr w:type="gramEnd"/>
      <w:r>
        <w:t>и нарушениях функций выделения: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</w:t>
      </w:r>
      <w:proofErr w:type="gramStart"/>
      <w:r>
        <w:t>дств пр</w:t>
      </w:r>
      <w:proofErr w:type="gramEnd"/>
      <w:r>
        <w:t>и нарушениях функций выделения - на момент выдачи изделий должен быть не менее 12 месяцев.</w:t>
      </w:r>
    </w:p>
    <w:p w:rsidR="000D262D" w:rsidRDefault="000D262D" w:rsidP="000D262D">
      <w:pPr>
        <w:keepLines/>
        <w:widowControl w:val="0"/>
        <w:tabs>
          <w:tab w:val="left" w:pos="708"/>
        </w:tabs>
        <w:ind w:left="142" w:firstLine="426"/>
        <w:jc w:val="both"/>
      </w:pPr>
      <w:proofErr w:type="gramStart"/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0D262D" w:rsidRDefault="000D262D" w:rsidP="000D262D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0" w:firstLine="709"/>
        <w:jc w:val="both"/>
      </w:pPr>
      <w:r w:rsidRPr="00503201">
        <w:rPr>
          <w:b/>
        </w:rPr>
        <w:t xml:space="preserve">Срок поставки: </w:t>
      </w:r>
      <w:r w:rsidRPr="0013111B">
        <w:t xml:space="preserve">по каждому получателю </w:t>
      </w:r>
      <w:r w:rsidRPr="00503201">
        <w:rPr>
          <w:b/>
        </w:rPr>
        <w:t xml:space="preserve">до 15.11.2022 года – 50% товара, </w:t>
      </w:r>
      <w:r>
        <w:rPr>
          <w:b/>
        </w:rPr>
        <w:t xml:space="preserve">  </w:t>
      </w:r>
      <w:r w:rsidRPr="00503201">
        <w:rPr>
          <w:b/>
        </w:rPr>
        <w:t xml:space="preserve">до 15.12.2022 -100% товара, </w:t>
      </w:r>
      <w:r w:rsidRPr="0013111B">
        <w:t>в соответствии с предоставленными реестрами получателей.</w:t>
      </w:r>
    </w:p>
    <w:p w:rsidR="000D262D" w:rsidRDefault="000D262D" w:rsidP="000D262D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>
        <w:rPr>
          <w:b/>
        </w:rPr>
        <w:lastRenderedPageBreak/>
        <w:t>Поставка товара на территорию Свердловской области:</w:t>
      </w:r>
      <w:r>
        <w:t xml:space="preserve"> - в течение 10 дней с момента заключения государственного контакта – не менее 50% от общего количества товара, в течение 60 дней с момента заключения государственного контакта - до 100% от общего количества товара. </w:t>
      </w:r>
    </w:p>
    <w:p w:rsidR="000D262D" w:rsidRDefault="000D262D" w:rsidP="000D262D">
      <w:pPr>
        <w:pStyle w:val="a3"/>
        <w:keepLines/>
        <w:widowControl w:val="0"/>
        <w:numPr>
          <w:ilvl w:val="0"/>
          <w:numId w:val="2"/>
        </w:numPr>
        <w:tabs>
          <w:tab w:val="left" w:pos="708"/>
        </w:tabs>
        <w:ind w:left="142" w:firstLine="491"/>
        <w:jc w:val="both"/>
      </w:pPr>
      <w:r w:rsidRPr="00503201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0D262D" w:rsidRDefault="000D262D" w:rsidP="000D262D">
      <w:pPr>
        <w:pStyle w:val="a3"/>
        <w:keepLines/>
        <w:widowControl w:val="0"/>
        <w:tabs>
          <w:tab w:val="left" w:pos="708"/>
        </w:tabs>
        <w:ind w:left="633"/>
        <w:jc w:val="both"/>
      </w:pPr>
    </w:p>
    <w:p w:rsidR="000D262D" w:rsidRPr="000D262D" w:rsidRDefault="000D262D" w:rsidP="000D262D">
      <w:pPr>
        <w:ind w:right="-534"/>
        <w:jc w:val="both"/>
        <w:rPr>
          <w:bCs/>
        </w:rPr>
      </w:pPr>
      <w:r>
        <w:rPr>
          <w:bCs/>
        </w:rPr>
        <w:t xml:space="preserve">  </w:t>
      </w:r>
      <w:r w:rsidRPr="000D262D">
        <w:rPr>
          <w:bCs/>
        </w:rPr>
        <w:t xml:space="preserve">Поставка </w:t>
      </w:r>
      <w:r w:rsidRPr="00F2744D">
        <w:t>специальных сре</w:t>
      </w:r>
      <w:proofErr w:type="gramStart"/>
      <w:r w:rsidRPr="00F2744D">
        <w:t>дств пр</w:t>
      </w:r>
      <w:proofErr w:type="gramEnd"/>
      <w:r w:rsidRPr="00F2744D">
        <w:t xml:space="preserve">и нарушениях функций выделения </w:t>
      </w:r>
      <w:r w:rsidRPr="000D262D">
        <w:rPr>
          <w:bCs/>
        </w:rPr>
        <w:t>для обеспечения инвалидов, проживающих на территории Свердловской области:</w:t>
      </w:r>
    </w:p>
    <w:p w:rsidR="000D262D" w:rsidRPr="000D262D" w:rsidRDefault="000D262D" w:rsidP="000D262D">
      <w:pPr>
        <w:keepNext/>
        <w:tabs>
          <w:tab w:val="left" w:pos="708"/>
        </w:tabs>
        <w:snapToGrid w:val="0"/>
        <w:ind w:left="1069" w:right="-534"/>
        <w:jc w:val="both"/>
        <w:rPr>
          <w:bCs/>
          <w:sz w:val="16"/>
          <w:szCs w:val="16"/>
        </w:rPr>
      </w:pPr>
    </w:p>
    <w:p w:rsidR="000D262D" w:rsidRPr="000D262D" w:rsidRDefault="000D262D" w:rsidP="000D262D">
      <w:pPr>
        <w:keepNext/>
        <w:tabs>
          <w:tab w:val="left" w:pos="708"/>
        </w:tabs>
        <w:snapToGrid w:val="0"/>
        <w:rPr>
          <w:b/>
          <w:bCs/>
        </w:rPr>
      </w:pPr>
      <w:r w:rsidRPr="000D262D">
        <w:rPr>
          <w:bCs/>
        </w:rPr>
        <w:t xml:space="preserve">Количество </w:t>
      </w:r>
      <w:r w:rsidRPr="000D262D">
        <w:rPr>
          <w:b/>
          <w:bCs/>
        </w:rPr>
        <w:t xml:space="preserve">  152174  </w:t>
      </w:r>
      <w:proofErr w:type="spellStart"/>
      <w:proofErr w:type="gramStart"/>
      <w:r w:rsidRPr="000D262D">
        <w:rPr>
          <w:bCs/>
        </w:rPr>
        <w:t>шт</w:t>
      </w:r>
      <w:proofErr w:type="spellEnd"/>
      <w:proofErr w:type="gramEnd"/>
    </w:p>
    <w:p w:rsidR="000D262D" w:rsidRPr="000D262D" w:rsidRDefault="000D262D" w:rsidP="000D262D">
      <w:pPr>
        <w:pStyle w:val="a3"/>
        <w:keepNext/>
        <w:tabs>
          <w:tab w:val="left" w:pos="708"/>
        </w:tabs>
        <w:snapToGrid w:val="0"/>
        <w:ind w:left="1429" w:right="-534"/>
        <w:rPr>
          <w:b/>
          <w:bCs/>
          <w:sz w:val="22"/>
          <w:szCs w:val="22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206"/>
        <w:gridCol w:w="919"/>
        <w:gridCol w:w="1496"/>
        <w:gridCol w:w="1761"/>
        <w:gridCol w:w="3402"/>
        <w:gridCol w:w="1105"/>
      </w:tblGrid>
      <w:tr w:rsidR="000D262D" w:rsidTr="000D262D">
        <w:tc>
          <w:tcPr>
            <w:tcW w:w="12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2D" w:rsidRPr="00C02E38" w:rsidRDefault="000D262D" w:rsidP="0016113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Наименование по КТРУ/Код позиции каталога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2D" w:rsidRPr="00C02E38" w:rsidRDefault="000D262D" w:rsidP="0016113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Описание в соответствии с КТРУ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D" w:rsidRPr="00C02E38" w:rsidRDefault="000D262D" w:rsidP="0016113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ОКПД</w:t>
            </w:r>
            <w:proofErr w:type="gramStart"/>
            <w:r w:rsidRPr="00C02E38">
              <w:rPr>
                <w:rFonts w:ascii="Times New Roman CYR" w:hAnsi="Times New Roman CYR"/>
                <w:sz w:val="16"/>
                <w:szCs w:val="16"/>
              </w:rPr>
              <w:t>2</w:t>
            </w:r>
            <w:proofErr w:type="gram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/ НКМИ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2D" w:rsidRPr="00C02E38" w:rsidRDefault="000D262D" w:rsidP="0016113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Номер вида и наименование технического средства реабилитации (изделий)</w:t>
            </w:r>
            <w:r w:rsidRPr="00C02E38">
              <w:rPr>
                <w:rFonts w:ascii="Times New Roman CYR" w:hAnsi="Times New Roman CYR"/>
                <w:sz w:val="16"/>
                <w:szCs w:val="16"/>
                <w:vertAlign w:val="superscript"/>
              </w:rPr>
              <w:t>1</w:t>
            </w: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62D" w:rsidRPr="00C02E38" w:rsidRDefault="000D262D" w:rsidP="00161132">
            <w:pPr>
              <w:widowControl w:val="0"/>
              <w:spacing w:line="100" w:lineRule="atLeast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Технические и функциональные характеристики Товара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  <w:p w:rsidR="000D262D" w:rsidRPr="00C02E38" w:rsidRDefault="000D262D" w:rsidP="00161132">
            <w:pPr>
              <w:widowControl w:val="0"/>
              <w:tabs>
                <w:tab w:val="left" w:pos="134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Кол-во, </w:t>
            </w:r>
          </w:p>
          <w:p w:rsidR="000D262D" w:rsidRPr="00C02E38" w:rsidRDefault="000D262D" w:rsidP="00161132">
            <w:pPr>
              <w:widowControl w:val="0"/>
              <w:tabs>
                <w:tab w:val="left" w:pos="1168"/>
              </w:tabs>
              <w:spacing w:line="100" w:lineRule="atLeast"/>
              <w:ind w:right="317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штук</w:t>
            </w:r>
          </w:p>
        </w:tc>
      </w:tr>
      <w:tr w:rsidR="000D262D" w:rsidTr="000D262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b/>
                <w:sz w:val="16"/>
                <w:szCs w:val="16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b/>
                <w:sz w:val="16"/>
                <w:szCs w:val="16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b/>
                <w:sz w:val="16"/>
                <w:szCs w:val="16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b/>
                <w:sz w:val="16"/>
                <w:szCs w:val="16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b/>
                <w:sz w:val="16"/>
                <w:szCs w:val="16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262D" w:rsidRPr="00C02E38" w:rsidRDefault="000D262D" w:rsidP="00161132">
            <w:pPr>
              <w:widowControl w:val="0"/>
              <w:ind w:right="317"/>
              <w:jc w:val="center"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</w:tr>
      <w:tr w:rsidR="000D262D" w:rsidTr="000D262D"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Катетер уретральный для однократного дренирования/промывания  32.50.13.110-00005494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Сведения отсутствуют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ОКПД</w:t>
            </w:r>
            <w:proofErr w:type="gramStart"/>
            <w:r w:rsidRPr="00C02E38">
              <w:rPr>
                <w:rFonts w:ascii="Times New Roman CYR" w:hAnsi="Times New Roman CYR"/>
                <w:sz w:val="16"/>
                <w:szCs w:val="16"/>
              </w:rPr>
              <w:t>2</w:t>
            </w:r>
            <w:proofErr w:type="gram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32.50.13.110</w:t>
            </w: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НКМИ   /209970   209920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21-01-20 Катетер для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самокатетеризации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лубри</w:t>
            </w:r>
            <w:bookmarkStart w:id="0" w:name="_GoBack1"/>
            <w:bookmarkEnd w:id="0"/>
            <w:r w:rsidRPr="00C02E38">
              <w:rPr>
                <w:rFonts w:ascii="Times New Roman CYR" w:hAnsi="Times New Roman CYR"/>
                <w:sz w:val="16"/>
                <w:szCs w:val="16"/>
              </w:rPr>
              <w:t>цированный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Катетер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лубрицированный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(Женский) для </w:t>
            </w:r>
            <w:proofErr w:type="gramStart"/>
            <w:r w:rsidRPr="00C02E38">
              <w:rPr>
                <w:rFonts w:ascii="Times New Roman CYR" w:hAnsi="Times New Roman CYR"/>
                <w:sz w:val="16"/>
                <w:szCs w:val="16"/>
              </w:rPr>
              <w:t>периодической</w:t>
            </w:r>
            <w:proofErr w:type="gram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самокатетеризации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. С возможностью применения самим пациентом. Тип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Нелатон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. Размер по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Шарьеру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: от 08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ch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до 16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ch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(в зависимости от антропометрических данных пациента). Длина катетера не менее 18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62D" w:rsidRPr="00C02E38" w:rsidRDefault="000D262D" w:rsidP="00161132">
            <w:pPr>
              <w:ind w:right="317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60870</w:t>
            </w:r>
          </w:p>
        </w:tc>
      </w:tr>
      <w:tr w:rsidR="000D262D" w:rsidTr="000D262D"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Катетер уретральный для однократного дренирования/промывания  32.50.13.110-00005494</w:t>
            </w:r>
            <w:bookmarkStart w:id="1" w:name="_GoBack"/>
            <w:bookmarkEnd w:id="1"/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Сведения отсутствуют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ОКПД</w:t>
            </w:r>
            <w:proofErr w:type="gramStart"/>
            <w:r w:rsidRPr="00C02E38">
              <w:rPr>
                <w:rFonts w:ascii="Times New Roman CYR" w:hAnsi="Times New Roman CYR"/>
                <w:sz w:val="16"/>
                <w:szCs w:val="16"/>
              </w:rPr>
              <w:t>2</w:t>
            </w:r>
            <w:proofErr w:type="gram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32.50.13.110</w:t>
            </w:r>
          </w:p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НКМИ   /209970   209920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21-01-20 Катетер для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самокатетеризации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лубри</w:t>
            </w:r>
            <w:bookmarkStart w:id="2" w:name="_GoBack11"/>
            <w:bookmarkEnd w:id="2"/>
            <w:r w:rsidRPr="00C02E38">
              <w:rPr>
                <w:rFonts w:ascii="Times New Roman CYR" w:hAnsi="Times New Roman CYR"/>
                <w:sz w:val="16"/>
                <w:szCs w:val="16"/>
              </w:rPr>
              <w:t>цированный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62D" w:rsidRPr="00C02E38" w:rsidRDefault="000D262D" w:rsidP="00161132">
            <w:pPr>
              <w:widowControl w:val="0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Катетер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лубрицированный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(Мужской) для </w:t>
            </w:r>
            <w:proofErr w:type="gramStart"/>
            <w:r w:rsidRPr="00C02E38">
              <w:rPr>
                <w:rFonts w:ascii="Times New Roman CYR" w:hAnsi="Times New Roman CYR"/>
                <w:sz w:val="16"/>
                <w:szCs w:val="16"/>
              </w:rPr>
              <w:t>периодической</w:t>
            </w:r>
            <w:proofErr w:type="gram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самокатетеризации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. С возможностью применения самим пациентом. Тип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Нелатон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. </w:t>
            </w:r>
            <w:proofErr w:type="gramStart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Размер по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Шарьеру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: от 08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ch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до 18 </w:t>
            </w:r>
            <w:proofErr w:type="spellStart"/>
            <w:r w:rsidRPr="00C02E38">
              <w:rPr>
                <w:rFonts w:ascii="Times New Roman CYR" w:hAnsi="Times New Roman CYR"/>
                <w:sz w:val="16"/>
                <w:szCs w:val="16"/>
              </w:rPr>
              <w:t>ch</w:t>
            </w:r>
            <w:proofErr w:type="spell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в зависимости от антропометрических данных пациента).</w:t>
            </w:r>
            <w:proofErr w:type="gramEnd"/>
            <w:r w:rsidRPr="00C02E38">
              <w:rPr>
                <w:rFonts w:ascii="Times New Roman CYR" w:hAnsi="Times New Roman CYR"/>
                <w:sz w:val="16"/>
                <w:szCs w:val="16"/>
              </w:rPr>
              <w:t xml:space="preserve"> Длина катетера не менее 40 см.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мочи. Катетеры одноразовые, стерильные и находятся в индивидуальной упаковке.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262D" w:rsidRPr="00C02E38" w:rsidRDefault="000D262D" w:rsidP="00161132">
            <w:pPr>
              <w:widowControl w:val="0"/>
              <w:ind w:right="317"/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C02E38">
              <w:rPr>
                <w:rFonts w:ascii="Times New Roman CYR" w:hAnsi="Times New Roman CYR"/>
                <w:sz w:val="16"/>
                <w:szCs w:val="16"/>
              </w:rPr>
              <w:t>91304</w:t>
            </w:r>
          </w:p>
        </w:tc>
      </w:tr>
    </w:tbl>
    <w:p w:rsidR="000D262D" w:rsidRPr="000D262D" w:rsidRDefault="000D262D" w:rsidP="000D262D">
      <w:pPr>
        <w:keepNext/>
        <w:tabs>
          <w:tab w:val="left" w:pos="708"/>
        </w:tabs>
        <w:snapToGrid w:val="0"/>
        <w:ind w:right="-534"/>
        <w:rPr>
          <w:b/>
          <w:bCs/>
          <w:sz w:val="22"/>
          <w:szCs w:val="22"/>
        </w:rPr>
      </w:pPr>
    </w:p>
    <w:p w:rsidR="000D262D" w:rsidRDefault="000D262D" w:rsidP="000D262D">
      <w:pPr>
        <w:ind w:left="-142" w:right="-534"/>
        <w:jc w:val="both"/>
      </w:pPr>
      <w:r w:rsidRPr="000D262D">
        <w:rPr>
          <w:b/>
          <w:bCs/>
        </w:rPr>
        <w:t>*</w:t>
      </w:r>
      <w:r w:rsidRPr="000D262D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214B9D" w:rsidRDefault="00214B9D" w:rsidP="000D262D">
      <w:pPr>
        <w:ind w:left="-142"/>
      </w:pPr>
    </w:p>
    <w:sectPr w:rsidR="00214B9D" w:rsidSect="000D262D">
      <w:pgSz w:w="11906" w:h="16838"/>
      <w:pgMar w:top="1134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BD"/>
    <w:rsid w:val="000D262D"/>
    <w:rsid w:val="00214B9D"/>
    <w:rsid w:val="004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2D"/>
    <w:pPr>
      <w:ind w:left="720"/>
      <w:contextualSpacing/>
    </w:pPr>
  </w:style>
  <w:style w:type="paragraph" w:customStyle="1" w:styleId="2">
    <w:name w:val="Без интервала2"/>
    <w:rsid w:val="000D262D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0D26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62D"/>
    <w:pPr>
      <w:ind w:left="720"/>
      <w:contextualSpacing/>
    </w:pPr>
  </w:style>
  <w:style w:type="paragraph" w:customStyle="1" w:styleId="2">
    <w:name w:val="Без интервала2"/>
    <w:rsid w:val="000D262D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table" w:styleId="a4">
    <w:name w:val="Table Grid"/>
    <w:basedOn w:val="a1"/>
    <w:rsid w:val="000D262D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Шраер Ольга Владимировна</cp:lastModifiedBy>
  <cp:revision>2</cp:revision>
  <dcterms:created xsi:type="dcterms:W3CDTF">2022-09-20T13:08:00Z</dcterms:created>
  <dcterms:modified xsi:type="dcterms:W3CDTF">2022-09-20T13:10:00Z</dcterms:modified>
</cp:coreProperties>
</file>