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7" w:rsidRPr="00B64F8A" w:rsidRDefault="004F4D17" w:rsidP="004F4D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Техническое задание на поставку </w:t>
      </w:r>
      <w:r w:rsidRPr="00B64F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подгузников для взрослых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(далее – Товар) для инвалидов </w:t>
      </w: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(далее – Получатели) в 20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22</w:t>
      </w: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4F4D17" w:rsidRPr="00663EDA" w:rsidRDefault="004F4D17" w:rsidP="006A7746">
      <w:pPr>
        <w:jc w:val="center"/>
        <w:rPr>
          <w:b/>
        </w:rPr>
      </w:pP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4F4D17" w:rsidRPr="00F32DB0" w:rsidRDefault="004F4D17" w:rsidP="004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17" w:rsidRPr="005C1EA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Получателям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доставки Товара: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Санкт-Петербург.</w:t>
      </w:r>
    </w:p>
    <w:p w:rsidR="004F4D17" w:rsidRPr="00F32DB0" w:rsidRDefault="004F4D17" w:rsidP="004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17" w:rsidRPr="006A6514" w:rsidRDefault="006A6514" w:rsidP="006A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4D17" w:rsidRPr="006A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обеспечить поступление Товара по наименованию, в количестве и в сроки, определенные календарным планом:</w:t>
      </w:r>
    </w:p>
    <w:p w:rsidR="004F4D17" w:rsidRPr="004F4D17" w:rsidRDefault="004F4D17" w:rsidP="004F4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4"/>
        <w:gridCol w:w="1134"/>
      </w:tblGrid>
      <w:tr w:rsidR="004F4D17" w:rsidRPr="00F32DB0" w:rsidTr="00574250">
        <w:trPr>
          <w:trHeight w:val="787"/>
        </w:trPr>
        <w:tc>
          <w:tcPr>
            <w:tcW w:w="567" w:type="dxa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4F4D17" w:rsidRDefault="004F4D17" w:rsidP="004F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поставки </w:t>
            </w:r>
          </w:p>
          <w:p w:rsidR="004F4D17" w:rsidRPr="00F32DB0" w:rsidRDefault="006A6514" w:rsidP="004F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4F4D17"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</w:tr>
      <w:tr w:rsidR="004F4D17" w:rsidRPr="00F32DB0" w:rsidTr="00574250">
        <w:trPr>
          <w:trHeight w:val="725"/>
        </w:trPr>
        <w:tc>
          <w:tcPr>
            <w:tcW w:w="567" w:type="dxa"/>
            <w:shd w:val="clear" w:color="auto" w:fill="FFFFFF"/>
          </w:tcPr>
          <w:p w:rsidR="004F4D17" w:rsidRPr="00C2293F" w:rsidRDefault="00574250" w:rsidP="00574250">
            <w:p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3544" w:type="dxa"/>
            <w:shd w:val="clear" w:color="auto" w:fill="FFFFFF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4D17" w:rsidRPr="00F32DB0" w:rsidRDefault="007A695B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297 270</w:t>
            </w:r>
          </w:p>
        </w:tc>
      </w:tr>
      <w:tr w:rsidR="004F4D17" w:rsidRPr="00F32DB0" w:rsidTr="00574250">
        <w:trPr>
          <w:trHeight w:val="725"/>
        </w:trPr>
        <w:tc>
          <w:tcPr>
            <w:tcW w:w="567" w:type="dxa"/>
            <w:shd w:val="clear" w:color="auto" w:fill="FFFFFF"/>
          </w:tcPr>
          <w:p w:rsidR="004F4D17" w:rsidRPr="00C2293F" w:rsidRDefault="00574250" w:rsidP="00574250">
            <w:p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FFFFFF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«М» (объём талии/бедер до 120см), с полным влагопоглощением не менее 1 800 г</w:t>
            </w:r>
          </w:p>
        </w:tc>
        <w:tc>
          <w:tcPr>
            <w:tcW w:w="3544" w:type="dxa"/>
            <w:shd w:val="clear" w:color="auto" w:fill="FFFFFF"/>
          </w:tcPr>
          <w:p w:rsidR="004F4D17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4D17" w:rsidRPr="003F28EF" w:rsidRDefault="007A695B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998 190</w:t>
            </w:r>
          </w:p>
        </w:tc>
      </w:tr>
      <w:tr w:rsidR="004F4D17" w:rsidRPr="00F32DB0" w:rsidTr="00574250">
        <w:trPr>
          <w:trHeight w:val="725"/>
        </w:trPr>
        <w:tc>
          <w:tcPr>
            <w:tcW w:w="567" w:type="dxa"/>
            <w:shd w:val="clear" w:color="auto" w:fill="FFFFFF"/>
          </w:tcPr>
          <w:p w:rsidR="004F4D17" w:rsidRPr="00C2293F" w:rsidRDefault="00574250" w:rsidP="00574250">
            <w:p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«L» (объём талии/бедер до 150см), с полным влагопоглощением не менее 2 000 г</w:t>
            </w:r>
          </w:p>
        </w:tc>
        <w:tc>
          <w:tcPr>
            <w:tcW w:w="3544" w:type="dxa"/>
            <w:shd w:val="clear" w:color="auto" w:fill="FFFFFF"/>
          </w:tcPr>
          <w:p w:rsidR="004F4D17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4D17" w:rsidRPr="003F28EF" w:rsidRDefault="007A695B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1 200 240</w:t>
            </w:r>
          </w:p>
        </w:tc>
      </w:tr>
      <w:tr w:rsidR="004F4D17" w:rsidRPr="00F32DB0" w:rsidTr="00574250">
        <w:trPr>
          <w:trHeight w:val="725"/>
        </w:trPr>
        <w:tc>
          <w:tcPr>
            <w:tcW w:w="567" w:type="dxa"/>
            <w:shd w:val="clear" w:color="auto" w:fill="FFFFFF"/>
          </w:tcPr>
          <w:p w:rsidR="004F4D17" w:rsidRPr="00C2293F" w:rsidRDefault="00574250" w:rsidP="00574250">
            <w:pPr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:rsidR="004F4D17" w:rsidRPr="00FF3F41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3544" w:type="dxa"/>
            <w:shd w:val="clear" w:color="auto" w:fill="FFFFFF"/>
          </w:tcPr>
          <w:p w:rsidR="004F4D17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4D17" w:rsidRPr="003F28EF" w:rsidRDefault="00BF4DEB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349 740</w:t>
            </w:r>
          </w:p>
        </w:tc>
      </w:tr>
      <w:tr w:rsidR="004F4D17" w:rsidRPr="00F32DB0" w:rsidTr="00574250">
        <w:tc>
          <w:tcPr>
            <w:tcW w:w="8364" w:type="dxa"/>
            <w:gridSpan w:val="3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4F4D17" w:rsidRPr="003F28EF" w:rsidRDefault="00BF4DEB" w:rsidP="0057425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2 845 440</w:t>
            </w:r>
          </w:p>
        </w:tc>
      </w:tr>
    </w:tbl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следующим требованиям: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3260"/>
        <w:gridCol w:w="1134"/>
        <w:gridCol w:w="1843"/>
        <w:gridCol w:w="1134"/>
      </w:tblGrid>
      <w:tr w:rsidR="004F4D17" w:rsidRPr="00FF3F41" w:rsidTr="009304AF">
        <w:tc>
          <w:tcPr>
            <w:tcW w:w="426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по КТРУ</w:t>
            </w:r>
          </w:p>
        </w:tc>
        <w:tc>
          <w:tcPr>
            <w:tcW w:w="3260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Характеристика Товара</w:t>
            </w:r>
          </w:p>
        </w:tc>
        <w:tc>
          <w:tcPr>
            <w:tcW w:w="1134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Показатель характеристики</w:t>
            </w:r>
          </w:p>
        </w:tc>
        <w:tc>
          <w:tcPr>
            <w:tcW w:w="1843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ГОСТ, технический регламент/</w:t>
            </w:r>
          </w:p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обоснование использования</w:t>
            </w:r>
          </w:p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Количество (</w:t>
            </w:r>
            <w:proofErr w:type="spellStart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F4D17" w:rsidRPr="00FF3F41" w:rsidTr="009304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64F8A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B64F8A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B64F8A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B64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BF4DEB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04AF">
              <w:rPr>
                <w:rFonts w:ascii="Times New Roman" w:hAnsi="Times New Roman" w:cs="Times New Roman"/>
              </w:rPr>
              <w:t>297 270</w:t>
            </w:r>
          </w:p>
        </w:tc>
      </w:tr>
      <w:tr w:rsidR="004F4D17" w:rsidRPr="00FF3F41" w:rsidTr="00930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0F50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не менее 1400 г</w:t>
            </w:r>
            <w:r w:rsidR="000F50F2">
              <w:rPr>
                <w:rFonts w:ascii="Times New Roman" w:hAnsi="Times New Roman" w:cs="Times New Roman"/>
              </w:rPr>
              <w:t xml:space="preserve"> </w:t>
            </w:r>
            <w:r w:rsidRPr="00E8140D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 для взрослых, размер «М» (объём талии/бедер до 120см), с полным влагопоглощением не менее 1 800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BF4DEB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04AF">
              <w:rPr>
                <w:rFonts w:ascii="Times New Roman" w:hAnsi="Times New Roman" w:cs="Times New Roman"/>
              </w:rPr>
              <w:t>998 190</w:t>
            </w: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0F2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0F50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1800 г </w:t>
            </w:r>
            <w:r w:rsidRPr="00E8140D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0F50F2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0F50F2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 xml:space="preserve">Подгузник для взрослых, размер «L» </w:t>
            </w:r>
            <w:r w:rsidRPr="00E8140D">
              <w:rPr>
                <w:rFonts w:ascii="Times New Roman" w:hAnsi="Times New Roman" w:cs="Times New Roman"/>
              </w:rPr>
              <w:lastRenderedPageBreak/>
              <w:t>(объём талии/бедер до 150см), с полным влагопоглощением не менее 2 000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lastRenderedPageBreak/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</w:t>
            </w:r>
            <w:r w:rsidRPr="00E8140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BF4DEB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04AF">
              <w:rPr>
                <w:rFonts w:ascii="Times New Roman" w:hAnsi="Times New Roman" w:cs="Times New Roman"/>
              </w:rPr>
              <w:t>1 200 240</w:t>
            </w:r>
          </w:p>
        </w:tc>
      </w:tr>
      <w:tr w:rsidR="004F4D17" w:rsidRPr="00FF3F41" w:rsidTr="009304A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</w:t>
            </w:r>
            <w:r w:rsidR="009304AF">
              <w:rPr>
                <w:rFonts w:ascii="Times New Roman" w:hAnsi="Times New Roman" w:cs="Times New Roman"/>
              </w:rPr>
              <w:t>ами с обхватом талии/бедер до 1</w:t>
            </w:r>
            <w:r w:rsidRPr="00E8140D">
              <w:rPr>
                <w:rFonts w:ascii="Times New Roman" w:hAnsi="Times New Roman" w:cs="Times New Roman"/>
              </w:rPr>
              <w:t>5</w:t>
            </w:r>
            <w:r w:rsidR="009304AF">
              <w:rPr>
                <w:rFonts w:ascii="Times New Roman" w:hAnsi="Times New Roman" w:cs="Times New Roman"/>
              </w:rPr>
              <w:t>0</w:t>
            </w:r>
            <w:r w:rsidRPr="00E8140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9304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не менее</w:t>
            </w:r>
            <w:r w:rsidR="009304AF">
              <w:rPr>
                <w:rFonts w:ascii="Times New Roman" w:hAnsi="Times New Roman" w:cs="Times New Roman"/>
              </w:rPr>
              <w:t xml:space="preserve"> </w:t>
            </w:r>
            <w:r w:rsidRPr="00E8140D">
              <w:rPr>
                <w:rFonts w:ascii="Times New Roman" w:hAnsi="Times New Roman" w:cs="Times New Roman"/>
              </w:rPr>
              <w:t>2000 г</w:t>
            </w:r>
            <w:r w:rsidR="009304AF">
              <w:rPr>
                <w:rFonts w:ascii="Times New Roman" w:hAnsi="Times New Roman" w:cs="Times New Roman"/>
              </w:rPr>
              <w:t xml:space="preserve"> (включитель</w:t>
            </w:r>
            <w:r w:rsidRPr="00E8140D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503435" w:rsidRDefault="004F4D17" w:rsidP="009304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03435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503435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503435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503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BF4DEB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04AF">
              <w:rPr>
                <w:rFonts w:ascii="Times New Roman" w:hAnsi="Times New Roman" w:cs="Times New Roman"/>
              </w:rPr>
              <w:t>349 740</w:t>
            </w: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0F5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</w:t>
            </w:r>
            <w:r w:rsidR="000F50F2">
              <w:rPr>
                <w:rFonts w:ascii="Times New Roman" w:hAnsi="Times New Roman" w:cs="Times New Roman"/>
              </w:rPr>
              <w:t>75</w:t>
            </w:r>
            <w:r w:rsidRPr="0050343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9304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не менее</w:t>
            </w:r>
            <w:r w:rsidR="009304AF">
              <w:rPr>
                <w:rFonts w:ascii="Times New Roman" w:hAnsi="Times New Roman" w:cs="Times New Roman"/>
              </w:rPr>
              <w:t xml:space="preserve"> </w:t>
            </w:r>
            <w:r w:rsidRPr="00503435">
              <w:rPr>
                <w:rFonts w:ascii="Times New Roman" w:hAnsi="Times New Roman" w:cs="Times New Roman"/>
              </w:rPr>
              <w:t>2800 г</w:t>
            </w:r>
            <w:r w:rsidR="009304AF">
              <w:rPr>
                <w:rFonts w:ascii="Times New Roman" w:hAnsi="Times New Roman" w:cs="Times New Roman"/>
              </w:rPr>
              <w:t xml:space="preserve"> </w:t>
            </w:r>
            <w:r w:rsidRPr="00503435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0F50F2">
        <w:trPr>
          <w:trHeight w:val="3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4F4D17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17" w:rsidRPr="00FF3F41" w:rsidTr="009304AF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93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9304AF" w:rsidRDefault="00BF4DEB" w:rsidP="009304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04AF">
              <w:rPr>
                <w:rFonts w:ascii="Times New Roman" w:hAnsi="Times New Roman" w:cs="Times New Roman"/>
              </w:rPr>
              <w:t>2 845 440</w:t>
            </w:r>
          </w:p>
        </w:tc>
      </w:tr>
    </w:tbl>
    <w:p w:rsidR="004F4D17" w:rsidRPr="00FB117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2300-1 «О защите прав потребителей»).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4F4D17" w:rsidRPr="003F28EF" w:rsidRDefault="005C7BB5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ISO 10993-1-2021</w:t>
      </w:r>
      <w:r w:rsidR="004F4D17"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Товаром</w:t>
      </w:r>
      <w:r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был в употреблении, в ремонте, в том числе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Поставщик обязан:</w:t>
      </w: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65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оверяющего личность Получателя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4F4D17" w:rsidRPr="005C7BB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4F4D17" w:rsidRDefault="004F4D17" w:rsidP="004F4D1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выдачи Товара в пункте приема 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рабочего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(пункты) приема 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находиться достаточное количество Товара для организации бесперебойной выдачи. В дальнейшем в пункте (пунктах)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должно находиться количество Товара в количестве достаточном для бесперебойной выдачи.</w:t>
      </w:r>
    </w:p>
    <w:p w:rsidR="004F4D17" w:rsidRDefault="004F4D17" w:rsidP="004F4D1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Давать справки Получателям по вопросам, связанным с поставкой Товара,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прием заявок на доставку по месту нахождения Получателя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1 дня с даты заключения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государственного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-Петербурга; исключается возможность взимания оплаты за звонки Поставщиком.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способа, места и времени доставки Товара.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proofErr w:type="gramStart"/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перечень операций, выполняемых соисполнителем в рамках контракта;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proofErr w:type="spellStart"/>
      <w:r w:rsidR="00AA7DA4">
        <w:rPr>
          <w:rFonts w:ascii="Times New Roman" w:eastAsia="Times New Roman" w:hAnsi="Times New Roman" w:cs="Times New Roman"/>
          <w:sz w:val="24"/>
          <w:szCs w:val="24"/>
        </w:rPr>
        <w:t>соисполнительства</w:t>
      </w:r>
      <w:proofErr w:type="spellEnd"/>
      <w:r w:rsidR="00AA7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расторжении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Заказчика в срок не позднее 1 (одного) рабочего дня со дня расторжения такого договора.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osp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78.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fss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 поставки: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передает Получателям Товар следующими способами: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(пунктах) приема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Поставщиком.</w:t>
      </w:r>
    </w:p>
    <w:p w:rsidR="004F4D17" w:rsidRDefault="004F4D17" w:rsidP="004F4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предоставлять Получателям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получения Товара.</w:t>
      </w:r>
    </w:p>
    <w:p w:rsidR="004F4D17" w:rsidRPr="00D9526F" w:rsidRDefault="004F4D17" w:rsidP="004F4D1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собственных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D9526F" w:rsidRDefault="004F4D17" w:rsidP="004F4D17">
      <w:pPr>
        <w:spacing w:after="0" w:line="240" w:lineRule="auto"/>
        <w:ind w:right="-23"/>
        <w:jc w:val="both"/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возможности получения Товара Получателем через пункт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недопущения длительного ожидания в очереди при получении Товара Поставщик должен организовать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BE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 (одного) рабочего дня с даты заключения государственного контракта, которые должны действовать до конца выдачи Товара,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организованы в различных районах Санкт-Петербурга. При этом не менее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="00BE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41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организован</w:t>
      </w:r>
      <w:r w:rsidR="00BE41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Санкт-Петербурга в пешей доступности от станции метрополитена (под пешей доступностью, в силу п. 11.24 СП 42.13330.2016 «Свод правил. 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4F4D17" w:rsidRPr="00406C05" w:rsidRDefault="004F4D17" w:rsidP="004F4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должен предоставить Заказчику информацию об адресе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графике работы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контактном телефоне.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передает Заказчику копии документов, подтверждающих право Поставщика использовать помещения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4F4D17" w:rsidRPr="00406C05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Поставщик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предоставить доступное для людей с инвалидностью</w:t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под размещение пункта (пунктов) приема получателей в соответствии со статьей</w:t>
      </w:r>
      <w:r w:rsidR="00BE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Федерального закона от 24.11.1995 № 181 «О социальной защите инвалидов в Российской Федерации.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каждый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обозначен надписью (например,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приема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ТСР для инвалидов"), позволяющей однозначно определить место нахождения указанного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передвижение по ним должны быть беспрепятственны для инвалидов (в случае необходимости, пункты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оборудованы пандусами для облегчения передвижения инвалидов и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с поручнями;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5.1.14 – п. 5.1.16; п. 6.1.2 – п. 6.1.4; п. 6.2.9 – п. 6.2.11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:rsidR="004F4D17" w:rsidRPr="00456325" w:rsidRDefault="004F4D17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25">
        <w:rPr>
          <w:rFonts w:ascii="Times New Roman" w:hAnsi="Times New Roman" w:cs="Times New Roman"/>
          <w:sz w:val="24"/>
          <w:szCs w:val="24"/>
        </w:rPr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45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6.2.11 СП 59.13330.2020).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раевые ступени (плоскость) лестниц необходимо обеспечить противоскользящими контрастными полосами общей шириной 0,08-0.1м. (в соответствии с п. 6.2.8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инвалидов вместо пандусов аппарелей не допускается на объекте (в соответствии с п. 6.1.2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проемах дверей допускаются пороги высотой не более 0,014 м.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п.6.1.5, п. 6.1.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п.6.2.4 СП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59.13330.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Тактильно-контрастные указатели;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Лифт, подъемная платформа, эскалатор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6.2.13 – п. 6.2.18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0,08-0.1м. (в соответствии с п. 6.2.8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Помещение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0,9 м. Дверные проемы не должны иметь порогов более 0,014 м. (в соответствии с п. 6.2.4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</w:t>
      </w:r>
      <w:r w:rsidRPr="00F32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ч.15 ст.89 </w:t>
      </w:r>
      <w:hyperlink r:id="rId8" w:history="1">
        <w:r w:rsidRPr="00F32DB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безопасность посетителей в соответствии с п.6.2.19-п.6.2.32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систему двухсторонней связи с диспетчером или дежурным (в соответствии с п. 6.5.8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861E52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территории пункта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F32DB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F32D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6.3.9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59.13330.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</w:t>
        </w:r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«Доступность зданий и сооружений для маломобильных групп населения»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Пункт(ы)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обеспечить достижение указанного показателя, Поставщиком оборудуются дополнительные окна обслуживания.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(пунктов)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Товар должен находиться на складе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предоставляющих услуги, </w:t>
      </w:r>
      <w:proofErr w:type="spellStart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стойкие нарушения функции зрения и самостоятельного передвижения по территории объекта;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объект и выходе из него, 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доступных маршрутах общественного транспорта;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носителей информации, необходимой для обеспечения беспрепятственного доступа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4F4D17" w:rsidRPr="00F32DB0" w:rsidRDefault="004F4D17" w:rsidP="004F4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Заказчик вправе предоставить Поставщику без взимания платы помещение для организации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обязан организовать выдачу 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в предложенном пункте 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выбора Получателем способа получения Товара по месту нахождения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Поставщиком, передача Товара Получателю осуществляется в день обращения Получателя в пункт(-ы)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Передача Товара Получателям должна производиться в каждом из пунктов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 (шести) дней неделю, не менее 40 (сорока) часов в неделю, при этом, время работы должно быть в интервале с 08:00 до 22:00. </w:t>
      </w:r>
    </w:p>
    <w:p w:rsidR="004F4D17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контракта. 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осуществляется за счет средств Поставщика.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F4D17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подтверждения соответствия поставляемого Товара по количеству, комплектности, ассортименту и качеству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Технического задания. При проведении проверки Заказчик вправе осуществлять </w:t>
      </w:r>
      <w:proofErr w:type="spellStart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0" w:history="1">
        <w:proofErr w:type="gramStart"/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746" w:rsidRPr="006A7746" w:rsidRDefault="004F4D17" w:rsidP="00BE41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экспертизы Товара на соответствие их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A7746" w:rsidRPr="006A7746" w:rsidSect="00522E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1">
    <w:nsid w:val="000026E9"/>
    <w:multiLevelType w:val="hybridMultilevel"/>
    <w:tmpl w:val="EA2E7642"/>
    <w:lvl w:ilvl="0" w:tplc="60BA3F9E">
      <w:start w:val="1"/>
      <w:numFmt w:val="decimal"/>
      <w:lvlText w:val="%1."/>
      <w:lvlJc w:val="left"/>
    </w:lvl>
    <w:lvl w:ilvl="1" w:tplc="FF6C9AFC">
      <w:numFmt w:val="decimal"/>
      <w:lvlText w:val=""/>
      <w:lvlJc w:val="left"/>
    </w:lvl>
    <w:lvl w:ilvl="2" w:tplc="3572E63C">
      <w:numFmt w:val="decimal"/>
      <w:lvlText w:val=""/>
      <w:lvlJc w:val="left"/>
    </w:lvl>
    <w:lvl w:ilvl="3" w:tplc="4F44519C">
      <w:numFmt w:val="decimal"/>
      <w:lvlText w:val=""/>
      <w:lvlJc w:val="left"/>
    </w:lvl>
    <w:lvl w:ilvl="4" w:tplc="618E04FE">
      <w:numFmt w:val="decimal"/>
      <w:lvlText w:val=""/>
      <w:lvlJc w:val="left"/>
    </w:lvl>
    <w:lvl w:ilvl="5" w:tplc="04ACBD4C">
      <w:numFmt w:val="decimal"/>
      <w:lvlText w:val=""/>
      <w:lvlJc w:val="left"/>
    </w:lvl>
    <w:lvl w:ilvl="6" w:tplc="A630E8B2">
      <w:numFmt w:val="decimal"/>
      <w:lvlText w:val=""/>
      <w:lvlJc w:val="left"/>
    </w:lvl>
    <w:lvl w:ilvl="7" w:tplc="85965816">
      <w:numFmt w:val="decimal"/>
      <w:lvlText w:val=""/>
      <w:lvlJc w:val="left"/>
    </w:lvl>
    <w:lvl w:ilvl="8" w:tplc="9E4A170E">
      <w:numFmt w:val="decimal"/>
      <w:lvlText w:val=""/>
      <w:lvlJc w:val="left"/>
    </w:lvl>
  </w:abstractNum>
  <w:abstractNum w:abstractNumId="2">
    <w:nsid w:val="16C35E2E"/>
    <w:multiLevelType w:val="hybridMultilevel"/>
    <w:tmpl w:val="B9B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3B7E"/>
    <w:multiLevelType w:val="hybridMultilevel"/>
    <w:tmpl w:val="43E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200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B"/>
    <w:rsid w:val="0000461D"/>
    <w:rsid w:val="00015C5F"/>
    <w:rsid w:val="000622D0"/>
    <w:rsid w:val="000F1A05"/>
    <w:rsid w:val="000F50F2"/>
    <w:rsid w:val="001A1D52"/>
    <w:rsid w:val="001B6B85"/>
    <w:rsid w:val="001E7C19"/>
    <w:rsid w:val="0022671E"/>
    <w:rsid w:val="00274D7D"/>
    <w:rsid w:val="002B5BAC"/>
    <w:rsid w:val="002C65C9"/>
    <w:rsid w:val="003112CF"/>
    <w:rsid w:val="00373B8A"/>
    <w:rsid w:val="00422DE2"/>
    <w:rsid w:val="004265F9"/>
    <w:rsid w:val="004945B4"/>
    <w:rsid w:val="004D681D"/>
    <w:rsid w:val="004F4D17"/>
    <w:rsid w:val="00500896"/>
    <w:rsid w:val="00513B5F"/>
    <w:rsid w:val="00520BEC"/>
    <w:rsid w:val="00522E01"/>
    <w:rsid w:val="0055241D"/>
    <w:rsid w:val="00574250"/>
    <w:rsid w:val="005C7BB5"/>
    <w:rsid w:val="005D1C90"/>
    <w:rsid w:val="005D63C7"/>
    <w:rsid w:val="00623E26"/>
    <w:rsid w:val="00627736"/>
    <w:rsid w:val="00686798"/>
    <w:rsid w:val="00691BAC"/>
    <w:rsid w:val="00693AC9"/>
    <w:rsid w:val="006A6514"/>
    <w:rsid w:val="006A7746"/>
    <w:rsid w:val="006C2FBD"/>
    <w:rsid w:val="006E7CD0"/>
    <w:rsid w:val="007222C1"/>
    <w:rsid w:val="00780AD7"/>
    <w:rsid w:val="007A695B"/>
    <w:rsid w:val="007A6C26"/>
    <w:rsid w:val="00820AC7"/>
    <w:rsid w:val="0086683D"/>
    <w:rsid w:val="008C030F"/>
    <w:rsid w:val="00903B35"/>
    <w:rsid w:val="009216FB"/>
    <w:rsid w:val="0092700E"/>
    <w:rsid w:val="009304AF"/>
    <w:rsid w:val="00962D1B"/>
    <w:rsid w:val="009F0C5A"/>
    <w:rsid w:val="009F3C51"/>
    <w:rsid w:val="00AA7DA4"/>
    <w:rsid w:val="00AD09EB"/>
    <w:rsid w:val="00B0149F"/>
    <w:rsid w:val="00B626C1"/>
    <w:rsid w:val="00B677CC"/>
    <w:rsid w:val="00BB67FB"/>
    <w:rsid w:val="00BE4199"/>
    <w:rsid w:val="00BF4DEB"/>
    <w:rsid w:val="00C12F89"/>
    <w:rsid w:val="00C5567A"/>
    <w:rsid w:val="00CE1A87"/>
    <w:rsid w:val="00D1003F"/>
    <w:rsid w:val="00DC0A1B"/>
    <w:rsid w:val="00E301AA"/>
    <w:rsid w:val="00EB01B9"/>
    <w:rsid w:val="00EC7D8A"/>
    <w:rsid w:val="00F06540"/>
    <w:rsid w:val="00F16C37"/>
    <w:rsid w:val="00F53CFE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11C5-DFF8-4604-91EA-95C5B278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FE"/>
  </w:style>
  <w:style w:type="paragraph" w:styleId="2">
    <w:name w:val="heading 2"/>
    <w:basedOn w:val="a"/>
    <w:next w:val="a"/>
    <w:link w:val="20"/>
    <w:uiPriority w:val="99"/>
    <w:qFormat/>
    <w:rsid w:val="006A65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3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3CF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B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671E"/>
    <w:pPr>
      <w:ind w:left="720"/>
      <w:contextualSpacing/>
    </w:pPr>
  </w:style>
  <w:style w:type="character" w:styleId="a8">
    <w:name w:val="Hyperlink"/>
    <w:rsid w:val="00E301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A65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mailto:tsrfil31@ro78.fss.ru" TargetMode="External"/><Relationship Id="rId5" Type="http://schemas.openxmlformats.org/officeDocument/2006/relationships/hyperlink" Target="mailto:osp@ro78.fss.ru" TargetMode="External"/><Relationship Id="rId10" Type="http://schemas.openxmlformats.org/officeDocument/2006/relationships/hyperlink" Target="mailto:osp@ro78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docs/13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Исланда Эдуардовна</dc:creator>
  <cp:keywords/>
  <dc:description/>
  <cp:lastModifiedBy>Синицына Наталия Борисовна</cp:lastModifiedBy>
  <cp:revision>8</cp:revision>
  <cp:lastPrinted>2022-03-09T14:58:00Z</cp:lastPrinted>
  <dcterms:created xsi:type="dcterms:W3CDTF">2022-03-11T06:32:00Z</dcterms:created>
  <dcterms:modified xsi:type="dcterms:W3CDTF">2022-03-11T07:00:00Z</dcterms:modified>
</cp:coreProperties>
</file>