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E7" w:rsidRDefault="00D126E7"/>
    <w:p w:rsidR="002A5722" w:rsidRPr="002A5722" w:rsidRDefault="002A5722" w:rsidP="002A5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722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в 2022 году по обеспечению инвалидов и детей-инвалидов ортопедической обувью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04"/>
        <w:gridCol w:w="4483"/>
        <w:gridCol w:w="567"/>
        <w:gridCol w:w="1134"/>
      </w:tblGrid>
      <w:tr w:rsidR="002A5722" w:rsidRPr="002A5722" w:rsidTr="002A572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</w:t>
            </w: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лия</w:t>
            </w:r>
          </w:p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видов работ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5A3BF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</w:t>
            </w:r>
            <w:proofErr w:type="spellEnd"/>
          </w:p>
        </w:tc>
      </w:tr>
      <w:tr w:rsidR="002A5722" w:rsidRPr="002A5722" w:rsidTr="002A5722">
        <w:trPr>
          <w:trHeight w:val="8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5A3BF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9-01-03            Ортопедическая обувь на протезы при двусторонней ампутации нижних конечностей без учета детей-инвалидов</w:t>
            </w:r>
          </w:p>
          <w:p w:rsidR="002A5722" w:rsidRPr="002A5722" w:rsidRDefault="002A5722" w:rsidP="002A5722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32.50.22.153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Обувь изготавливается по ортопедическим колодкам.       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 верха: натуральная кожа.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подклад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ки: нату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ральный мех или искусственный мех или драп обувной или </w:t>
            </w:r>
            <w:proofErr w:type="spellStart"/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прессук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</w:t>
            </w:r>
            <w:proofErr w:type="spellEnd"/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кожаная подкладка или текстильная подкладка.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низа обуви: кожа или пластины резино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пористые облегченные или пластины из непористой кожеподоб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ре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зины или пластины резинов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ые для декоративного ранта или подо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швы формо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5A3BF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="002A5722"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5722" w:rsidRPr="002A5722" w:rsidTr="002A5722">
        <w:trPr>
          <w:trHeight w:val="8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9-01-04         Ортопедическая обувь сложная на аппа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утепленной подкладки для детей-инвалидов</w:t>
            </w:r>
          </w:p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32.50.22.154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Обувь изготавливается по ортопедическим колодкам.                             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верха: натуральная кожа. Материалы подкладки: кожаная подкладка или текстильная подкладка.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низа обуви: кожа или пластины резино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пористые облегченные или пластины из непористой кожеподоб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ре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зины или пластины резинов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ые для декоративного ранта или подо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швы формо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ванные.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Обувь должна быть выполнена в паре с одинаковой высо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той.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5A3BF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2A5722" w:rsidRPr="002A5722" w:rsidTr="002A5722">
        <w:trPr>
          <w:trHeight w:val="8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9-01-04         Ортопедическая обувь сложная на аппа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утепленной подкладки без учета детей-инвалидов</w:t>
            </w:r>
          </w:p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32.50.22.153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Обувь изготавливается по ортопедическим колодкам.                             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верха: натуральная кожа. Материалы подкладки: кожаная подкладка или текстильная подкладка.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низа обуви: кожа или пластины резино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вые пористые 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облегченные или пластины из непористой кожеподоб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ре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зины или пластины резинов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ые для декоративного ранта или подо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швы формо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ванные.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Обувь должна быть выполнена в паре с одинаковой высо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той.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3BF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2A5722" w:rsidRPr="002A5722" w:rsidTr="002A5722">
        <w:trPr>
          <w:trHeight w:val="8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9-01-06                  Вкладной башмачок</w:t>
            </w:r>
          </w:p>
          <w:p w:rsidR="002A5722" w:rsidRPr="002A5722" w:rsidRDefault="002A5722" w:rsidP="002A5722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32.50.22.153 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Изготавливается по слепку с культи инвалида. Заготовка верха из хрома, стелька кожаная. Перед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отдел стопы искусственный.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2A5722" w:rsidP="005A3BF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3BF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</w:tr>
      <w:tr w:rsidR="002A5722" w:rsidRPr="002A5722" w:rsidTr="002A5722">
        <w:trPr>
          <w:trHeight w:val="8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9-01-08                 Вкладные корригирующие элементы для ортопедической обуви (в том числе стельки, полустельки)</w:t>
            </w:r>
          </w:p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722">
              <w:rPr>
                <w:rFonts w:ascii="Times New Roman" w:hAnsi="Times New Roman" w:cs="Times New Roman"/>
                <w:b/>
                <w:sz w:val="24"/>
                <w:szCs w:val="24"/>
              </w:rPr>
              <w:t>32.50.22.157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Стельки имеют пологую выкладку, поддерживаю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щую свод сто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пы. Стельки состоят из трех сло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ев. Верхнее покрытие выполнено из износоустойчивого мате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риала. Промежу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точный слой стельки из мягкого матер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иала. Нижнее покрытие стелек из материа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лов большей жестко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с высокими амортизирующими свой</w:t>
            </w:r>
            <w:r w:rsidRPr="002A5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ствами.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5A3BF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2A5722" w:rsidRPr="002A5722" w:rsidTr="002A5722">
        <w:trPr>
          <w:trHeight w:val="8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9-02-03             Ортопедическая обувь сложная на аппа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утепленной подкладке для детей-инвалидов  </w:t>
            </w: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32.50.22.154</w:t>
            </w:r>
          </w:p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Обувь изготавливается по ортопедическим колодкам.                             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верха: натуральная кожа.  Материалы подкладки: нату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ральный мех или искусственный мех или </w:t>
            </w:r>
            <w:proofErr w:type="spellStart"/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прессукно</w:t>
            </w:r>
            <w:proofErr w:type="spellEnd"/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низа обуви: кожа или пластины резино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пористые облегченные или пластины из непористой кожеподоб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ре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зины или пластины резинов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ые для декоративного ранта или подо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швы формо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ванные.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Обувь должна быть выполнена в паре с одинаковой высо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той.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5A3BF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2A5722" w:rsidRPr="002A5722" w:rsidTr="002A5722">
        <w:trPr>
          <w:trHeight w:val="8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9-02-03             Ортопедическая обувь сложная на аппа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утепленной подкладке без учета детей-инвалидов  </w:t>
            </w:r>
            <w:r w:rsidRPr="002A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32.50.22.153</w:t>
            </w:r>
          </w:p>
          <w:p w:rsidR="002A5722" w:rsidRPr="002A5722" w:rsidRDefault="002A5722" w:rsidP="002A572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Обувь изготавливается по ортопедическим колодкам.                             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верха: натуральная кожа.  Материалы подкладки: нату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ральный мех или искусственный мех или </w:t>
            </w:r>
            <w:proofErr w:type="spellStart"/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прессукно</w:t>
            </w:r>
            <w:proofErr w:type="spellEnd"/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низа обуви: кожа или пластины резино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пористые облегченные или пластины из непористой кожеподоб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ре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зины или пластины резинов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ые для декоративного ранта или 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швы формо</w:t>
            </w:r>
            <w:r w:rsidRPr="002A572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ванные.</w:t>
            </w:r>
          </w:p>
          <w:p w:rsidR="002A5722" w:rsidRPr="002A5722" w:rsidRDefault="002A5722" w:rsidP="002A5722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t>Обувь должна быть выполнена в паре с одинаковой высо</w:t>
            </w:r>
            <w:r w:rsidRPr="002A5722">
              <w:rPr>
                <w:rFonts w:ascii="Times New Roman" w:hAnsi="Times New Roman" w:cs="Times New Roman"/>
                <w:sz w:val="24"/>
                <w:szCs w:val="24"/>
              </w:rPr>
              <w:softHyphen/>
              <w:t>той.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722" w:rsidRPr="002A5722" w:rsidRDefault="002A572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22" w:rsidRPr="002A5722" w:rsidRDefault="005A3BF2" w:rsidP="002A5722">
            <w:pPr>
              <w:keepNext/>
              <w:widowControl w:val="0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</w:tbl>
    <w:p w:rsidR="002A5722" w:rsidRPr="002A5722" w:rsidRDefault="002A5722" w:rsidP="002A5722">
      <w:pPr>
        <w:tabs>
          <w:tab w:val="left" w:pos="-287"/>
          <w:tab w:val="left" w:pos="-145"/>
          <w:tab w:val="left" w:pos="769"/>
          <w:tab w:val="left" w:pos="788"/>
        </w:tabs>
        <w:spacing w:line="240" w:lineRule="auto"/>
        <w:ind w:left="40" w:firstLine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9"/>
      </w:tblGrid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9B1A6C" w:rsidRPr="000C3D97" w:rsidTr="00D94647">
        <w:tc>
          <w:tcPr>
            <w:tcW w:w="8639" w:type="dxa"/>
          </w:tcPr>
          <w:p w:rsidR="009B1A6C" w:rsidRPr="000C3D97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в электронной форме 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НМЦК: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>Начальная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цен указанных единиц – 45 662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пять тысяч шестьсот шестьдесят два) рубля 33 копейки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значение цены контракта – 1 500 000 (Один миллион пятьсот тысяч) рублей 00 копеек.</w:t>
            </w:r>
          </w:p>
        </w:tc>
      </w:tr>
      <w:tr w:rsidR="009B1A6C" w:rsidRPr="00007D0E" w:rsidTr="00D94647">
        <w:tc>
          <w:tcPr>
            <w:tcW w:w="8639" w:type="dxa"/>
          </w:tcPr>
          <w:p w:rsidR="009B1A6C" w:rsidRPr="00007D0E" w:rsidRDefault="009B1A6C" w:rsidP="0095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поставляемых товаров, объем выполняемых работ (оказываемых услуг), единицы измерения:</w:t>
            </w:r>
            <w:bookmarkStart w:id="0" w:name="_GoBack"/>
            <w:bookmarkEnd w:id="0"/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 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 51632-2021, ГОСТ Р 52770-2020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</w:tr>
      <w:tr w:rsidR="009B1A6C" w:rsidRPr="00A47E53" w:rsidTr="00D94647">
        <w:tc>
          <w:tcPr>
            <w:tcW w:w="8639" w:type="dxa"/>
          </w:tcPr>
          <w:p w:rsidR="009B1A6C" w:rsidRPr="00A47E53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 и Липецкая область, в том числе об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служивание инвалидов выездными бригадами на дому.</w:t>
            </w:r>
          </w:p>
        </w:tc>
      </w:tr>
      <w:tr w:rsidR="009B1A6C" w:rsidRPr="00897A38" w:rsidTr="00D94647">
        <w:tc>
          <w:tcPr>
            <w:tcW w:w="8639" w:type="dxa"/>
          </w:tcPr>
          <w:p w:rsidR="009B1A6C" w:rsidRPr="009B4A7E" w:rsidRDefault="009B1A6C" w:rsidP="00D9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в срок, не превышаю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щий 35 ка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лендарных дней с даты получения реестра получателей. Доставка готовых изделий - по месту фактического проживания инвалида (в пределах Липецкой области) или по согласованию с инвалидом выдавать ему изделие по месту нахождения пункта приема по обслуживанию инвалидов (в пределах Липецкой области).</w:t>
            </w:r>
          </w:p>
          <w:p w:rsidR="009B1A6C" w:rsidRPr="00897A38" w:rsidRDefault="009B1A6C" w:rsidP="00D9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работы пункта приема по обслуживанию инвалидов - не ме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нее 5 дней в неделю во время исполнения контракта и гаран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тийного обслужива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ния; по заявлению инвалидов в период предоставления га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рантии качества осу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ществлять выезд на дом.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услуг:</w:t>
            </w:r>
          </w:p>
        </w:tc>
      </w:tr>
      <w:tr w:rsidR="009B1A6C" w:rsidRPr="00354F37" w:rsidTr="00D94647">
        <w:tc>
          <w:tcPr>
            <w:tcW w:w="8639" w:type="dxa"/>
          </w:tcPr>
          <w:p w:rsidR="009B1A6C" w:rsidRDefault="009B1A6C" w:rsidP="00D9464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Срок выполнения работ –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в срок, не превышающий 35 календарных дней с даты получения реестра получателей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не 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15.11.2022г(включительно).</w:t>
            </w:r>
          </w:p>
          <w:p w:rsidR="009B1A6C" w:rsidRPr="00354F37" w:rsidRDefault="009B1A6C" w:rsidP="00D9464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6C" w:rsidRPr="00007D0E" w:rsidTr="00D94647">
        <w:tc>
          <w:tcPr>
            <w:tcW w:w="8639" w:type="dxa"/>
          </w:tcPr>
          <w:p w:rsidR="009B1A6C" w:rsidRPr="00007D0E" w:rsidRDefault="009B1A6C" w:rsidP="009B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товаров, к обязательности осуществления монтажа и наладки товаров, к обучению лиц, осуществляющих использование и обслуживание товаров: 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F90393" w:rsidRDefault="009B1A6C" w:rsidP="009B1A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       </w:t>
            </w:r>
            <w:r w:rsidRPr="00F9039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Работы по обеспечению инвалидов ортопедической обувью (далее - изделие) предусм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атривает индивидуальное изготовление, обучение пользова</w:t>
            </w:r>
            <w:r w:rsidRPr="00F90393">
              <w:rPr>
                <w:rFonts w:ascii="Times New Roman" w:eastAsia="Times New Roman CYR" w:hAnsi="Times New Roman" w:cs="Times New Roman"/>
                <w:sz w:val="24"/>
                <w:szCs w:val="24"/>
              </w:rPr>
              <w:t>нию и их выдачу.</w:t>
            </w:r>
          </w:p>
          <w:p w:rsidR="009B1A6C" w:rsidRPr="00B70279" w:rsidRDefault="009B1A6C" w:rsidP="00D94647">
            <w:pPr>
              <w:autoSpaceDE w:val="0"/>
              <w:spacing w:line="100" w:lineRule="atLeast"/>
              <w:ind w:left="74"/>
              <w:jc w:val="both"/>
              <w:textAlignment w:val="baseline"/>
              <w:rPr>
                <w:rStyle w:val="1"/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70279">
              <w:rPr>
                <w:rStyle w:val="1"/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        Гарантийный срок носки обуви для взрослых: устанавливается со дня выдачи изделия инва</w:t>
            </w:r>
            <w:r w:rsidRPr="00B70279">
              <w:rPr>
                <w:rStyle w:val="1"/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лиду или с начала сезона не менее 45 (сорок пять) дней.</w:t>
            </w:r>
          </w:p>
          <w:p w:rsidR="009B1A6C" w:rsidRPr="00B70279" w:rsidRDefault="009B1A6C" w:rsidP="00D94647">
            <w:pPr>
              <w:autoSpaceDE w:val="0"/>
              <w:spacing w:line="100" w:lineRule="atLeast"/>
              <w:ind w:left="74"/>
              <w:jc w:val="both"/>
              <w:textAlignment w:val="baseline"/>
              <w:rPr>
                <w:rStyle w:val="1"/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70279">
              <w:rPr>
                <w:rStyle w:val="1"/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        Гарантийный срок носки обуви для детей: устанавливается со дня выдачи изделия инва</w:t>
            </w:r>
            <w:r w:rsidRPr="00B70279">
              <w:rPr>
                <w:rStyle w:val="1"/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лиду или с начала сезона не менее 70 (семьдесят) дней.</w:t>
            </w:r>
          </w:p>
          <w:p w:rsidR="009B1A6C" w:rsidRPr="000438EC" w:rsidRDefault="009B1A6C" w:rsidP="009B1A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 xml:space="preserve">         В период срока  предоставления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выполненных работ необ</w:t>
            </w: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осуществлять ремонт или безвозмездную замену изделия, преждевременно вышедш</w:t>
            </w: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 xml:space="preserve">его из строя не по вине инвалида, за счет собственных </w:t>
            </w:r>
            <w:r w:rsidRPr="00F9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</w:tc>
      </w:tr>
      <w:tr w:rsidR="009B1A6C" w:rsidRPr="000438EC" w:rsidTr="00D94647">
        <w:tc>
          <w:tcPr>
            <w:tcW w:w="8639" w:type="dxa"/>
          </w:tcPr>
          <w:p w:rsidR="009B1A6C" w:rsidRPr="000438EC" w:rsidRDefault="009B1A6C" w:rsidP="00D94647">
            <w:pPr>
              <w:pStyle w:val="a4"/>
              <w:ind w:firstLine="300"/>
              <w:jc w:val="both"/>
              <w:rPr>
                <w:rFonts w:ascii="Times New Roman" w:hAnsi="Times New Roman" w:cs="Times New Roman"/>
                <w:sz w:val="24"/>
              </w:rPr>
            </w:pPr>
            <w:r w:rsidRPr="003F166E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Проведение работ по обеспечению инвалидов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И</w:t>
            </w:r>
            <w:r w:rsidRPr="003F166E">
              <w:rPr>
                <w:rFonts w:ascii="Times New Roman" w:eastAsia="Arial" w:hAnsi="Times New Roman" w:cs="Times New Roman"/>
                <w:color w:val="000000"/>
                <w:sz w:val="24"/>
              </w:rPr>
              <w:t>зделиями должно осуще</w:t>
            </w:r>
            <w:r w:rsidRPr="003F166E">
              <w:rPr>
                <w:rFonts w:ascii="Times New Roman" w:eastAsia="Arial" w:hAnsi="Times New Roman" w:cs="Times New Roman"/>
                <w:color w:val="000000"/>
                <w:sz w:val="24"/>
              </w:rPr>
              <w:softHyphen/>
              <w:t>ствляться в соответствии с сертификатами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, регистрационными удостоверениями или </w:t>
            </w:r>
            <w:r w:rsidRPr="003F166E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декларациями о соответ</w:t>
            </w:r>
            <w:r w:rsidRPr="003F166E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softHyphen/>
              <w:t>ствии, в случае если законодательством Российской Федерации предусмотрено наличие таких документов.</w:t>
            </w:r>
          </w:p>
        </w:tc>
      </w:tr>
    </w:tbl>
    <w:p w:rsidR="002A5722" w:rsidRDefault="002A5722"/>
    <w:sectPr w:rsidR="002A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0"/>
    <w:rsid w:val="002A5722"/>
    <w:rsid w:val="00515450"/>
    <w:rsid w:val="005A3BF2"/>
    <w:rsid w:val="005E7740"/>
    <w:rsid w:val="0095051B"/>
    <w:rsid w:val="009B1A6C"/>
    <w:rsid w:val="00D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69204-E073-40FA-8729-A6974D4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B1A6C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B1A6C"/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1">
    <w:name w:val="Основной шрифт абзаца1"/>
    <w:rsid w:val="009B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Ланских Наталия Алексеевна</dc:creator>
  <cp:keywords/>
  <dc:description/>
  <cp:lastModifiedBy>Кирьянова Наталия Олеговна</cp:lastModifiedBy>
  <cp:revision>5</cp:revision>
  <cp:lastPrinted>2022-01-13T12:57:00Z</cp:lastPrinted>
  <dcterms:created xsi:type="dcterms:W3CDTF">2022-01-13T09:56:00Z</dcterms:created>
  <dcterms:modified xsi:type="dcterms:W3CDTF">2022-02-07T13:15:00Z</dcterms:modified>
</cp:coreProperties>
</file>