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825"/>
        <w:gridCol w:w="1436"/>
        <w:gridCol w:w="2693"/>
        <w:gridCol w:w="5953"/>
        <w:gridCol w:w="1616"/>
      </w:tblGrid>
      <w:tr w:rsidR="00EC5955" w:rsidRPr="00D045BB" w:rsidTr="007D5FFF">
        <w:trPr>
          <w:trHeight w:val="23"/>
        </w:trPr>
        <w:tc>
          <w:tcPr>
            <w:tcW w:w="15588" w:type="dxa"/>
            <w:gridSpan w:val="7"/>
            <w:tcBorders>
              <w:top w:val="nil"/>
              <w:left w:val="nil"/>
              <w:right w:val="nil"/>
            </w:tcBorders>
          </w:tcPr>
          <w:p w:rsidR="00EC5955" w:rsidRDefault="00EC5955" w:rsidP="007D5FFF">
            <w:pPr>
              <w:jc w:val="center"/>
              <w:rPr>
                <w:sz w:val="26"/>
                <w:lang w:eastAsia="ar-SA"/>
              </w:rPr>
            </w:pPr>
            <w:r>
              <w:rPr>
                <w:b/>
              </w:rPr>
              <w:t>ТЕХНИЧЕСКОЕ ЗАДАНИЕ</w:t>
            </w:r>
            <w:r w:rsidRPr="00FB6D0A">
              <w:rPr>
                <w:sz w:val="26"/>
                <w:lang w:eastAsia="ar-SA"/>
              </w:rPr>
              <w:t xml:space="preserve"> </w:t>
            </w:r>
          </w:p>
          <w:p w:rsidR="00362F75" w:rsidRDefault="00362F75" w:rsidP="00362F75">
            <w:pPr>
              <w:tabs>
                <w:tab w:val="center" w:pos="7732"/>
                <w:tab w:val="left" w:pos="14082"/>
              </w:tabs>
              <w:rPr>
                <w:b/>
              </w:rPr>
            </w:pPr>
            <w:r>
              <w:rPr>
                <w:b/>
              </w:rPr>
              <w:tab/>
            </w:r>
            <w:r w:rsidR="00206711">
              <w:rPr>
                <w:b/>
              </w:rPr>
              <w:t>на поставку</w:t>
            </w:r>
            <w:r w:rsidR="00206711">
              <w:t xml:space="preserve"> </w:t>
            </w:r>
            <w:r w:rsidR="00206711" w:rsidRPr="00206711">
              <w:rPr>
                <w:b/>
              </w:rPr>
              <w:t>для инвалидов впитываю</w:t>
            </w:r>
            <w:r w:rsidR="008D1E79">
              <w:rPr>
                <w:b/>
              </w:rPr>
              <w:t>щих простыней (</w:t>
            </w:r>
            <w:proofErr w:type="gramStart"/>
            <w:r w:rsidR="008D1E79">
              <w:rPr>
                <w:b/>
              </w:rPr>
              <w:t>пеленок)</w:t>
            </w:r>
            <w:r w:rsidR="00E80FDF">
              <w:rPr>
                <w:b/>
              </w:rPr>
              <w:t xml:space="preserve">  в</w:t>
            </w:r>
            <w:proofErr w:type="gramEnd"/>
            <w:r w:rsidR="00E80FDF">
              <w:rPr>
                <w:b/>
              </w:rPr>
              <w:t xml:space="preserve"> 202</w:t>
            </w:r>
            <w:r w:rsidR="00376935">
              <w:rPr>
                <w:b/>
              </w:rPr>
              <w:t>3</w:t>
            </w:r>
            <w:r w:rsidR="00206711" w:rsidRPr="00206711">
              <w:rPr>
                <w:b/>
              </w:rPr>
              <w:t xml:space="preserve"> году.</w:t>
            </w:r>
            <w:r>
              <w:rPr>
                <w:b/>
              </w:rPr>
              <w:tab/>
              <w:t xml:space="preserve">         </w:t>
            </w:r>
          </w:p>
          <w:p w:rsidR="00362F75" w:rsidRPr="00D045BB" w:rsidRDefault="00362F75" w:rsidP="00376935">
            <w:pPr>
              <w:tabs>
                <w:tab w:val="left" w:pos="13613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ab/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213158" w:rsidRDefault="00EC5955" w:rsidP="007D5FFF">
            <w:pPr>
              <w:keepNext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3A6E37">
              <w:rPr>
                <w:b/>
              </w:rPr>
              <w:t>Наименование Товара</w:t>
            </w:r>
          </w:p>
        </w:tc>
        <w:tc>
          <w:tcPr>
            <w:tcW w:w="1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BB">
              <w:rPr>
                <w:rFonts w:eastAsia="Calibri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3A6E37" w:rsidTr="007D5FFF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936E4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45BB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</w:p>
        </w:tc>
        <w:tc>
          <w:tcPr>
            <w:tcW w:w="5953" w:type="dxa"/>
            <w:vMerge w:val="restart"/>
          </w:tcPr>
          <w:p w:rsidR="00EC5955" w:rsidRPr="003A6E37" w:rsidRDefault="00EC5955" w:rsidP="007D5FFF">
            <w:pPr>
              <w:keepNext/>
              <w:snapToGrid w:val="0"/>
              <w:outlineLvl w:val="0"/>
              <w:rPr>
                <w:b/>
                <w:color w:val="000000"/>
                <w:sz w:val="18"/>
                <w:szCs w:val="18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Функциональные, технические, качественные характеристики и </w:t>
            </w:r>
          </w:p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  <w:r w:rsidRPr="003A6E37">
              <w:rPr>
                <w:b/>
                <w:color w:val="000000"/>
                <w:sz w:val="18"/>
                <w:szCs w:val="18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16" w:type="dxa"/>
            <w:vMerge w:val="restart"/>
          </w:tcPr>
          <w:p w:rsidR="00EC5955" w:rsidRPr="00D917E1" w:rsidRDefault="00D917E1" w:rsidP="007D5FF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17E1">
              <w:rPr>
                <w:rFonts w:eastAsia="Calibri"/>
                <w:b/>
                <w:sz w:val="20"/>
                <w:szCs w:val="20"/>
              </w:rPr>
              <w:t>Кол-во</w:t>
            </w:r>
          </w:p>
        </w:tc>
      </w:tr>
      <w:tr w:rsidR="00EC5955" w:rsidRPr="003A6E37" w:rsidTr="00206711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3A6E37" w:rsidRDefault="00EC5955" w:rsidP="007D5FFF">
            <w:pPr>
              <w:keepNext/>
              <w:suppressAutoHyphens/>
              <w:snapToGrid w:val="0"/>
              <w:rPr>
                <w:b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sz w:val="20"/>
                <w:szCs w:val="20"/>
              </w:rPr>
              <w:t>Наименование и код товара, по КТРУ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Единица измерения количества товара (при наличии) по КТРУ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55" w:rsidRPr="003A6E37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A6E37">
              <w:rPr>
                <w:rFonts w:eastAsia="Calibri"/>
                <w:b/>
                <w:bCs/>
                <w:sz w:val="20"/>
                <w:szCs w:val="20"/>
              </w:rPr>
              <w:t>Описание товара (при наличии такого описания в позиции) по КТРУ</w:t>
            </w:r>
          </w:p>
        </w:tc>
        <w:tc>
          <w:tcPr>
            <w:tcW w:w="5953" w:type="dxa"/>
            <w:vMerge/>
          </w:tcPr>
          <w:p w:rsidR="00EC5955" w:rsidRPr="003936E4" w:rsidRDefault="00EC5955" w:rsidP="007D5FF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C5955" w:rsidRPr="003A6E37" w:rsidRDefault="00EC5955" w:rsidP="007D5FF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7E1" w:rsidTr="00206711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213158" w:rsidRDefault="00D917E1" w:rsidP="007D5FF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176E44" w:rsidRDefault="00206711" w:rsidP="007D5FFF">
            <w:pPr>
              <w:keepNext/>
              <w:suppressAutoHyphens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76E44">
              <w:rPr>
                <w:b/>
                <w:color w:val="000000"/>
                <w:lang w:eastAsia="ar-SA"/>
              </w:rPr>
              <w:t>Впитывающие простыни (пеленки) размером не менее 60*90 см (</w:t>
            </w:r>
            <w:proofErr w:type="spellStart"/>
            <w:r w:rsidRPr="00176E44">
              <w:rPr>
                <w:b/>
                <w:color w:val="000000"/>
                <w:lang w:eastAsia="ar-SA"/>
              </w:rPr>
              <w:t>впитываемостью</w:t>
            </w:r>
            <w:proofErr w:type="spellEnd"/>
            <w:r w:rsidRPr="00176E44">
              <w:rPr>
                <w:b/>
                <w:color w:val="000000"/>
                <w:lang w:eastAsia="ar-SA"/>
              </w:rPr>
              <w:t xml:space="preserve"> от 1200 до 1900 мл.)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176E44" w:rsidRDefault="004E6963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7" w:tgtFrame="_blank" w:history="1">
              <w:r w:rsidR="00206711" w:rsidRPr="00176E44">
                <w:rPr>
                  <w:rStyle w:val="a3"/>
                  <w:b/>
                  <w:color w:val="auto"/>
                  <w:u w:val="none"/>
                </w:rPr>
                <w:t>17.22.12.130-00000002</w:t>
              </w:r>
            </w:hyperlink>
            <w:r w:rsidR="00206711" w:rsidRPr="00176E44">
              <w:rPr>
                <w:b/>
                <w:lang w:val="en-US"/>
              </w:rPr>
              <w:t xml:space="preserve">- </w:t>
            </w:r>
            <w:r w:rsidR="00206711" w:rsidRPr="00176E44">
              <w:rPr>
                <w:b/>
              </w:rPr>
              <w:t xml:space="preserve"> Пеленка впитывающая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1" w:rsidRPr="003A6E37" w:rsidRDefault="00D917E1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917E1" w:rsidRPr="00EF328F" w:rsidRDefault="006A4747" w:rsidP="00DE6611">
            <w:pPr>
              <w:keepNext/>
              <w:suppressAutoHyphens/>
              <w:snapToGrid w:val="0"/>
              <w:jc w:val="both"/>
            </w:pPr>
            <w:r w:rsidRPr="008A13BF">
              <w:t xml:space="preserve">В соответствии с </w:t>
            </w:r>
            <w:hyperlink r:id="rId8" w:history="1">
              <w:r w:rsidRPr="00760B21">
                <w:rPr>
                  <w:rStyle w:val="a3"/>
                </w:rPr>
                <w:t>пунктом 15.1</w:t>
              </w:r>
            </w:hyperlink>
            <w:r w:rsidRPr="008A13BF"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8A13BF">
              <w:rPr>
                <w:b/>
              </w:rPr>
              <w:t xml:space="preserve">, </w:t>
            </w:r>
            <w:r w:rsidRPr="008A13BF">
              <w:t xml:space="preserve">Приказом Министерства Труда и социальной защиты от 13.02.2018г. №86н утверждена </w:t>
            </w:r>
            <w:hyperlink r:id="rId9" w:anchor="P38" w:history="1">
              <w:r w:rsidRPr="00760B21">
                <w:rPr>
                  <w:rStyle w:val="a3"/>
                </w:rPr>
                <w:t>классификаци</w:t>
              </w:r>
            </w:hyperlink>
            <w:r w:rsidRPr="00760B21">
              <w:t>я</w:t>
            </w:r>
            <w:r w:rsidRPr="008A13BF"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пеленки (простыни) должны иметь следующие характеристики:</w:t>
            </w:r>
          </w:p>
          <w:p w:rsidR="006A4747" w:rsidRPr="006A4747" w:rsidRDefault="006A4747" w:rsidP="00DE6611">
            <w:pPr>
              <w:keepNext/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6A4747">
              <w:rPr>
                <w:color w:val="000000"/>
                <w:lang w:eastAsia="ar-SA"/>
              </w:rPr>
              <w:t>Впитывающие простыни (пеленки) размером не менее 60*90 см (</w:t>
            </w:r>
            <w:proofErr w:type="spellStart"/>
            <w:r w:rsidRPr="006A4747">
              <w:rPr>
                <w:color w:val="000000"/>
                <w:lang w:eastAsia="ar-SA"/>
              </w:rPr>
              <w:t>впитываемостью</w:t>
            </w:r>
            <w:proofErr w:type="spellEnd"/>
            <w:r w:rsidRPr="006A4747">
              <w:rPr>
                <w:color w:val="000000"/>
                <w:lang w:eastAsia="ar-SA"/>
              </w:rPr>
              <w:t xml:space="preserve"> от 1200 до 1900 мл.)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17E1" w:rsidRDefault="008D1E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0BFC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="006A4747">
              <w:rPr>
                <w:color w:val="000000"/>
                <w:lang w:val="en-US"/>
              </w:rPr>
              <w:t xml:space="preserve"> </w:t>
            </w:r>
            <w:r w:rsidR="00D917E1">
              <w:rPr>
                <w:color w:val="000000"/>
              </w:rPr>
              <w:t>000</w:t>
            </w:r>
          </w:p>
        </w:tc>
      </w:tr>
      <w:tr w:rsidR="00EF328F" w:rsidTr="00206711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28F" w:rsidRPr="006A4747" w:rsidRDefault="00EF328F" w:rsidP="00EF328F">
            <w:pPr>
              <w:keepNext/>
              <w:suppressAutoHyphens/>
              <w:snapToGrid w:val="0"/>
              <w:rPr>
                <w:color w:val="000000"/>
                <w:sz w:val="20"/>
                <w:szCs w:val="20"/>
                <w:lang w:val="en-US" w:eastAsia="ar-SA"/>
              </w:rPr>
            </w:pPr>
            <w:r>
              <w:rPr>
                <w:color w:val="000000"/>
                <w:sz w:val="20"/>
                <w:szCs w:val="20"/>
                <w:lang w:val="en-US" w:eastAsia="ar-SA"/>
              </w:rPr>
              <w:lastRenderedPageBreak/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28F" w:rsidRPr="00176E44" w:rsidRDefault="00EF328F" w:rsidP="00EF328F">
            <w:pPr>
              <w:keepNext/>
              <w:suppressAutoHyphens/>
              <w:snapToGrid w:val="0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176E44">
              <w:rPr>
                <w:b/>
                <w:lang w:eastAsia="ar-SA"/>
              </w:rPr>
              <w:t>Впитывающие простыни (пеленки) размером не менее 60 х 60 см (</w:t>
            </w:r>
            <w:proofErr w:type="spellStart"/>
            <w:r w:rsidRPr="00176E44">
              <w:rPr>
                <w:b/>
                <w:lang w:eastAsia="ar-SA"/>
              </w:rPr>
              <w:t>впитываемостью</w:t>
            </w:r>
            <w:proofErr w:type="spellEnd"/>
            <w:r w:rsidRPr="00176E44">
              <w:rPr>
                <w:b/>
                <w:lang w:eastAsia="ar-SA"/>
              </w:rPr>
              <w:t xml:space="preserve"> от 800 до 1200 мл)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Pr="00176E44" w:rsidRDefault="004E6963" w:rsidP="00EF3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hyperlink r:id="rId10" w:tgtFrame="_blank" w:history="1">
              <w:r w:rsidR="00EF328F" w:rsidRPr="00176E44">
                <w:rPr>
                  <w:rStyle w:val="a3"/>
                  <w:b/>
                  <w:color w:val="auto"/>
                  <w:u w:val="none"/>
                </w:rPr>
                <w:t>17.22.12.130-00000002</w:t>
              </w:r>
            </w:hyperlink>
            <w:r w:rsidR="00EF328F" w:rsidRPr="00176E44">
              <w:rPr>
                <w:b/>
                <w:lang w:val="en-US"/>
              </w:rPr>
              <w:t>-</w:t>
            </w:r>
            <w:r w:rsidR="00EF328F" w:rsidRPr="00176E44">
              <w:rPr>
                <w:b/>
              </w:rPr>
              <w:t xml:space="preserve"> Пеленка впитывающая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Pr="003A6E37" w:rsidRDefault="00EF328F" w:rsidP="00EF3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штука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F" w:rsidRPr="003A6E37" w:rsidRDefault="00EF328F" w:rsidP="00EF3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936E4">
              <w:rPr>
                <w:rFonts w:eastAsia="Calibri"/>
                <w:b/>
                <w:bCs/>
                <w:sz w:val="20"/>
                <w:szCs w:val="20"/>
              </w:rPr>
              <w:t>Описание отсутствует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328F" w:rsidRPr="00EF328F" w:rsidRDefault="00EF328F" w:rsidP="00EF328F">
            <w:pPr>
              <w:keepNext/>
              <w:suppressAutoHyphens/>
              <w:snapToGrid w:val="0"/>
              <w:jc w:val="both"/>
            </w:pPr>
            <w:r w:rsidRPr="008A13BF">
              <w:t xml:space="preserve">В соответствии с </w:t>
            </w:r>
            <w:hyperlink r:id="rId11" w:history="1">
              <w:r w:rsidRPr="00760B21">
                <w:rPr>
                  <w:rStyle w:val="a3"/>
                </w:rPr>
                <w:t>пунктом 15.1</w:t>
              </w:r>
            </w:hyperlink>
            <w:r w:rsidRPr="008A13BF"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8A13BF">
              <w:rPr>
                <w:b/>
              </w:rPr>
              <w:t xml:space="preserve">, </w:t>
            </w:r>
            <w:r w:rsidRPr="008A13BF">
              <w:t xml:space="preserve">Приказом Министерства Труда и социальной защиты от 13.02.2018г. №86н утверждена </w:t>
            </w:r>
            <w:hyperlink r:id="rId12" w:anchor="P38" w:history="1">
              <w:r w:rsidRPr="00760B21">
                <w:rPr>
                  <w:rStyle w:val="a3"/>
                </w:rPr>
                <w:t>классификаци</w:t>
              </w:r>
            </w:hyperlink>
            <w:r w:rsidRPr="00760B21">
              <w:t>я</w:t>
            </w:r>
            <w:r w:rsidRPr="008A13BF"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пеленки (простыни) должны иметь следующие характеристики:</w:t>
            </w:r>
          </w:p>
          <w:p w:rsidR="00EF328F" w:rsidRPr="006A4747" w:rsidRDefault="00EF328F" w:rsidP="00EF328F">
            <w:pPr>
              <w:keepNext/>
              <w:suppressAutoHyphens/>
              <w:snapToGrid w:val="0"/>
              <w:jc w:val="both"/>
              <w:rPr>
                <w:lang w:eastAsia="ar-SA"/>
              </w:rPr>
            </w:pPr>
            <w:r w:rsidRPr="006A4747">
              <w:rPr>
                <w:lang w:eastAsia="ar-SA"/>
              </w:rPr>
              <w:t>Впитывающие простыни (пеленки) размером не менее 60 х 60 см (</w:t>
            </w:r>
            <w:proofErr w:type="spellStart"/>
            <w:r w:rsidRPr="006A4747">
              <w:rPr>
                <w:lang w:eastAsia="ar-SA"/>
              </w:rPr>
              <w:t>впитываемостью</w:t>
            </w:r>
            <w:proofErr w:type="spellEnd"/>
            <w:r w:rsidRPr="006A4747">
              <w:rPr>
                <w:lang w:eastAsia="ar-SA"/>
              </w:rPr>
              <w:t xml:space="preserve"> от 800 до 1200 мл)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28F" w:rsidRPr="006A4747" w:rsidRDefault="008D1E79" w:rsidP="00EF328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 w:rsidR="00EF328F">
              <w:rPr>
                <w:color w:val="000000"/>
                <w:lang w:val="en-US"/>
              </w:rPr>
              <w:t>00</w:t>
            </w:r>
          </w:p>
        </w:tc>
      </w:tr>
    </w:tbl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ГОСТ Р 57762 -2021 «Белье </w:t>
      </w:r>
      <w:proofErr w:type="spellStart"/>
      <w:r>
        <w:rPr>
          <w:rFonts w:ascii="Times New Roman" w:hAnsi="Times New Roman"/>
          <w:sz w:val="24"/>
          <w:szCs w:val="24"/>
        </w:rPr>
        <w:t>абсорибрующее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инвалидов. Общие технические условия»: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«Раздел 3.Термины и определения.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b/>
          <w:bCs/>
          <w:sz w:val="24"/>
          <w:szCs w:val="24"/>
        </w:rPr>
        <w:t>абсорбирующее белье для инвалидов:</w:t>
      </w:r>
      <w:r>
        <w:rPr>
          <w:rFonts w:ascii="Times New Roman" w:hAnsi="Times New Roman"/>
          <w:sz w:val="24"/>
          <w:szCs w:val="24"/>
        </w:rPr>
        <w:t xml:space="preserve"> Многослойное впитывающее медицинское изделие разового использования с абсорбирующим слоем.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b/>
          <w:bCs/>
          <w:sz w:val="24"/>
          <w:szCs w:val="24"/>
        </w:rPr>
        <w:t>абсорбирующий слой:</w:t>
      </w:r>
      <w:r>
        <w:rPr>
          <w:rFonts w:ascii="Times New Roman" w:hAnsi="Times New Roman"/>
          <w:sz w:val="24"/>
          <w:szCs w:val="24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</w:t>
      </w:r>
      <w:r>
        <w:rPr>
          <w:rFonts w:ascii="Times New Roman" w:hAnsi="Times New Roman"/>
          <w:sz w:val="24"/>
          <w:szCs w:val="24"/>
        </w:rPr>
        <w:br/>
        <w:t xml:space="preserve">3.4 </w:t>
      </w:r>
      <w:r>
        <w:rPr>
          <w:rFonts w:ascii="Times New Roman" w:hAnsi="Times New Roman"/>
          <w:b/>
          <w:bCs/>
          <w:sz w:val="24"/>
          <w:szCs w:val="24"/>
        </w:rPr>
        <w:t>верхний покровный слой:</w:t>
      </w:r>
      <w:r>
        <w:rPr>
          <w:rFonts w:ascii="Times New Roman" w:hAnsi="Times New Roman"/>
          <w:sz w:val="24"/>
          <w:szCs w:val="24"/>
        </w:rPr>
        <w:t xml:space="preserve"> Слой, который непосредственно соприкасается с кожей пользователя и пропускает жидкость внутрь белья.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r>
        <w:rPr>
          <w:rFonts w:ascii="Times New Roman" w:hAnsi="Times New Roman"/>
          <w:b/>
          <w:bCs/>
          <w:sz w:val="24"/>
          <w:szCs w:val="24"/>
        </w:rPr>
        <w:t>нижний покровный слой:</w:t>
      </w:r>
      <w:r>
        <w:rPr>
          <w:rFonts w:ascii="Times New Roman" w:hAnsi="Times New Roman"/>
          <w:sz w:val="24"/>
          <w:szCs w:val="24"/>
        </w:rPr>
        <w:t xml:space="preserve"> Слой, который расположен после абсорбирующего слоя и предотвращает проникновение жидкости наружу.»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«Раздел 4. Технические требования.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Белье должно быть изготовлено по конструкторской документации предприятия-изготовителя.</w:t>
      </w:r>
      <w:r>
        <w:rPr>
          <w:rFonts w:ascii="Times New Roman" w:hAnsi="Times New Roman"/>
          <w:sz w:val="24"/>
          <w:szCs w:val="24"/>
        </w:rPr>
        <w:br/>
        <w:t>4.2 Конструктивно белье должно состоять из следующих слоев (начиная от слоя, контактирующего с пользователем):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- верхний покровный;</w:t>
      </w:r>
      <w:r>
        <w:rPr>
          <w:rFonts w:ascii="Times New Roman" w:hAnsi="Times New Roman"/>
          <w:sz w:val="24"/>
          <w:szCs w:val="24"/>
        </w:rPr>
        <w:br/>
        <w:t>- абсорбирующий;</w:t>
      </w:r>
      <w:r>
        <w:rPr>
          <w:rFonts w:ascii="Times New Roman" w:hAnsi="Times New Roman"/>
          <w:sz w:val="24"/>
          <w:szCs w:val="24"/>
        </w:rPr>
        <w:br/>
        <w:t>- нижний покровный.</w:t>
      </w:r>
      <w:r>
        <w:rPr>
          <w:rFonts w:ascii="Times New Roman" w:hAnsi="Times New Roman"/>
          <w:sz w:val="24"/>
          <w:szCs w:val="24"/>
        </w:rPr>
        <w:br/>
        <w:t>Примечание - Допускается выпускать белье, состоящее из большего количества слоев, но не менее указанных в 4.2.</w:t>
      </w:r>
      <w:r>
        <w:rPr>
          <w:rFonts w:ascii="Times New Roman" w:hAnsi="Times New Roman"/>
          <w:sz w:val="24"/>
          <w:szCs w:val="24"/>
        </w:rPr>
        <w:br/>
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>
        <w:rPr>
          <w:rFonts w:ascii="Times New Roman" w:hAnsi="Times New Roman"/>
          <w:sz w:val="24"/>
          <w:szCs w:val="24"/>
        </w:rPr>
        <w:br/>
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>
        <w:rPr>
          <w:rFonts w:ascii="Times New Roman" w:hAnsi="Times New Roman"/>
          <w:sz w:val="24"/>
          <w:szCs w:val="24"/>
        </w:rPr>
        <w:br/>
        <w:t xml:space="preserve">4.5 Печатное изображение (при наличии) на белье должно быть четким, без искажений и пробелов. Не допускаются следы </w:t>
      </w:r>
      <w:proofErr w:type="spellStart"/>
      <w:r>
        <w:rPr>
          <w:rFonts w:ascii="Times New Roman" w:hAnsi="Times New Roman"/>
          <w:sz w:val="24"/>
          <w:szCs w:val="24"/>
        </w:rPr>
        <w:t>выщипывания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волокон с поверхности белья.</w:t>
      </w:r>
      <w:r>
        <w:rPr>
          <w:rFonts w:ascii="Times New Roman" w:hAnsi="Times New Roman"/>
          <w:sz w:val="24"/>
          <w:szCs w:val="24"/>
        </w:rPr>
        <w:br/>
        <w:t xml:space="preserve">4.6 </w:t>
      </w:r>
      <w:proofErr w:type="spellStart"/>
      <w:r>
        <w:rPr>
          <w:rFonts w:ascii="Times New Roman" w:hAnsi="Times New Roman"/>
          <w:sz w:val="24"/>
          <w:szCs w:val="24"/>
        </w:rPr>
        <w:t>Отмарывание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краски печатного изображения (4.5) не допускается.</w:t>
      </w:r>
      <w:r>
        <w:rPr>
          <w:rFonts w:ascii="Times New Roman" w:hAnsi="Times New Roman"/>
          <w:sz w:val="24"/>
          <w:szCs w:val="24"/>
        </w:rPr>
        <w:br/>
        <w:t xml:space="preserve">4.7 Размеры белья (длина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9525"/>
                <wp:docPr id="3" name="Прямоугольник 3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BE3AA" id="Прямоугольник 3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ckSw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="00376935">
        <w:rPr>
          <w:rFonts w:ascii="Times New Roman" w:hAnsi="Times New Roman"/>
          <w:sz w:val="24"/>
          <w:szCs w:val="24"/>
        </w:rPr>
        <w:t>ширина) должны быть не менее:….</w:t>
      </w:r>
      <w:r>
        <w:rPr>
          <w:rFonts w:ascii="Times New Roman" w:hAnsi="Times New Roman"/>
          <w:sz w:val="24"/>
          <w:szCs w:val="24"/>
        </w:rPr>
        <w:t>- 600х900 мм.</w:t>
      </w:r>
      <w:r>
        <w:rPr>
          <w:rFonts w:ascii="Times New Roman" w:hAnsi="Times New Roman"/>
          <w:sz w:val="24"/>
          <w:szCs w:val="24"/>
        </w:rPr>
        <w:br/>
        <w:t>Примечание - Допускается выпускать белье других размеров, но не менее указанных в 4.7.</w:t>
      </w:r>
      <w:r>
        <w:rPr>
          <w:rFonts w:ascii="Times New Roman" w:hAnsi="Times New Roman"/>
          <w:sz w:val="24"/>
          <w:szCs w:val="24"/>
        </w:rPr>
        <w:br/>
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  <w:r>
        <w:rPr>
          <w:rFonts w:ascii="Times New Roman" w:hAnsi="Times New Roman"/>
          <w:sz w:val="24"/>
          <w:szCs w:val="24"/>
        </w:rPr>
        <w:br/>
        <w:t>4.9 Абсорбционная способность должна быть:…..</w:t>
      </w:r>
      <w:r>
        <w:rPr>
          <w:rFonts w:ascii="Times New Roman" w:hAnsi="Times New Roman"/>
          <w:sz w:val="24"/>
          <w:szCs w:val="24"/>
        </w:rPr>
        <w:br/>
        <w:t>- от 1200 до 1900 мл для белья размером не менее 600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14300" cy="123825"/>
                <wp:effectExtent l="0" t="0" r="0" b="9525"/>
                <wp:docPr id="1" name="Прямоугольник 1" descr="ГОСТ Р 57762-2017 Белье абсорбирующее для инвалидов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1B724" id="Прямоугольник 1" o:spid="_x0000_s1026" alt="ГОСТ Р 57762-2017 Белье абсорбирующее для инвалидов. Общие технические условия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900 мм.</w:t>
      </w:r>
    </w:p>
    <w:p w:rsidR="004B6B63" w:rsidRDefault="004B6B63" w:rsidP="004B6B63">
      <w:pPr>
        <w:pStyle w:val="a4"/>
        <w:rPr>
          <w:rFonts w:ascii="Times New Roman" w:hAnsi="Times New Roman"/>
          <w:sz w:val="24"/>
          <w:szCs w:val="24"/>
        </w:rPr>
      </w:pPr>
    </w:p>
    <w:p w:rsidR="006A4747" w:rsidRPr="00F40B72" w:rsidRDefault="00F40B72" w:rsidP="006A4747">
      <w:pPr>
        <w:pStyle w:val="a4"/>
        <w:rPr>
          <w:rFonts w:ascii="Times New Roman" w:hAnsi="Times New Roman"/>
          <w:sz w:val="24"/>
          <w:szCs w:val="24"/>
        </w:rPr>
      </w:pPr>
      <w:r w:rsidRPr="00F40B72">
        <w:rPr>
          <w:rFonts w:ascii="Times New Roman" w:hAnsi="Times New Roman"/>
          <w:sz w:val="24"/>
          <w:szCs w:val="24"/>
        </w:rPr>
        <w:t>Срок поставки получателям: до  01.12.2023, в течение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Товара;</w:t>
      </w:r>
    </w:p>
    <w:p w:rsidR="00F40B72" w:rsidRPr="00F40B72" w:rsidRDefault="00F40B72" w:rsidP="006A4747">
      <w:pPr>
        <w:pStyle w:val="a4"/>
        <w:rPr>
          <w:rFonts w:ascii="Times New Roman" w:hAnsi="Times New Roman"/>
          <w:sz w:val="24"/>
          <w:szCs w:val="24"/>
        </w:rPr>
      </w:pPr>
      <w:r w:rsidRPr="00F40B72">
        <w:rPr>
          <w:rFonts w:ascii="Times New Roman" w:hAnsi="Times New Roman"/>
          <w:sz w:val="24"/>
          <w:szCs w:val="24"/>
        </w:rPr>
        <w:t>Срок действия:10.12.2023.</w:t>
      </w:r>
    </w:p>
    <w:sectPr w:rsidR="00F40B72" w:rsidRPr="00F40B72" w:rsidSect="00EC59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63" w:rsidRDefault="004E6963" w:rsidP="004E6963">
      <w:r>
        <w:separator/>
      </w:r>
    </w:p>
  </w:endnote>
  <w:endnote w:type="continuationSeparator" w:id="0">
    <w:p w:rsidR="004E6963" w:rsidRDefault="004E6963" w:rsidP="004E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963" w:rsidRDefault="004E69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963" w:rsidRDefault="004E696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963" w:rsidRDefault="004E6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63" w:rsidRDefault="004E6963" w:rsidP="004E6963">
      <w:r>
        <w:separator/>
      </w:r>
    </w:p>
  </w:footnote>
  <w:footnote w:type="continuationSeparator" w:id="0">
    <w:p w:rsidR="004E6963" w:rsidRDefault="004E6963" w:rsidP="004E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963" w:rsidRDefault="004E69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963" w:rsidRDefault="004E6963" w:rsidP="004E6963">
    <w:pPr>
      <w:ind w:left="6237"/>
      <w:jc w:val="right"/>
    </w:pPr>
    <w:r>
      <w:tab/>
    </w:r>
    <w:r>
      <w:t>Приложение № 1</w:t>
    </w:r>
  </w:p>
  <w:p w:rsidR="004E6963" w:rsidRDefault="004E6963" w:rsidP="004E6963">
    <w:pPr>
      <w:ind w:left="6237"/>
      <w:jc w:val="right"/>
    </w:pPr>
    <w:r>
      <w:t>к извещению о проведении электронного аукциона</w:t>
    </w:r>
  </w:p>
  <w:p w:rsidR="004E6963" w:rsidRDefault="004E6963" w:rsidP="004E6963">
    <w:pPr>
      <w:pStyle w:val="a5"/>
      <w:tabs>
        <w:tab w:val="clear" w:pos="4677"/>
        <w:tab w:val="clear" w:pos="9355"/>
        <w:tab w:val="left" w:pos="13404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963" w:rsidRDefault="004E69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A67C4"/>
    <w:rsid w:val="00176E44"/>
    <w:rsid w:val="00206711"/>
    <w:rsid w:val="00266050"/>
    <w:rsid w:val="00362F75"/>
    <w:rsid w:val="00376935"/>
    <w:rsid w:val="00490B3D"/>
    <w:rsid w:val="004B6B63"/>
    <w:rsid w:val="004E6963"/>
    <w:rsid w:val="006A4747"/>
    <w:rsid w:val="00791C47"/>
    <w:rsid w:val="007D5FFF"/>
    <w:rsid w:val="00800BFC"/>
    <w:rsid w:val="0083455E"/>
    <w:rsid w:val="008B7161"/>
    <w:rsid w:val="008D1E79"/>
    <w:rsid w:val="008D4DD9"/>
    <w:rsid w:val="00A20E9E"/>
    <w:rsid w:val="00A92588"/>
    <w:rsid w:val="00AB6A78"/>
    <w:rsid w:val="00AC76BD"/>
    <w:rsid w:val="00B1217B"/>
    <w:rsid w:val="00D917E1"/>
    <w:rsid w:val="00DE6611"/>
    <w:rsid w:val="00E1242F"/>
    <w:rsid w:val="00E80FDF"/>
    <w:rsid w:val="00EC5955"/>
    <w:rsid w:val="00EF328F"/>
    <w:rsid w:val="00F4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F4EB-34B8-48E0-88A5-25A810CF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2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 Spacing"/>
    <w:uiPriority w:val="1"/>
    <w:qFormat/>
    <w:rsid w:val="006A4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12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blue">
    <w:name w:val="textblue"/>
    <w:basedOn w:val="a0"/>
    <w:rsid w:val="00B1217B"/>
  </w:style>
  <w:style w:type="paragraph" w:styleId="a5">
    <w:name w:val="header"/>
    <w:basedOn w:val="a"/>
    <w:link w:val="a6"/>
    <w:uiPriority w:val="99"/>
    <w:unhideWhenUsed/>
    <w:rsid w:val="004E6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6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commonInfo.html?itemId=54658&amp;backUrl=f8bfc287-ab68-4574-8688-a569c389164e" TargetMode="External"/><Relationship Id="rId12" Type="http://schemas.openxmlformats.org/officeDocument/2006/relationships/hyperlink" Target="file:///O:\&#1054;&#1090;&#1076;&#1077;&#1083;&#1099;\&#1075;&#1088;.%20&#1089;&#1086;&#1094;%20&#1087;&#1088;&#1086;&#1075;&#1088;&#1072;&#1084;\&#1069;&#1051;&#1045;&#1050;&#1058;&#1056;&#1054;&#1053;&#1053;&#1067;&#1045;%20&#1040;&#1059;&#1050;&#1062;&#1048;&#1054;&#1053;&#1067;\&#1064;&#1040;&#1041;&#1051;&#1054;&#1053;&#1067;%20&#1043;&#1050;%20&#1044;&#1056;&#1059;&#1043;&#1048;&#1061;%20&#1056;&#1045;&#1043;&#1048;&#1054;&#1053;&#1054;&#1042;\&#1058;&#1047;%20&#1087;&#1077;&#1083;&#1077;&#1085;&#1082;&#1080;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akupki.gov.ru/epz/ktru/ktruCard/commonInfo.html?itemId=54658&amp;backUrl=f8bfc287-ab68-4574-8688-a569c389164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O:\&#1054;&#1090;&#1076;&#1077;&#1083;&#1099;\&#1075;&#1088;.%20&#1089;&#1086;&#1094;%20&#1087;&#1088;&#1086;&#1075;&#1088;&#1072;&#1084;\&#1069;&#1051;&#1045;&#1050;&#1058;&#1056;&#1054;&#1053;&#1053;&#1067;&#1045;%20&#1040;&#1059;&#1050;&#1062;&#1048;&#1054;&#1053;&#1067;\&#1064;&#1040;&#1041;&#1051;&#1054;&#1053;&#1067;%20&#1043;&#1050;%20&#1044;&#1056;&#1059;&#1043;&#1048;&#1061;%20&#1056;&#1045;&#1043;&#1048;&#1054;&#1053;&#1054;&#1042;\&#1058;&#1047;%20&#1087;&#1077;&#1083;&#1077;&#1085;&#1082;&#1080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Ковалева Анастасия Сергеевна</cp:lastModifiedBy>
  <cp:revision>21</cp:revision>
  <dcterms:created xsi:type="dcterms:W3CDTF">2020-04-08T12:23:00Z</dcterms:created>
  <dcterms:modified xsi:type="dcterms:W3CDTF">2022-10-19T10:14:00Z</dcterms:modified>
</cp:coreProperties>
</file>