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D" w:rsidRPr="00D575B7" w:rsidRDefault="00587E0D" w:rsidP="00CE4E68">
      <w:pPr>
        <w:jc w:val="right"/>
        <w:rPr>
          <w:b/>
          <w:lang w:eastAsia="ar-SA"/>
        </w:rPr>
      </w:pPr>
      <w:r w:rsidRPr="00D575B7">
        <w:rPr>
          <w:b/>
          <w:lang w:eastAsia="ar-SA"/>
        </w:rPr>
        <w:t>Приложение №1</w:t>
      </w:r>
    </w:p>
    <w:p w:rsidR="00CE4E68" w:rsidRPr="00D575B7" w:rsidRDefault="00CE4E68" w:rsidP="00CE4E68">
      <w:pPr>
        <w:jc w:val="right"/>
        <w:rPr>
          <w:b/>
        </w:rPr>
      </w:pPr>
      <w:r w:rsidRPr="00D575B7">
        <w:rPr>
          <w:b/>
          <w:lang w:eastAsia="ar-SA"/>
        </w:rPr>
        <w:t>к Извещению</w:t>
      </w:r>
      <w:r w:rsidRPr="00D575B7">
        <w:rPr>
          <w:b/>
        </w:rPr>
        <w:t xml:space="preserve"> о проведении электронного аукциона</w:t>
      </w:r>
    </w:p>
    <w:p w:rsidR="00CE4E68" w:rsidRPr="00D575B7" w:rsidRDefault="00CE4E68" w:rsidP="00CE4E68">
      <w:pPr>
        <w:jc w:val="center"/>
        <w:rPr>
          <w:b/>
        </w:rPr>
      </w:pPr>
    </w:p>
    <w:p w:rsidR="00CE4E68" w:rsidRPr="00D575B7" w:rsidRDefault="00CE4E68" w:rsidP="00CE4E68">
      <w:pPr>
        <w:jc w:val="center"/>
        <w:rPr>
          <w:b/>
        </w:rPr>
      </w:pPr>
      <w:r w:rsidRPr="00D575B7">
        <w:rPr>
          <w:b/>
        </w:rPr>
        <w:t>Техническое задание (описание объекта закупки)</w:t>
      </w:r>
    </w:p>
    <w:p w:rsidR="00F6523F" w:rsidRDefault="00CE4E68" w:rsidP="00F6523F">
      <w:pPr>
        <w:spacing w:line="100" w:lineRule="atLeast"/>
        <w:jc w:val="center"/>
        <w:rPr>
          <w:b/>
          <w:bCs/>
        </w:rPr>
      </w:pPr>
      <w:r w:rsidRPr="00D575B7">
        <w:rPr>
          <w:b/>
        </w:rPr>
        <w:t xml:space="preserve"> на </w:t>
      </w:r>
      <w:r w:rsidR="00F6523F">
        <w:rPr>
          <w:b/>
          <w:bCs/>
        </w:rPr>
        <w:t xml:space="preserve">поставку специальных средств при нарушении функций выделения (крем защитный, паста защитная) для обеспечения инвалидов в 2023 году </w:t>
      </w:r>
    </w:p>
    <w:p w:rsidR="005A0CB7" w:rsidRPr="00D575B7" w:rsidRDefault="005A0CB7" w:rsidP="005A0CB7">
      <w:pPr>
        <w:tabs>
          <w:tab w:val="left" w:pos="6237"/>
        </w:tabs>
        <w:snapToGrid w:val="0"/>
        <w:jc w:val="center"/>
        <w:rPr>
          <w:b/>
        </w:rPr>
      </w:pPr>
    </w:p>
    <w:p w:rsidR="00CE4E68" w:rsidRPr="00D575B7" w:rsidRDefault="00CE4E68" w:rsidP="00D575B7">
      <w:pPr>
        <w:autoSpaceDE w:val="0"/>
        <w:ind w:firstLine="709"/>
        <w:contextualSpacing/>
        <w:rPr>
          <w:b/>
          <w:bCs/>
        </w:rPr>
      </w:pPr>
      <w:r w:rsidRPr="00D575B7">
        <w:rPr>
          <w:b/>
          <w:bCs/>
        </w:rPr>
        <w:t>1. Общие технические характеристики товара:</w:t>
      </w:r>
    </w:p>
    <w:p w:rsidR="002872F5" w:rsidRDefault="002872F5" w:rsidP="002872F5">
      <w:pPr>
        <w:ind w:firstLine="708"/>
        <w:jc w:val="both"/>
        <w:rPr>
          <w:b/>
          <w:bCs/>
        </w:rPr>
      </w:pPr>
      <w:r w:rsidRPr="002872F5">
        <w:rPr>
          <w:rFonts w:eastAsia="Lucida Sans Unicode"/>
          <w:color w:val="000000"/>
          <w:kern w:val="1"/>
          <w:lang/>
        </w:rPr>
        <w:t xml:space="preserve">Специальные средства при нарушениях функций выделения - это устройства, предназначенные </w:t>
      </w:r>
      <w:r w:rsidRPr="002872F5">
        <w:rPr>
          <w:rFonts w:eastAsia="Lucida Sans Unicode"/>
          <w:color w:val="000000"/>
          <w:kern w:val="1"/>
          <w:lang/>
        </w:rPr>
        <w:t>для устранения</w:t>
      </w:r>
      <w:r w:rsidRPr="002872F5">
        <w:rPr>
          <w:rFonts w:eastAsia="Lucida Sans Unicode"/>
          <w:color w:val="000000"/>
          <w:kern w:val="1"/>
          <w:lang/>
        </w:rPr>
        <w:t xml:space="preserve"> агрессивного воздействия на кожу кишечного содержимого, мочи</w:t>
      </w:r>
      <w:r>
        <w:rPr>
          <w:b/>
          <w:bCs/>
        </w:rPr>
        <w:t>.</w:t>
      </w:r>
    </w:p>
    <w:p w:rsidR="003049EC" w:rsidRPr="00D575B7" w:rsidRDefault="00CE4E68" w:rsidP="00D575B7">
      <w:pPr>
        <w:ind w:firstLine="708"/>
        <w:rPr>
          <w:rFonts w:eastAsia="Lucida Sans Unicode"/>
          <w:b/>
          <w:bCs/>
          <w:kern w:val="2"/>
        </w:rPr>
      </w:pPr>
      <w:r w:rsidRPr="00D575B7">
        <w:rPr>
          <w:b/>
          <w:bCs/>
        </w:rPr>
        <w:t xml:space="preserve">2. Функциональные и технические характеристики </w:t>
      </w:r>
      <w:r w:rsidRPr="00D575B7">
        <w:rPr>
          <w:b/>
        </w:rPr>
        <w:t>товара:</w:t>
      </w:r>
    </w:p>
    <w:tbl>
      <w:tblPr>
        <w:tblW w:w="110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6379"/>
        <w:gridCol w:w="1158"/>
      </w:tblGrid>
      <w:tr w:rsidR="00D575B7" w:rsidRPr="00065B0A" w:rsidTr="00913761">
        <w:trPr>
          <w:trHeight w:val="7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2" w:rsidRPr="00913761" w:rsidRDefault="00E81602" w:rsidP="00E81602">
            <w:pPr>
              <w:jc w:val="center"/>
              <w:rPr>
                <w:b/>
                <w:sz w:val="22"/>
                <w:szCs w:val="22"/>
              </w:rPr>
            </w:pPr>
            <w:r w:rsidRPr="00913761">
              <w:rPr>
                <w:b/>
                <w:sz w:val="22"/>
                <w:szCs w:val="22"/>
              </w:rPr>
              <w:t>номер вида ТСР в соответствии с приказом 86н от 13.02.18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81602" w:rsidRPr="00A74F1B" w:rsidRDefault="00E81602" w:rsidP="00D575B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Наименование товара/</w:t>
            </w:r>
          </w:p>
          <w:p w:rsidR="00E81602" w:rsidRPr="00A74F1B" w:rsidRDefault="00E81602" w:rsidP="00D575B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КТРУ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602" w:rsidRPr="00A74F1B" w:rsidRDefault="00E81602" w:rsidP="00E81602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Описание функциональных и технических характеристик товара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602" w:rsidRPr="00A74F1B" w:rsidRDefault="00E81602" w:rsidP="00E81602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A74F1B">
              <w:rPr>
                <w:b/>
              </w:rPr>
              <w:t>Кол-во товара, штук</w:t>
            </w:r>
          </w:p>
        </w:tc>
      </w:tr>
      <w:tr w:rsidR="003049EC" w:rsidRPr="00951034" w:rsidTr="00913761">
        <w:trPr>
          <w:trHeight w:val="4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575B7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</w:tr>
      <w:tr w:rsidR="003049EC" w:rsidRPr="00951034" w:rsidTr="00913761">
        <w:trPr>
          <w:trHeight w:val="4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575B7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</w:tr>
      <w:tr w:rsidR="003049EC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F20CA2" w:rsidP="00D575B7">
            <w:pPr>
              <w:jc w:val="center"/>
            </w:pPr>
            <w:r w:rsidRPr="00A74F1B"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Паста герметизирующая для защиты кожи, герметизации уро- или калопремника, выравнивает шрамы, впадинки, складки на коже вокруг стомы, тюбик, не менее 60 гр.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1070</w:t>
            </w:r>
          </w:p>
        </w:tc>
      </w:tr>
      <w:tr w:rsidR="003049EC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CB2428" w:rsidP="00D575B7">
            <w:pPr>
              <w:jc w:val="center"/>
            </w:pPr>
            <w:r w:rsidRPr="00A74F1B"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Паста герметизирующая для защиты кожи, герметизации уро- или калопремника, выравнивает шрамы, впадинки, складки на коже вокруг стомы в полосках, упаковка не менее 60 гр.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104</w:t>
            </w:r>
          </w:p>
        </w:tc>
      </w:tr>
      <w:tr w:rsidR="003049EC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CB2428" w:rsidP="00D575B7">
            <w:pPr>
              <w:jc w:val="center"/>
            </w:pPr>
            <w:r w:rsidRPr="00A74F1B">
              <w:t>Крем защитный в тубе, не менее 60 мл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Крем защитный для кожи вокруг стомы — профилактическое и заживляющее средство при раздражении и мацерании кожи вокруг стомы. Защитный крем, тюбик не менее 50 гр.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2145</w:t>
            </w:r>
          </w:p>
        </w:tc>
      </w:tr>
      <w:tr w:rsidR="00DA3B5C" w:rsidRPr="00DA3B5C" w:rsidTr="0089622E">
        <w:trPr>
          <w:trHeight w:val="101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C" w:rsidRPr="00DA3B5C" w:rsidRDefault="00DA3B5C" w:rsidP="00DA3B5C">
            <w:pPr>
              <w:jc w:val="center"/>
              <w:rPr>
                <w:b/>
              </w:rPr>
            </w:pPr>
            <w:r w:rsidRPr="00DA3B5C">
              <w:rPr>
                <w:b/>
              </w:rPr>
              <w:t> ИТОГО: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5C" w:rsidRPr="00DA3B5C" w:rsidRDefault="00DA3B5C" w:rsidP="00D64066">
            <w:pPr>
              <w:jc w:val="center"/>
              <w:rPr>
                <w:b/>
              </w:rPr>
            </w:pPr>
            <w:r w:rsidRPr="00DA3B5C">
              <w:rPr>
                <w:b/>
              </w:rPr>
              <w:t>3319</w:t>
            </w:r>
          </w:p>
        </w:tc>
      </w:tr>
    </w:tbl>
    <w:p w:rsidR="003049EC" w:rsidRPr="00913761" w:rsidRDefault="003049EC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913761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913761">
        <w:rPr>
          <w:b/>
        </w:rPr>
        <w:t>2.</w:t>
      </w:r>
      <w:r w:rsidRPr="00913761">
        <w:rPr>
          <w:b/>
        </w:rPr>
        <w:tab/>
        <w:t>Требования к упаковке, маркировке и отгрузке товара</w:t>
      </w:r>
      <w:r w:rsidRPr="00913761">
        <w:rPr>
          <w:rFonts w:eastAsia="Calibri"/>
          <w:b/>
        </w:rPr>
        <w:t>: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На Товаре не допускаются механические повреждения (разрыв края, разрезы) видимые невооруженным глазом.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bookmarkStart w:id="0" w:name="_GoBack"/>
      <w:bookmarkEnd w:id="0"/>
      <w:r w:rsidRPr="00913761">
        <w:rPr>
          <w:kern w:val="2"/>
        </w:rPr>
        <w:t xml:space="preserve"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Маркировка на упаковке должна содержать: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страну - изготовителя;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наименование предприятия - изготовителя, юридический адрес, товарный знак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lastRenderedPageBreak/>
        <w:t>- номер артикула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количество изделий в упаковке;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дату (месяц, год) изготовления или гарантийный срок годности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правила пользования (при необходимости);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штриховой код изделия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</w:pPr>
      <w:r w:rsidRPr="00913761">
        <w:rPr>
          <w:kern w:val="2"/>
        </w:rPr>
        <w:t>- информацию о сертификации (при наличии).</w:t>
      </w:r>
    </w:p>
    <w:p w:rsidR="002C799D" w:rsidRPr="00913761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913761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913761">
        <w:rPr>
          <w:rFonts w:eastAsia="Lucida Sans Unicode"/>
          <w:b/>
          <w:bCs/>
          <w:kern w:val="2"/>
          <w:szCs w:val="20"/>
          <w:lang w:eastAsia="ar-SA"/>
        </w:rPr>
        <w:tab/>
        <w:t>Требования к качеству, безопасности и сроку службы товара:</w:t>
      </w:r>
    </w:p>
    <w:p w:rsidR="002C799D" w:rsidRPr="00913761" w:rsidRDefault="002C799D" w:rsidP="002C799D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913761">
        <w:rPr>
          <w:rFonts w:eastAsia="Lucida Sans Unicode"/>
          <w:bCs/>
          <w:kern w:val="2"/>
        </w:rPr>
        <w:t>Товар должен соответствовать требованиям Национальных стандартов: ГОСТ Р 51632-2021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испытаний»; Межгосударственных стандартов: ГОСТ ISO 10993-1-20</w:t>
      </w:r>
      <w:r w:rsidR="00E17B60" w:rsidRPr="00913761">
        <w:rPr>
          <w:rFonts w:eastAsia="Lucida Sans Unicode"/>
          <w:bCs/>
          <w:kern w:val="2"/>
        </w:rPr>
        <w:t>21</w:t>
      </w:r>
      <w:r w:rsidRPr="00913761">
        <w:rPr>
          <w:rFonts w:eastAsia="Lucida Sans Unicode"/>
          <w:bCs/>
          <w:kern w:val="2"/>
        </w:rPr>
        <w:t xml:space="preserve"> «Изделия медицинские. Оценка биологического действия медицинских изделий. </w:t>
      </w:r>
      <w:r w:rsidR="00E17B60" w:rsidRPr="00913761">
        <w:rPr>
          <w:rFonts w:eastAsia="Lucida Sans Unicode"/>
          <w:bCs/>
          <w:kern w:val="2"/>
        </w:rPr>
        <w:t>Оценка и исследования в процессе менеджмента риска</w:t>
      </w:r>
      <w:r w:rsidRPr="00913761">
        <w:rPr>
          <w:rFonts w:eastAsia="Lucida Sans Unicode"/>
          <w:bCs/>
          <w:kern w:val="2"/>
        </w:rPr>
        <w:t>», ГОСТ ISO 10993-5-2011 «Оценка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2C799D" w:rsidRPr="00913761" w:rsidRDefault="002C799D" w:rsidP="002C799D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Конструкция специальных средств при нарушениях функций выделения 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2C799D" w:rsidRPr="00913761" w:rsidRDefault="00E17B60" w:rsidP="00E17B60">
      <w:pPr>
        <w:widowControl w:val="0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    </w:t>
      </w:r>
      <w:r w:rsidR="002C799D" w:rsidRPr="00913761">
        <w:rPr>
          <w:rFonts w:eastAsia="Lucida Sans Unicode"/>
          <w:kern w:val="1"/>
        </w:rPr>
        <w:t>-</w:t>
      </w:r>
      <w:r w:rsidRPr="00913761">
        <w:rPr>
          <w:rFonts w:eastAsia="Lucida Sans Unicode"/>
          <w:kern w:val="1"/>
        </w:rPr>
        <w:t xml:space="preserve"> </w:t>
      </w:r>
      <w:r w:rsidR="002C799D" w:rsidRPr="00913761">
        <w:rPr>
          <w:rFonts w:eastAsia="Lucida Sans Unicode"/>
          <w:kern w:val="1"/>
        </w:rPr>
        <w:t xml:space="preserve">герметичность;                                                                                                                                                 </w:t>
      </w:r>
      <w:r w:rsidR="002C799D" w:rsidRPr="00913761">
        <w:rPr>
          <w:rFonts w:eastAsia="Lucida Sans Unicode"/>
          <w:kern w:val="1"/>
        </w:rPr>
        <w:tab/>
        <w:t>- прочность прикрепления;</w:t>
      </w:r>
    </w:p>
    <w:p w:rsidR="002C799D" w:rsidRPr="00913761" w:rsidRDefault="002C799D" w:rsidP="002C799D">
      <w:pPr>
        <w:widowControl w:val="0"/>
        <w:tabs>
          <w:tab w:val="left" w:pos="851"/>
        </w:tabs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    - безопасность для кожных покровов;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эстетичность;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незаметность;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полная изоляция содержимого от внешней среды и одежды получателя.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913761">
        <w:rPr>
          <w:rFonts w:eastAsia="Lucida Sans Unicode"/>
          <w:kern w:val="1"/>
        </w:rPr>
        <w:tab/>
      </w:r>
    </w:p>
    <w:p w:rsidR="002C799D" w:rsidRPr="00913761" w:rsidRDefault="002C799D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913761">
        <w:rPr>
          <w:rFonts w:eastAsia="Lucida Sans Unicode" w:cs="Tahoma"/>
          <w:lang w:eastAsia="en-US" w:bidi="en-US"/>
        </w:rPr>
        <w:t>Срок годности Товара, установленный производителем на момент выдачи получателям должен составлять не менее 12 месяцев.</w:t>
      </w:r>
    </w:p>
    <w:p w:rsidR="00E46985" w:rsidRPr="00913761" w:rsidRDefault="002C799D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913761">
        <w:rPr>
          <w:rFonts w:eastAsia="Lucida Sans Unicode" w:cs="Tahoma"/>
          <w:lang w:eastAsia="en-US" w:bidi="en-US"/>
        </w:rPr>
        <w:t>При поставке товара наличие копий регистрационного удостоверения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E4E68" w:rsidRPr="00913761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 w:rsidRPr="00913761">
        <w:rPr>
          <w:rFonts w:eastAsia="Lucida Sans Unicode"/>
          <w:b/>
          <w:kern w:val="2"/>
        </w:rPr>
        <w:t>4</w:t>
      </w:r>
      <w:r w:rsidR="00CE4E68" w:rsidRPr="00913761">
        <w:rPr>
          <w:rFonts w:eastAsia="Lucida Sans Unicode"/>
          <w:b/>
          <w:kern w:val="2"/>
        </w:rPr>
        <w:t xml:space="preserve">. </w:t>
      </w:r>
      <w:r w:rsidR="00CE4E68" w:rsidRPr="00913761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913761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 w:rsidRPr="00913761">
        <w:rPr>
          <w:rFonts w:eastAsia="Lucida Sans Unicode"/>
          <w:kern w:val="2"/>
        </w:rPr>
        <w:t>Не установлено.</w:t>
      </w:r>
    </w:p>
    <w:p w:rsidR="00356A7E" w:rsidRPr="00913761" w:rsidRDefault="00356A7E"/>
    <w:sectPr w:rsidR="00356A7E" w:rsidRPr="00913761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32" w:rsidRDefault="00172432">
      <w:r>
        <w:separator/>
      </w:r>
    </w:p>
  </w:endnote>
  <w:endnote w:type="continuationSeparator" w:id="0">
    <w:p w:rsidR="00172432" w:rsidRDefault="0017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172432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32" w:rsidRDefault="00172432">
      <w:r>
        <w:separator/>
      </w:r>
    </w:p>
  </w:footnote>
  <w:footnote w:type="continuationSeparator" w:id="0">
    <w:p w:rsidR="00172432" w:rsidRDefault="0017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172432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360D0"/>
    <w:rsid w:val="000454A0"/>
    <w:rsid w:val="00116C54"/>
    <w:rsid w:val="00172432"/>
    <w:rsid w:val="001874E4"/>
    <w:rsid w:val="00273C8D"/>
    <w:rsid w:val="002872F5"/>
    <w:rsid w:val="002C799D"/>
    <w:rsid w:val="003049EC"/>
    <w:rsid w:val="0033061D"/>
    <w:rsid w:val="00356A7E"/>
    <w:rsid w:val="00365FD1"/>
    <w:rsid w:val="00377F04"/>
    <w:rsid w:val="003B765E"/>
    <w:rsid w:val="003D7A57"/>
    <w:rsid w:val="00460256"/>
    <w:rsid w:val="0052733F"/>
    <w:rsid w:val="0053167A"/>
    <w:rsid w:val="00587E0D"/>
    <w:rsid w:val="005A0CB7"/>
    <w:rsid w:val="005C30AA"/>
    <w:rsid w:val="00600BFB"/>
    <w:rsid w:val="007817C5"/>
    <w:rsid w:val="007E5201"/>
    <w:rsid w:val="007F4100"/>
    <w:rsid w:val="00844C53"/>
    <w:rsid w:val="008651C3"/>
    <w:rsid w:val="008808A0"/>
    <w:rsid w:val="00913761"/>
    <w:rsid w:val="00996110"/>
    <w:rsid w:val="00997184"/>
    <w:rsid w:val="009B1581"/>
    <w:rsid w:val="009C5C7E"/>
    <w:rsid w:val="00A034C5"/>
    <w:rsid w:val="00A06A02"/>
    <w:rsid w:val="00A74F1B"/>
    <w:rsid w:val="00A81B8F"/>
    <w:rsid w:val="00B14716"/>
    <w:rsid w:val="00B37DD1"/>
    <w:rsid w:val="00B71353"/>
    <w:rsid w:val="00B87886"/>
    <w:rsid w:val="00BA3434"/>
    <w:rsid w:val="00BD736E"/>
    <w:rsid w:val="00BD7B15"/>
    <w:rsid w:val="00C71D91"/>
    <w:rsid w:val="00CB2428"/>
    <w:rsid w:val="00CE4E68"/>
    <w:rsid w:val="00D575B7"/>
    <w:rsid w:val="00DA3B5C"/>
    <w:rsid w:val="00E17B60"/>
    <w:rsid w:val="00E46985"/>
    <w:rsid w:val="00E81602"/>
    <w:rsid w:val="00E82C34"/>
    <w:rsid w:val="00EF4324"/>
    <w:rsid w:val="00F20CA2"/>
    <w:rsid w:val="00F6523F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21</cp:revision>
  <cp:lastPrinted>2022-06-16T02:07:00Z</cp:lastPrinted>
  <dcterms:created xsi:type="dcterms:W3CDTF">2022-02-02T06:10:00Z</dcterms:created>
  <dcterms:modified xsi:type="dcterms:W3CDTF">2022-12-07T02:52:00Z</dcterms:modified>
</cp:coreProperties>
</file>