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15C" w:rsidRPr="003A0F08" w:rsidRDefault="00D7115C" w:rsidP="00D7115C">
      <w:pPr>
        <w:jc w:val="center"/>
        <w:rPr>
          <w:b/>
        </w:rPr>
      </w:pPr>
      <w:r w:rsidRPr="003A0F08">
        <w:rPr>
          <w:b/>
          <w:bCs/>
        </w:rPr>
        <w:t xml:space="preserve">Ш. </w:t>
      </w:r>
      <w:r w:rsidRPr="003A0F08">
        <w:rPr>
          <w:b/>
        </w:rPr>
        <w:t>ОПИСАНИЕ ОБЪЕКТА ЗАКУПКИ</w:t>
      </w:r>
    </w:p>
    <w:p w:rsidR="00D7115C" w:rsidRPr="003A0F08" w:rsidRDefault="00D7115C" w:rsidP="00D7115C">
      <w:pPr>
        <w:autoSpaceDE w:val="0"/>
        <w:autoSpaceDN w:val="0"/>
        <w:adjustRightInd w:val="0"/>
        <w:ind w:firstLine="709"/>
        <w:jc w:val="both"/>
        <w:rPr>
          <w:b/>
        </w:rPr>
      </w:pPr>
    </w:p>
    <w:p w:rsidR="009226AD" w:rsidRPr="003A0F08" w:rsidRDefault="009226AD" w:rsidP="009226AD">
      <w:pPr>
        <w:autoSpaceDE w:val="0"/>
        <w:autoSpaceDN w:val="0"/>
        <w:adjustRightInd w:val="0"/>
        <w:ind w:firstLine="540"/>
        <w:jc w:val="both"/>
      </w:pPr>
    </w:p>
    <w:p w:rsidR="00AC04AF" w:rsidRPr="00F03168" w:rsidRDefault="00AC04AF" w:rsidP="009226AD">
      <w:pPr>
        <w:widowControl w:val="0"/>
        <w:autoSpaceDE w:val="0"/>
        <w:jc w:val="both"/>
        <w:rPr>
          <w:rFonts w:eastAsia="Calibri"/>
        </w:rPr>
      </w:pPr>
      <w:r w:rsidRPr="00F03168">
        <w:rPr>
          <w:b/>
          <w:bCs/>
          <w:kern w:val="1"/>
        </w:rPr>
        <w:t xml:space="preserve">Объем </w:t>
      </w:r>
      <w:r w:rsidR="003A0F08" w:rsidRPr="00F03168">
        <w:rPr>
          <w:b/>
          <w:bCs/>
          <w:kern w:val="1"/>
        </w:rPr>
        <w:t>оказываемых услуг</w:t>
      </w:r>
      <w:r w:rsidRPr="00F03168">
        <w:rPr>
          <w:bCs/>
          <w:kern w:val="1"/>
        </w:rPr>
        <w:t xml:space="preserve">: </w:t>
      </w:r>
      <w:r w:rsidR="00FA700E" w:rsidRPr="00F03168">
        <w:t xml:space="preserve">В соответствие с п. 2 ст. 42 Федерального закона от 05.04.2013г. №44-ФЗ «О контрактной системе в сфере закупок товаров, работ, услуг для обеспечения государственных и муниципальных нужд» объем подлежащих </w:t>
      </w:r>
      <w:r w:rsidR="003A0F08" w:rsidRPr="00F03168">
        <w:t>оказанию услуг</w:t>
      </w:r>
      <w:r w:rsidR="00FA700E" w:rsidRPr="00F03168">
        <w:t xml:space="preserve"> невозможно определить. </w:t>
      </w:r>
    </w:p>
    <w:p w:rsidR="00E35808" w:rsidRPr="00F03168" w:rsidRDefault="00E35808" w:rsidP="009226AD">
      <w:pPr>
        <w:jc w:val="both"/>
        <w:rPr>
          <w:b/>
        </w:rPr>
      </w:pPr>
    </w:p>
    <w:p w:rsidR="009226AD" w:rsidRPr="00F03168" w:rsidRDefault="009226AD" w:rsidP="009226AD">
      <w:pPr>
        <w:spacing w:after="160" w:line="259" w:lineRule="auto"/>
        <w:jc w:val="both"/>
        <w:rPr>
          <w:rFonts w:eastAsia="Andale Sans UI"/>
          <w:kern w:val="1"/>
          <w:lang w:eastAsia="ar-SA"/>
        </w:rPr>
      </w:pPr>
      <w:r w:rsidRPr="00F03168">
        <w:rPr>
          <w:b/>
          <w:bCs/>
          <w:kern w:val="1"/>
        </w:rPr>
        <w:t xml:space="preserve">Место </w:t>
      </w:r>
      <w:r w:rsidR="003A0F08" w:rsidRPr="00F03168">
        <w:rPr>
          <w:b/>
          <w:bCs/>
          <w:kern w:val="1"/>
        </w:rPr>
        <w:t>оказания услуг</w:t>
      </w:r>
      <w:r w:rsidRPr="00F03168">
        <w:rPr>
          <w:b/>
          <w:bCs/>
          <w:kern w:val="1"/>
        </w:rPr>
        <w:t xml:space="preserve">: </w:t>
      </w:r>
      <w:r w:rsidR="00A14700" w:rsidRPr="00F03168">
        <w:t>Услуги инвалидам по переводу русского жестового языка (сурдопереводу) оказывается с выездом к месту предоставления услуг, либо посредством видеосвязи инвалидам, проживающим на территории Ханты-Мансийского автономного округа – Югры, на выбор Получателя.</w:t>
      </w:r>
    </w:p>
    <w:p w:rsidR="00AC04AF" w:rsidRPr="00F03168" w:rsidRDefault="009226AD" w:rsidP="009226AD">
      <w:pPr>
        <w:spacing w:after="160" w:line="259" w:lineRule="auto"/>
        <w:jc w:val="both"/>
        <w:rPr>
          <w:b/>
          <w:bCs/>
          <w:kern w:val="1"/>
        </w:rPr>
      </w:pPr>
      <w:r w:rsidRPr="00F03168">
        <w:rPr>
          <w:b/>
          <w:bCs/>
          <w:kern w:val="1"/>
        </w:rPr>
        <w:t xml:space="preserve">Сроки </w:t>
      </w:r>
      <w:r w:rsidR="003A0F08" w:rsidRPr="00F03168">
        <w:rPr>
          <w:b/>
          <w:bCs/>
          <w:kern w:val="1"/>
        </w:rPr>
        <w:t>оказания услуг</w:t>
      </w:r>
      <w:r w:rsidRPr="00F03168">
        <w:rPr>
          <w:b/>
          <w:bCs/>
          <w:kern w:val="1"/>
        </w:rPr>
        <w:t xml:space="preserve">: </w:t>
      </w:r>
      <w:r w:rsidR="00A14700" w:rsidRPr="00F03168">
        <w:t>услуги должны быть оказаны не позднее 03 декабря 202</w:t>
      </w:r>
      <w:r w:rsidR="00F03168">
        <w:t>2</w:t>
      </w:r>
      <w:r w:rsidR="00A14700" w:rsidRPr="00F03168">
        <w:t xml:space="preserve"> года.</w:t>
      </w:r>
    </w:p>
    <w:p w:rsidR="00D7115C" w:rsidRPr="00F03168" w:rsidRDefault="00D7115C" w:rsidP="00E35808">
      <w:r w:rsidRPr="00F03168">
        <w:rPr>
          <w:b/>
        </w:rPr>
        <w:t>Наименование, характеристики и количество поставляемых товаров</w:t>
      </w:r>
      <w:r w:rsidRPr="00F03168">
        <w:t>, объем выполняемых работ, оказываемых услуг:</w:t>
      </w:r>
    </w:p>
    <w:p w:rsidR="00F03168" w:rsidRPr="00F03168" w:rsidRDefault="00F03168" w:rsidP="00F03168">
      <w:pPr>
        <w:autoSpaceDE w:val="0"/>
        <w:autoSpaceDN w:val="0"/>
        <w:adjustRightInd w:val="0"/>
        <w:ind w:firstLine="540"/>
        <w:jc w:val="both"/>
      </w:pPr>
      <w:r w:rsidRPr="00F03168">
        <w:t>1. Услуги инвалидам по переводу русского жестового языка (сурдопереводу, тифлосурдопереводу) должны быть оказаны в объемах и в порядке, предусмотренных Правилами предоставления инвалидам услуг по переводу русского жестового языка (сурдопереводу, тифлосурдопереводу), утвержденными Постановлением Правительства Российской Федерации от 25.09.2007 № 608 «О порядке предоставления инвалидам услуг по переводу русского жестового языка (сурдопереводу, тифлосурдопереводу)», госу</w:t>
      </w:r>
      <w:bookmarkStart w:id="0" w:name="_GoBack"/>
      <w:bookmarkEnd w:id="0"/>
      <w:r w:rsidRPr="00F03168">
        <w:t>дарственным контрактом и индивидуальными программами реабилитации и абилитации, разработанными и выданными инвалидам федеральными государственными учреждениями медико-социальной экспертизы.</w:t>
      </w:r>
    </w:p>
    <w:p w:rsidR="00F03168" w:rsidRPr="00F03168" w:rsidRDefault="00F03168" w:rsidP="00F03168">
      <w:pPr>
        <w:tabs>
          <w:tab w:val="left" w:pos="708"/>
        </w:tabs>
        <w:autoSpaceDE w:val="0"/>
        <w:ind w:firstLine="709"/>
        <w:contextualSpacing/>
        <w:jc w:val="both"/>
        <w:rPr>
          <w:bCs/>
          <w:kern w:val="3"/>
        </w:rPr>
      </w:pPr>
      <w:r w:rsidRPr="00F03168">
        <w:rPr>
          <w:bCs/>
          <w:kern w:val="3"/>
        </w:rPr>
        <w:t>2. Оказание услуг инвалидам по переводу русского жестового языка (сурдопереводу) осуществляется:</w:t>
      </w:r>
    </w:p>
    <w:p w:rsidR="00F03168" w:rsidRPr="00F03168" w:rsidRDefault="00F03168" w:rsidP="00F03168">
      <w:pPr>
        <w:tabs>
          <w:tab w:val="left" w:pos="708"/>
        </w:tabs>
        <w:autoSpaceDE w:val="0"/>
        <w:ind w:firstLine="709"/>
        <w:contextualSpacing/>
        <w:jc w:val="both"/>
        <w:rPr>
          <w:bCs/>
          <w:kern w:val="3"/>
        </w:rPr>
      </w:pPr>
      <w:r w:rsidRPr="00F03168">
        <w:rPr>
          <w:bCs/>
          <w:kern w:val="3"/>
        </w:rPr>
        <w:t xml:space="preserve">- с использованием интерпретации национального и иностранного языков жестов (их диалектов) в соответствии с методиками прямого и обратного перевода с учетом действующей системы координации переводов, применением знаний их специфики в морфологии, синтаксисе и семантике, учетом знаний общенационального и национального языков, используемых на территории проживания инвалида. При этом могут быть задействованы различные методики передачи текста удобные инвалиду. </w:t>
      </w:r>
    </w:p>
    <w:p w:rsidR="00F03168" w:rsidRPr="00F03168" w:rsidRDefault="00F03168" w:rsidP="00F03168">
      <w:pPr>
        <w:tabs>
          <w:tab w:val="left" w:pos="708"/>
        </w:tabs>
        <w:autoSpaceDE w:val="0"/>
        <w:ind w:firstLine="709"/>
        <w:contextualSpacing/>
        <w:jc w:val="both"/>
        <w:rPr>
          <w:bCs/>
          <w:kern w:val="3"/>
        </w:rPr>
      </w:pPr>
      <w:r w:rsidRPr="00F03168">
        <w:rPr>
          <w:bCs/>
          <w:kern w:val="3"/>
        </w:rPr>
        <w:t>- с использованием научной, технической, общественно-политической,  экономической, юридической и другой специальной литературы, документации, как в устном, так и письменном видах, в полной или сокращенной формах, должно быть обеспечено точное соответствие переводов лексическому, стилистическому и смысловому содержанию передаваемого текста, а также соблюдение установленных требований в отношении унифицированных терминов или определений по тематике переводов по соответствующим разделам науки и техники.</w:t>
      </w:r>
    </w:p>
    <w:p w:rsidR="00F03168" w:rsidRPr="00F03168" w:rsidRDefault="00F03168" w:rsidP="00F03168">
      <w:pPr>
        <w:tabs>
          <w:tab w:val="left" w:pos="708"/>
        </w:tabs>
        <w:autoSpaceDE w:val="0"/>
        <w:ind w:firstLine="709"/>
        <w:contextualSpacing/>
        <w:jc w:val="both"/>
        <w:rPr>
          <w:bCs/>
          <w:kern w:val="3"/>
        </w:rPr>
      </w:pPr>
      <w:r w:rsidRPr="00F03168">
        <w:rPr>
          <w:bCs/>
          <w:kern w:val="3"/>
        </w:rPr>
        <w:t>Оказываемые услуги по переводу русского жестового языка (сурдопереводу) должны соответствовать требованиям: ГОСТ Р 57636-2017 «Язык русский жестовый. Услуги по переводу для инвалидов по слуху. Основные положения».</w:t>
      </w:r>
    </w:p>
    <w:p w:rsidR="00F03168" w:rsidRPr="00F03168" w:rsidRDefault="00F03168" w:rsidP="00F03168">
      <w:pPr>
        <w:tabs>
          <w:tab w:val="left" w:pos="708"/>
        </w:tabs>
        <w:autoSpaceDE w:val="0"/>
        <w:ind w:firstLine="709"/>
        <w:contextualSpacing/>
        <w:jc w:val="both"/>
        <w:rPr>
          <w:bCs/>
          <w:kern w:val="3"/>
        </w:rPr>
      </w:pPr>
      <w:r w:rsidRPr="00F03168">
        <w:rPr>
          <w:bCs/>
          <w:kern w:val="3"/>
        </w:rPr>
        <w:t>3. Наличие документов об образовании предусмотренных согласно ГОСТ Р 57636-2017 у сурдопереводчиков обязательно.</w:t>
      </w:r>
    </w:p>
    <w:p w:rsidR="00F03168" w:rsidRPr="00F03168" w:rsidRDefault="00F03168" w:rsidP="00F03168">
      <w:pPr>
        <w:tabs>
          <w:tab w:val="left" w:pos="708"/>
        </w:tabs>
        <w:autoSpaceDE w:val="0"/>
        <w:ind w:firstLine="709"/>
        <w:contextualSpacing/>
        <w:jc w:val="both"/>
        <w:rPr>
          <w:bCs/>
          <w:kern w:val="3"/>
        </w:rPr>
      </w:pPr>
      <w:r w:rsidRPr="00F03168">
        <w:rPr>
          <w:bCs/>
          <w:kern w:val="3"/>
        </w:rPr>
        <w:t>4. Услуги по переводу русского жестового языка (сурдопереводу, тифлосурдопереводу) оказываются по выбору инвалида с выездом к месту предоставления услуги на территории ХМАО-Югры или дистанционно при помощи видеосвязи.</w:t>
      </w:r>
    </w:p>
    <w:p w:rsidR="00F03168" w:rsidRPr="00F03168" w:rsidRDefault="00F03168" w:rsidP="00F03168">
      <w:pPr>
        <w:tabs>
          <w:tab w:val="left" w:pos="708"/>
        </w:tabs>
        <w:autoSpaceDE w:val="0"/>
        <w:ind w:firstLine="709"/>
        <w:contextualSpacing/>
        <w:jc w:val="both"/>
        <w:rPr>
          <w:bCs/>
          <w:kern w:val="3"/>
        </w:rPr>
      </w:pPr>
      <w:r w:rsidRPr="00F03168">
        <w:rPr>
          <w:bCs/>
          <w:kern w:val="3"/>
        </w:rPr>
        <w:t>5.</w:t>
      </w:r>
      <w:r w:rsidRPr="00F03168">
        <w:t xml:space="preserve"> </w:t>
      </w:r>
      <w:r w:rsidRPr="00F03168">
        <w:rPr>
          <w:bCs/>
          <w:kern w:val="3"/>
        </w:rPr>
        <w:t>При индивидуальном обслуживании инвалида (инвалидов) в оплату предоставленных услуг засчитывается только время, затраченное на перевод текста.</w:t>
      </w:r>
    </w:p>
    <w:p w:rsidR="00F03168" w:rsidRPr="00F03168" w:rsidRDefault="00F03168" w:rsidP="00F03168">
      <w:pPr>
        <w:tabs>
          <w:tab w:val="left" w:pos="708"/>
        </w:tabs>
        <w:autoSpaceDE w:val="0"/>
        <w:ind w:firstLine="709"/>
        <w:contextualSpacing/>
        <w:jc w:val="both"/>
        <w:rPr>
          <w:bCs/>
          <w:kern w:val="3"/>
        </w:rPr>
      </w:pPr>
      <w:r w:rsidRPr="00F03168">
        <w:rPr>
          <w:bCs/>
          <w:kern w:val="3"/>
        </w:rPr>
        <w:t xml:space="preserve">Для услуг по переводу русского жестового языка (сурдопереводу, тифлосурдопереводу) в соответствии со ст. 33 44-ФЗ,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не предусмотрены </w:t>
      </w:r>
      <w:r w:rsidRPr="00F03168">
        <w:rPr>
          <w:bCs/>
          <w:kern w:val="3"/>
        </w:rPr>
        <w:lastRenderedPageBreak/>
        <w:t xml:space="preserve">показатели, требования, условные обозначения и терминология, необходимые при описании объекта закупки. </w:t>
      </w:r>
    </w:p>
    <w:p w:rsidR="00F03168" w:rsidRPr="00F03168" w:rsidRDefault="00F03168" w:rsidP="00F03168">
      <w:pPr>
        <w:tabs>
          <w:tab w:val="left" w:pos="708"/>
        </w:tabs>
        <w:autoSpaceDE w:val="0"/>
        <w:ind w:firstLine="709"/>
        <w:contextualSpacing/>
        <w:jc w:val="both"/>
        <w:rPr>
          <w:bCs/>
          <w:kern w:val="3"/>
        </w:rPr>
      </w:pPr>
      <w:r w:rsidRPr="00F03168">
        <w:rPr>
          <w:bCs/>
          <w:kern w:val="3"/>
        </w:rPr>
        <w:t>Исходя из вышеописанного, за основу описания объекта закупки взяты основные характеристики, требования, условные обозначения и терминология, предусмотренные Правилами предоставления инвалидам услуг по переводу русского жестового языка (сурдопереводу, тифлосурдопереводу), утвержденными Постановлением правительства РФ от 25.09.2007 № 608 «О порядке предоставления инвалидам услуг по переводу русского жестового языка (сурдопереводу, тифлосурдопереводу)».</w:t>
      </w:r>
    </w:p>
    <w:p w:rsidR="00D7115C" w:rsidRPr="003A0F08" w:rsidRDefault="00D7115C" w:rsidP="00D7115C">
      <w:pPr>
        <w:tabs>
          <w:tab w:val="left" w:pos="708"/>
        </w:tabs>
        <w:snapToGrid w:val="0"/>
        <w:ind w:firstLine="709"/>
        <w:jc w:val="both"/>
        <w:rPr>
          <w:rFonts w:eastAsia="Lucida Sans Unicode"/>
          <w:color w:val="00000A"/>
          <w:lang w:eastAsia="zh-CN"/>
        </w:rPr>
      </w:pPr>
    </w:p>
    <w:p w:rsidR="00126DEB" w:rsidRPr="003A0F08" w:rsidRDefault="00126DEB"/>
    <w:sectPr w:rsidR="00126DEB" w:rsidRPr="003A0F08" w:rsidSect="00B63BE3">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D04" w:rsidRDefault="00D41D04" w:rsidP="00D7115C">
      <w:r>
        <w:separator/>
      </w:r>
    </w:p>
  </w:endnote>
  <w:endnote w:type="continuationSeparator" w:id="0">
    <w:p w:rsidR="00D41D04" w:rsidRDefault="00D41D04" w:rsidP="00D71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D04" w:rsidRDefault="00D41D04" w:rsidP="00D7115C">
      <w:r>
        <w:separator/>
      </w:r>
    </w:p>
  </w:footnote>
  <w:footnote w:type="continuationSeparator" w:id="0">
    <w:p w:rsidR="00D41D04" w:rsidRDefault="00D41D04" w:rsidP="00D71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7D4"/>
    <w:rsid w:val="000A37D4"/>
    <w:rsid w:val="000C5EC5"/>
    <w:rsid w:val="000D3DE0"/>
    <w:rsid w:val="001268AA"/>
    <w:rsid w:val="00126DEB"/>
    <w:rsid w:val="001A1B23"/>
    <w:rsid w:val="00252617"/>
    <w:rsid w:val="003210F2"/>
    <w:rsid w:val="003A0F08"/>
    <w:rsid w:val="00415008"/>
    <w:rsid w:val="004667AA"/>
    <w:rsid w:val="004C16BF"/>
    <w:rsid w:val="004D497F"/>
    <w:rsid w:val="004F3605"/>
    <w:rsid w:val="005935A0"/>
    <w:rsid w:val="005D4794"/>
    <w:rsid w:val="005D5695"/>
    <w:rsid w:val="006279E7"/>
    <w:rsid w:val="007214BD"/>
    <w:rsid w:val="00762DF4"/>
    <w:rsid w:val="00830BB9"/>
    <w:rsid w:val="00852E8C"/>
    <w:rsid w:val="008A35F0"/>
    <w:rsid w:val="009226AD"/>
    <w:rsid w:val="00931EE8"/>
    <w:rsid w:val="00A14700"/>
    <w:rsid w:val="00AC04AF"/>
    <w:rsid w:val="00B201AE"/>
    <w:rsid w:val="00B63BE3"/>
    <w:rsid w:val="00CB0C96"/>
    <w:rsid w:val="00CE2CF7"/>
    <w:rsid w:val="00D01082"/>
    <w:rsid w:val="00D27054"/>
    <w:rsid w:val="00D41D04"/>
    <w:rsid w:val="00D7115C"/>
    <w:rsid w:val="00D91230"/>
    <w:rsid w:val="00DC4D5C"/>
    <w:rsid w:val="00E2474B"/>
    <w:rsid w:val="00E35808"/>
    <w:rsid w:val="00F03168"/>
    <w:rsid w:val="00F16CC2"/>
    <w:rsid w:val="00FA7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BB700-A633-44AE-B97D-A14D8BAE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1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4"/>
    <w:uiPriority w:val="99"/>
    <w:rsid w:val="00D7115C"/>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3"/>
    <w:uiPriority w:val="99"/>
    <w:rsid w:val="00D7115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86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621</Words>
  <Characters>3543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Пластинин Максим Михайлович</dc:creator>
  <cp:keywords/>
  <dc:description/>
  <cp:lastModifiedBy>Пластинин Максим Михайлович</cp:lastModifiedBy>
  <cp:revision>26</cp:revision>
  <dcterms:created xsi:type="dcterms:W3CDTF">2020-08-12T05:43:00Z</dcterms:created>
  <dcterms:modified xsi:type="dcterms:W3CDTF">2021-11-22T09:26:00Z</dcterms:modified>
</cp:coreProperties>
</file>