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3B" w:rsidRPr="0036573B" w:rsidRDefault="0036573B" w:rsidP="0036573B">
      <w:pPr>
        <w:shd w:val="clear" w:color="auto" w:fill="FFFFFF"/>
        <w:spacing w:before="102"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 к извещению</w:t>
      </w:r>
    </w:p>
    <w:p w:rsidR="00101F52" w:rsidRPr="0036573B" w:rsidRDefault="00814ECF" w:rsidP="00101F52">
      <w:pPr>
        <w:shd w:val="clear" w:color="auto" w:fill="FFFFFF"/>
        <w:spacing w:before="102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101F52" w:rsidRPr="0036573B" w:rsidRDefault="00101F52" w:rsidP="00C20FCE">
      <w:pPr>
        <w:spacing w:before="102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поставку в 20</w:t>
      </w:r>
      <w:r w:rsidR="00D45068" w:rsidRPr="0036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5A60A8" w:rsidRPr="0036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6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 расходных материалов для офисной техники для нужд Государственного учреждения – регионального отделения Фонда социального страхования Российской Федерации по Республике Татарстан и его филиалов </w:t>
      </w:r>
    </w:p>
    <w:p w:rsidR="00101F52" w:rsidRPr="0036573B" w:rsidRDefault="00101F52" w:rsidP="0036573B">
      <w:pPr>
        <w:spacing w:before="102" w:after="238" w:line="264" w:lineRule="auto"/>
        <w:ind w:right="1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закупки: поставка в 20</w:t>
      </w:r>
      <w:r w:rsidR="005A60A8"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расходных материалов (тонер-картриджей, </w:t>
      </w:r>
      <w:proofErr w:type="spellStart"/>
      <w:r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13E10"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proofErr w:type="spellEnd"/>
      <w:r w:rsidR="00113E10"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-картриджей, драм-картриджей</w:t>
      </w:r>
      <w:r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используемому заказчиком оборудованию (</w:t>
      </w:r>
      <w:r w:rsidR="00113E10"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многофункциональным устройствам и</w:t>
      </w:r>
      <w:r w:rsidRPr="0036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принтерам), в соответствии с технической документацией на указанные машины и оборудование:</w:t>
      </w:r>
    </w:p>
    <w:tbl>
      <w:tblPr>
        <w:tblW w:w="949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2909"/>
        <w:gridCol w:w="1701"/>
        <w:gridCol w:w="2693"/>
        <w:gridCol w:w="1560"/>
      </w:tblGrid>
      <w:tr w:rsidR="0036573B" w:rsidRPr="00101F52" w:rsidTr="0036573B">
        <w:trPr>
          <w:trHeight w:val="109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146170" w:rsidRDefault="0036573B" w:rsidP="00E6720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146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36573B" w:rsidRPr="00146170" w:rsidRDefault="0036573B" w:rsidP="00E6720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товара, модель (товарный код) к оборудованию, установленному у заказчика</w:t>
            </w:r>
          </w:p>
        </w:tc>
        <w:tc>
          <w:tcPr>
            <w:tcW w:w="1687" w:type="dxa"/>
            <w:shd w:val="clear" w:color="auto" w:fill="FFFFFF"/>
            <w:vAlign w:val="center"/>
            <w:hideMark/>
          </w:tcPr>
          <w:p w:rsidR="0036573B" w:rsidRPr="00146170" w:rsidRDefault="0036573B" w:rsidP="00E6720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Цвет тонера</w:t>
            </w:r>
          </w:p>
        </w:tc>
        <w:tc>
          <w:tcPr>
            <w:tcW w:w="2679" w:type="dxa"/>
            <w:shd w:val="clear" w:color="auto" w:fill="FFFFFF"/>
            <w:vAlign w:val="center"/>
            <w:hideMark/>
          </w:tcPr>
          <w:p w:rsidR="0036573B" w:rsidRPr="00146170" w:rsidRDefault="0036573B" w:rsidP="00E67203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Страничный ресурс при 5% заполнении страницы формата А4 не менее (значение ресурса картриджа указано в соответствии со стандартом ISO/IEC 19752), страниц</w:t>
            </w:r>
          </w:p>
        </w:tc>
        <w:tc>
          <w:tcPr>
            <w:tcW w:w="1539" w:type="dxa"/>
            <w:shd w:val="clear" w:color="auto" w:fill="FFFFFF"/>
            <w:vAlign w:val="center"/>
            <w:hideMark/>
          </w:tcPr>
          <w:p w:rsidR="0036573B" w:rsidRPr="00146170" w:rsidRDefault="0036573B" w:rsidP="00E6720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Количество, штук</w:t>
            </w:r>
          </w:p>
        </w:tc>
      </w:tr>
      <w:tr w:rsidR="0036573B" w:rsidRPr="00101F52" w:rsidTr="0036573B">
        <w:trPr>
          <w:trHeight w:val="48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146170" w:rsidRDefault="0036573B" w:rsidP="001D3B32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36573B" w:rsidRPr="00146170" w:rsidRDefault="0036573B" w:rsidP="00101F52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FFFFFF"/>
            <w:vAlign w:val="center"/>
            <w:hideMark/>
          </w:tcPr>
          <w:p w:rsidR="0036573B" w:rsidRPr="00146170" w:rsidRDefault="0036573B" w:rsidP="00101F52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79" w:type="dxa"/>
            <w:shd w:val="clear" w:color="auto" w:fill="FFFFFF"/>
            <w:vAlign w:val="center"/>
            <w:hideMark/>
          </w:tcPr>
          <w:p w:rsidR="0036573B" w:rsidRPr="00146170" w:rsidRDefault="0036573B" w:rsidP="00101F52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39" w:type="dxa"/>
            <w:shd w:val="clear" w:color="auto" w:fill="FFFFFF"/>
            <w:hideMark/>
          </w:tcPr>
          <w:p w:rsidR="0036573B" w:rsidRPr="00146170" w:rsidRDefault="0036573B" w:rsidP="00101F52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17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6573B" w:rsidRPr="00101F52" w:rsidTr="0036573B">
        <w:trPr>
          <w:trHeight w:val="284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CB</w:t>
            </w:r>
            <w:r w:rsidRPr="00AC0072">
              <w:rPr>
                <w:rFonts w:ascii="Times New Roman" w:hAnsi="Times New Roman" w:cs="Times New Roman"/>
              </w:rPr>
              <w:t>435</w:t>
            </w:r>
            <w:r w:rsidRPr="008E6B47">
              <w:rPr>
                <w:rFonts w:ascii="Times New Roman" w:hAnsi="Times New Roman" w:cs="Times New Roman"/>
                <w:lang w:val="en-US"/>
              </w:rPr>
              <w:t>A</w:t>
            </w:r>
            <w:r w:rsidRPr="00AC0072">
              <w:rPr>
                <w:rFonts w:ascii="Times New Roman" w:hAnsi="Times New Roman" w:cs="Times New Roman"/>
              </w:rPr>
              <w:t xml:space="preserve"> или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HewlettPackard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LaserJet</w:t>
            </w:r>
            <w:r w:rsidRPr="00AC0072">
              <w:rPr>
                <w:rFonts w:ascii="Times New Roman" w:hAnsi="Times New Roman" w:cs="Times New Roman"/>
              </w:rPr>
              <w:t xml:space="preserve"> 1005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48</w:t>
            </w:r>
          </w:p>
        </w:tc>
      </w:tr>
      <w:tr w:rsidR="0036573B" w:rsidRPr="00101F52" w:rsidTr="0036573B">
        <w:trPr>
          <w:trHeight w:val="284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2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CE</w:t>
            </w:r>
            <w:r w:rsidRPr="00AC0072">
              <w:rPr>
                <w:rFonts w:ascii="Times New Roman" w:hAnsi="Times New Roman" w:cs="Times New Roman"/>
              </w:rPr>
              <w:t>285</w:t>
            </w:r>
            <w:r w:rsidRPr="008E6B47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>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HewlettPackard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LaserJet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</w:t>
            </w:r>
            <w:r w:rsidRPr="00AC0072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188</w:t>
            </w:r>
          </w:p>
        </w:tc>
      </w:tr>
      <w:tr w:rsidR="0036573B" w:rsidRPr="00101F52" w:rsidTr="0036573B">
        <w:trPr>
          <w:trHeight w:val="284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3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- 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CE</w:t>
            </w:r>
            <w:r w:rsidRPr="00AC0072">
              <w:rPr>
                <w:rFonts w:ascii="Times New Roman" w:hAnsi="Times New Roman" w:cs="Times New Roman"/>
              </w:rPr>
              <w:t>285</w:t>
            </w:r>
            <w:r w:rsidRPr="008E6B47">
              <w:rPr>
                <w:rFonts w:ascii="Times New Roman" w:hAnsi="Times New Roman" w:cs="Times New Roman"/>
                <w:lang w:val="en-US"/>
              </w:rPr>
              <w:t>A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HewlettPackard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LaserJet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</w:t>
            </w:r>
            <w:r w:rsidRPr="00AC0072">
              <w:rPr>
                <w:rFonts w:ascii="Times New Roman" w:hAnsi="Times New Roman" w:cs="Times New Roman"/>
              </w:rPr>
              <w:t xml:space="preserve">1132 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380</w:t>
            </w:r>
          </w:p>
        </w:tc>
      </w:tr>
      <w:tr w:rsidR="0036573B" w:rsidRPr="00101F52" w:rsidTr="0036573B">
        <w:trPr>
          <w:trHeight w:val="284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4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 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TK</w:t>
            </w:r>
            <w:r w:rsidRPr="00AC0072">
              <w:rPr>
                <w:rFonts w:ascii="Times New Roman" w:hAnsi="Times New Roman" w:cs="Times New Roman"/>
              </w:rPr>
              <w:t>-1140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Kyosera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M</w:t>
            </w:r>
            <w:r w:rsidRPr="00AC0072">
              <w:rPr>
                <w:rFonts w:ascii="Times New Roman" w:hAnsi="Times New Roman" w:cs="Times New Roman"/>
              </w:rPr>
              <w:t>2035</w:t>
            </w:r>
            <w:r w:rsidRPr="008E6B47"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112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5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Драм-картридж </w:t>
            </w:r>
            <w:proofErr w:type="spellStart"/>
            <w:r w:rsidRPr="008E6B47">
              <w:rPr>
                <w:rFonts w:ascii="Times New Roman" w:hAnsi="Times New Roman" w:cs="Times New Roman"/>
              </w:rPr>
              <w:t>Hi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DK-170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8E6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Kyoсera</w:t>
            </w:r>
            <w:proofErr w:type="spellEnd"/>
            <w:r w:rsidRPr="008E6B47">
              <w:rPr>
                <w:rFonts w:ascii="Times New Roman" w:hAnsi="Times New Roman" w:cs="Times New Roman"/>
              </w:rPr>
              <w:t>* M2035DN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56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lastRenderedPageBreak/>
              <w:t>6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Драм-картридж оригинальный 52D0Z00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8E6B47">
              <w:rPr>
                <w:rFonts w:ascii="Times New Roman" w:hAnsi="Times New Roman" w:cs="Times New Roman"/>
              </w:rPr>
              <w:t xml:space="preserve"> для МФУ </w:t>
            </w:r>
            <w:proofErr w:type="spellStart"/>
            <w:r w:rsidRPr="008E6B47">
              <w:rPr>
                <w:rFonts w:ascii="Times New Roman" w:hAnsi="Times New Roman" w:cs="Times New Roman"/>
              </w:rPr>
              <w:t>Lexmark</w:t>
            </w:r>
            <w:proofErr w:type="spellEnd"/>
            <w:r w:rsidRPr="008E6B47">
              <w:rPr>
                <w:rFonts w:ascii="Times New Roman" w:hAnsi="Times New Roman" w:cs="Times New Roman"/>
              </w:rPr>
              <w:t>* МХ 710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40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7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GalaPrint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62D5H00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МФУ </w:t>
            </w:r>
            <w:proofErr w:type="spellStart"/>
            <w:r w:rsidRPr="008E6B47">
              <w:rPr>
                <w:rFonts w:ascii="Times New Roman" w:hAnsi="Times New Roman" w:cs="Times New Roman"/>
              </w:rPr>
              <w:t>Lexmark</w:t>
            </w:r>
            <w:proofErr w:type="spellEnd"/>
            <w:r w:rsidRPr="008E6B47">
              <w:rPr>
                <w:rFonts w:ascii="Times New Roman" w:hAnsi="Times New Roman" w:cs="Times New Roman"/>
              </w:rPr>
              <w:t>* МХ 710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80</w:t>
            </w:r>
          </w:p>
        </w:tc>
      </w:tr>
      <w:tr w:rsidR="0036573B" w:rsidRPr="00101F52" w:rsidTr="0036573B">
        <w:trPr>
          <w:trHeight w:val="481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8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Тонер-картридж </w:t>
            </w:r>
            <w:proofErr w:type="spellStart"/>
            <w:r w:rsidRPr="008E6B47">
              <w:rPr>
                <w:rFonts w:ascii="Times New Roman" w:hAnsi="Times New Roman" w:cs="Times New Roman"/>
              </w:rPr>
              <w:t>GalaPrint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MLT-D203U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Samsung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SL-M4070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132</w:t>
            </w:r>
          </w:p>
        </w:tc>
      </w:tr>
      <w:tr w:rsidR="0036573B" w:rsidRPr="00101F52" w:rsidTr="0036573B">
        <w:trPr>
          <w:trHeight w:val="368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9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 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Hi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SCX-D6555A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Samsung</w:t>
            </w:r>
            <w:proofErr w:type="spellEnd"/>
            <w:r w:rsidRPr="008E6B47">
              <w:rPr>
                <w:rFonts w:ascii="Times New Roman" w:hAnsi="Times New Roman" w:cs="Times New Roman"/>
              </w:rPr>
              <w:t>* SCX 6545N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41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10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Драм</w:t>
            </w:r>
            <w:r w:rsidRPr="00AC0072">
              <w:rPr>
                <w:rFonts w:ascii="Times New Roman" w:hAnsi="Times New Roman" w:cs="Times New Roman"/>
              </w:rPr>
              <w:t xml:space="preserve"> - 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GalaPrint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SCX</w:t>
            </w:r>
            <w:r w:rsidRPr="00AC0072">
              <w:rPr>
                <w:rFonts w:ascii="Times New Roman" w:hAnsi="Times New Roman" w:cs="Times New Roman"/>
              </w:rPr>
              <w:t>-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6555</w:t>
            </w:r>
            <w:r w:rsidRPr="008E6B47">
              <w:rPr>
                <w:rFonts w:ascii="Times New Roman" w:hAnsi="Times New Roman" w:cs="Times New Roman"/>
                <w:lang w:val="en-US"/>
              </w:rPr>
              <w:t>A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Samsung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SCX</w:t>
            </w:r>
            <w:r w:rsidRPr="00AC0072">
              <w:rPr>
                <w:rFonts w:ascii="Times New Roman" w:hAnsi="Times New Roman" w:cs="Times New Roman"/>
              </w:rPr>
              <w:t xml:space="preserve"> 6545</w:t>
            </w:r>
            <w:r w:rsidRPr="008E6B47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21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11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01415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Phaser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3435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69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12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108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00796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Phaser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3635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110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13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01413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5222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14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Драм</w:t>
            </w:r>
            <w:r w:rsidRPr="00AC0072">
              <w:rPr>
                <w:rFonts w:ascii="Times New Roman" w:hAnsi="Times New Roman" w:cs="Times New Roman"/>
              </w:rPr>
              <w:t xml:space="preserve"> - 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101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00434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>
              <w:rPr>
                <w:rFonts w:ascii="Times New Roman" w:hAnsi="Times New Roman" w:cs="Times New Roman"/>
                <w:color w:val="000000" w:themeColor="text1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5222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15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Hi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106R01305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8E6B47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5225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lastRenderedPageBreak/>
              <w:t>16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Драм</w:t>
            </w:r>
            <w:r w:rsidRPr="00AC0072">
              <w:rPr>
                <w:rFonts w:ascii="Times New Roman" w:hAnsi="Times New Roman" w:cs="Times New Roman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101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00435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5225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17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006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01160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5325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32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18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Драм</w:t>
            </w:r>
            <w:r w:rsidRPr="00AC0072">
              <w:rPr>
                <w:rFonts w:ascii="Times New Roman" w:hAnsi="Times New Roman" w:cs="Times New Roman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013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 xml:space="preserve">00591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5325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16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19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rPr>
                <w:rFonts w:ascii="Times New Roman" w:hAnsi="Times New Roman" w:cs="Times New Roman"/>
                <w:lang w:val="en-US"/>
              </w:rPr>
            </w:pPr>
            <w:r w:rsidRPr="008E6B47">
              <w:rPr>
                <w:rFonts w:ascii="Times New Roman" w:hAnsi="Times New Roman" w:cs="Times New Roman"/>
              </w:rPr>
              <w:t>Драм</w:t>
            </w:r>
            <w:r w:rsidRPr="008E6B47">
              <w:rPr>
                <w:rFonts w:ascii="Times New Roman" w:hAnsi="Times New Roman" w:cs="Times New Roman"/>
                <w:lang w:val="en-US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8E6B47">
              <w:rPr>
                <w:rFonts w:ascii="Times New Roman" w:hAnsi="Times New Roman" w:cs="Times New Roman"/>
                <w:lang w:val="en-US"/>
              </w:rPr>
              <w:t xml:space="preserve"> Samsung MLT-R709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8E6B47">
              <w:rPr>
                <w:rFonts w:ascii="Times New Roman" w:hAnsi="Times New Roman" w:cs="Times New Roman"/>
                <w:lang w:val="en-US"/>
              </w:rPr>
              <w:t xml:space="preserve"> Samsung*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Multixpress</w:t>
            </w:r>
            <w:proofErr w:type="spellEnd"/>
            <w:r w:rsidRPr="008E6B47">
              <w:rPr>
                <w:rFonts w:ascii="Times New Roman" w:hAnsi="Times New Roman" w:cs="Times New Roman"/>
                <w:lang w:val="en-US"/>
              </w:rPr>
              <w:t xml:space="preserve"> 8128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20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rPr>
                <w:rFonts w:ascii="Times New Roman" w:hAnsi="Times New Roman" w:cs="Times New Roman"/>
                <w:lang w:val="en-US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8E6B47">
              <w:rPr>
                <w:rFonts w:ascii="Times New Roman" w:hAnsi="Times New Roman" w:cs="Times New Roman"/>
                <w:lang w:val="en-US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8E6B47">
              <w:rPr>
                <w:rFonts w:ascii="Times New Roman" w:hAnsi="Times New Roman" w:cs="Times New Roman"/>
                <w:lang w:val="en-US"/>
              </w:rPr>
              <w:t xml:space="preserve">    Net Product MLT-D709S</w:t>
            </w:r>
            <w:r w:rsidRPr="00AC007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AC007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>эквивалент</w:t>
            </w:r>
            <w:r w:rsidRPr="008E6B4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для</w:t>
            </w:r>
            <w:proofErr w:type="spellEnd"/>
            <w:r w:rsidRPr="008E6B47">
              <w:rPr>
                <w:rFonts w:ascii="Times New Roman" w:hAnsi="Times New Roman" w:cs="Times New Roman"/>
                <w:lang w:val="en-US"/>
              </w:rPr>
              <w:t xml:space="preserve"> Samsung*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Multixpress</w:t>
            </w:r>
            <w:proofErr w:type="spellEnd"/>
            <w:r w:rsidRPr="008E6B47">
              <w:rPr>
                <w:rFonts w:ascii="Times New Roman" w:hAnsi="Times New Roman" w:cs="Times New Roman"/>
                <w:lang w:val="en-US"/>
              </w:rPr>
              <w:t xml:space="preserve"> 8128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25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21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01374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Phaser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3250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22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02306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Phaser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3320</w:t>
            </w:r>
          </w:p>
        </w:tc>
        <w:tc>
          <w:tcPr>
            <w:tcW w:w="1687" w:type="dxa"/>
            <w:shd w:val="clear" w:color="000000" w:fill="FFFFFF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23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 xml:space="preserve">02183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3045</w:t>
            </w:r>
          </w:p>
        </w:tc>
        <w:tc>
          <w:tcPr>
            <w:tcW w:w="1687" w:type="dxa"/>
            <w:shd w:val="clear" w:color="000000" w:fill="FFFFFF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24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 xml:space="preserve">01631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>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6015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голубой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cyan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1 000 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t>25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01632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для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6015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8E6B47">
              <w:rPr>
                <w:rFonts w:ascii="Times New Roman" w:hAnsi="Times New Roman" w:cs="Times New Roman"/>
                <w:bCs/>
                <w:iCs/>
              </w:rPr>
              <w:t>малиновый  (</w:t>
            </w:r>
            <w:proofErr w:type="spellStart"/>
            <w:proofErr w:type="gramEnd"/>
            <w:r w:rsidRPr="008E6B47">
              <w:rPr>
                <w:rFonts w:ascii="Times New Roman" w:hAnsi="Times New Roman" w:cs="Times New Roman"/>
                <w:bCs/>
                <w:iCs/>
              </w:rPr>
              <w:t>crimson</w:t>
            </w:r>
            <w:proofErr w:type="spellEnd"/>
            <w:r w:rsidRPr="008E6B47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1 000 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  <w:hideMark/>
          </w:tcPr>
          <w:p w:rsidR="0036573B" w:rsidRPr="008E6B47" w:rsidRDefault="0036573B" w:rsidP="005A60A8">
            <w:pPr>
              <w:jc w:val="center"/>
            </w:pPr>
            <w:r w:rsidRPr="008E6B47">
              <w:lastRenderedPageBreak/>
              <w:t>26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 xml:space="preserve">01633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6015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6B47">
              <w:rPr>
                <w:rFonts w:ascii="Times New Roman" w:hAnsi="Times New Roman" w:cs="Times New Roman"/>
                <w:bCs/>
                <w:iCs/>
              </w:rPr>
              <w:t>желтый (</w:t>
            </w:r>
            <w:proofErr w:type="spellStart"/>
            <w:r w:rsidRPr="008E6B47">
              <w:rPr>
                <w:rFonts w:ascii="Times New Roman" w:hAnsi="Times New Roman" w:cs="Times New Roman"/>
                <w:bCs/>
                <w:iCs/>
              </w:rPr>
              <w:t>yellow</w:t>
            </w:r>
            <w:proofErr w:type="spellEnd"/>
            <w:r w:rsidRPr="008E6B47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1 000 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5A60A8">
            <w:pPr>
              <w:jc w:val="center"/>
            </w:pPr>
            <w:r w:rsidRPr="008E6B47">
              <w:t>27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 xml:space="preserve">01634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6015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2 000 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5A60A8">
            <w:pPr>
              <w:jc w:val="center"/>
            </w:pPr>
            <w:r w:rsidRPr="008E6B47">
              <w:t>28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 xml:space="preserve">01601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6505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6B47">
              <w:rPr>
                <w:rFonts w:ascii="Times New Roman" w:hAnsi="Times New Roman" w:cs="Times New Roman"/>
                <w:bCs/>
                <w:iCs/>
              </w:rPr>
              <w:t>голубой (</w:t>
            </w:r>
            <w:proofErr w:type="spellStart"/>
            <w:r w:rsidRPr="008E6B47">
              <w:rPr>
                <w:rFonts w:ascii="Times New Roman" w:hAnsi="Times New Roman" w:cs="Times New Roman"/>
                <w:bCs/>
                <w:iCs/>
              </w:rPr>
              <w:t>cyan</w:t>
            </w:r>
            <w:proofErr w:type="spellEnd"/>
            <w:r w:rsidRPr="008E6B47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2 500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5A60A8">
            <w:pPr>
              <w:jc w:val="center"/>
            </w:pPr>
            <w:r w:rsidRPr="008E6B47">
              <w:t>29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01603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6505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6B47">
              <w:rPr>
                <w:rFonts w:ascii="Times New Roman" w:hAnsi="Times New Roman" w:cs="Times New Roman"/>
                <w:bCs/>
                <w:iCs/>
              </w:rPr>
              <w:t>желтый (</w:t>
            </w:r>
            <w:proofErr w:type="spellStart"/>
            <w:r w:rsidRPr="008E6B47">
              <w:rPr>
                <w:rFonts w:ascii="Times New Roman" w:hAnsi="Times New Roman" w:cs="Times New Roman"/>
                <w:bCs/>
                <w:iCs/>
              </w:rPr>
              <w:t>yellow</w:t>
            </w:r>
            <w:proofErr w:type="spellEnd"/>
            <w:r w:rsidRPr="008E6B47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2 500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5A60A8">
            <w:pPr>
              <w:jc w:val="center"/>
            </w:pPr>
            <w:r w:rsidRPr="008E6B47">
              <w:t>30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01604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6505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6B47">
              <w:rPr>
                <w:rFonts w:ascii="Times New Roman" w:hAnsi="Times New Roman" w:cs="Times New Roman"/>
                <w:bCs/>
                <w:iCs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  <w:bCs/>
                <w:iCs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3 000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5A60A8">
            <w:pPr>
              <w:jc w:val="center"/>
            </w:pPr>
            <w:r w:rsidRPr="008E6B47">
              <w:t>31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AC0072" w:rsidRDefault="0036573B" w:rsidP="005A60A8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106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01602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6505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E6B47">
              <w:rPr>
                <w:rFonts w:ascii="Times New Roman" w:hAnsi="Times New Roman" w:cs="Times New Roman"/>
                <w:bCs/>
                <w:iCs/>
              </w:rPr>
              <w:t>пурпурный (</w:t>
            </w:r>
            <w:proofErr w:type="spellStart"/>
            <w:r w:rsidRPr="008E6B47">
              <w:rPr>
                <w:rFonts w:ascii="Times New Roman" w:hAnsi="Times New Roman" w:cs="Times New Roman"/>
                <w:bCs/>
                <w:iCs/>
              </w:rPr>
              <w:t>magenta</w:t>
            </w:r>
            <w:proofErr w:type="spellEnd"/>
            <w:r w:rsidRPr="008E6B47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2 500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5A60A8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32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Hi-Black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106R02233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8E6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6605 </w:t>
            </w:r>
          </w:p>
        </w:tc>
        <w:tc>
          <w:tcPr>
            <w:tcW w:w="1687" w:type="dxa"/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голубой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cyan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6 000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  <w:r w:rsidRPr="008E6B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33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Hi-Black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106R02234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8E6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6605 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пурпурный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magenta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6 000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  <w:r w:rsidRPr="008E6B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34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Hi-Black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106R02235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6605 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желтый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yellow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6 000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  <w:r w:rsidRPr="008E6B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35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Hi-Black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106R02236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8E6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E6B47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 6605</w:t>
            </w:r>
            <w:proofErr w:type="gramEnd"/>
            <w:r w:rsidRPr="008E6B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8 000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  <w:r w:rsidRPr="008E6B47">
              <w:rPr>
                <w:rFonts w:ascii="Times New Roman" w:hAnsi="Times New Roman" w:cs="Times New Roman"/>
              </w:rPr>
              <w:t>.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</w:t>
            </w:r>
          </w:p>
        </w:tc>
      </w:tr>
      <w:tr w:rsidR="0036573B" w:rsidRPr="00101F52" w:rsidTr="0036573B">
        <w:trPr>
          <w:trHeight w:val="598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36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Imprints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106R01217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6360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</w:t>
            </w:r>
          </w:p>
        </w:tc>
      </w:tr>
      <w:tr w:rsidR="0036573B" w:rsidRPr="00971558" w:rsidTr="0036573B">
        <w:trPr>
          <w:trHeight w:val="483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lastRenderedPageBreak/>
              <w:t>37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Imprints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106R01214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6360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голубой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cyan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971558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38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Imprints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106R01215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6360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пурпурный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magenta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971558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39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Imprints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106R01216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6360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желтый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yellow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971558" w:rsidTr="0036573B">
        <w:trPr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40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-картридж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Net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Product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013R00607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8E6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WorkCentre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PE114e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88</w:t>
            </w:r>
          </w:p>
        </w:tc>
      </w:tr>
      <w:tr w:rsidR="0036573B" w:rsidRPr="0097155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41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8E6B47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>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113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00667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PE</w:t>
            </w:r>
            <w:r w:rsidRPr="00AC0072">
              <w:rPr>
                <w:rFonts w:ascii="Times New Roman" w:hAnsi="Times New Roman" w:cs="Times New Roman"/>
              </w:rPr>
              <w:t xml:space="preserve">16 / </w:t>
            </w:r>
            <w:r w:rsidRPr="008E6B47">
              <w:rPr>
                <w:rFonts w:ascii="Times New Roman" w:hAnsi="Times New Roman" w:cs="Times New Roman"/>
                <w:lang w:val="en-US"/>
              </w:rPr>
              <w:t>PE</w:t>
            </w:r>
            <w:r w:rsidRPr="00AC0072">
              <w:rPr>
                <w:rFonts w:ascii="Times New Roman" w:hAnsi="Times New Roman" w:cs="Times New Roman"/>
              </w:rPr>
              <w:t>16</w:t>
            </w:r>
            <w:r w:rsidRPr="008E6B47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23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42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8E6B47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013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 xml:space="preserve">00625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WorkCentre</w:t>
            </w:r>
            <w:r w:rsidRPr="00AC0072">
              <w:rPr>
                <w:rFonts w:ascii="Times New Roman" w:hAnsi="Times New Roman" w:cs="Times New Roman"/>
              </w:rPr>
              <w:t xml:space="preserve"> 3119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112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43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8E6B47">
            <w:pPr>
              <w:rPr>
                <w:rFonts w:ascii="Times New Roman" w:hAnsi="Times New Roman" w:cs="Times New Roman"/>
              </w:rPr>
            </w:pP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109</w:t>
            </w:r>
            <w:r w:rsidRPr="008E6B47">
              <w:rPr>
                <w:rFonts w:ascii="Times New Roman" w:hAnsi="Times New Roman" w:cs="Times New Roman"/>
                <w:lang w:val="en-US"/>
              </w:rPr>
              <w:t>R</w:t>
            </w:r>
            <w:r w:rsidRPr="00AC0072">
              <w:rPr>
                <w:rFonts w:ascii="Times New Roman" w:hAnsi="Times New Roman" w:cs="Times New Roman"/>
              </w:rPr>
              <w:t>00725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Phaser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3130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25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44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GalaPrint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109R00747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3150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162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45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Принт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-картридж   </w:t>
            </w:r>
            <w:proofErr w:type="spellStart"/>
            <w:r w:rsidRPr="008E6B47">
              <w:rPr>
                <w:rFonts w:ascii="Times New Roman" w:hAnsi="Times New Roman" w:cs="Times New Roman"/>
              </w:rPr>
              <w:t>Hi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106R01246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8E6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3428 DN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36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46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Тонер-картридж </w:t>
            </w:r>
            <w:proofErr w:type="spellStart"/>
            <w:r w:rsidRPr="008E6B47">
              <w:rPr>
                <w:rFonts w:ascii="Times New Roman" w:hAnsi="Times New Roman" w:cs="Times New Roman"/>
              </w:rPr>
              <w:t>GalaPrint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106R01484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6140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2 600 </w:t>
            </w:r>
            <w:proofErr w:type="spellStart"/>
            <w:r w:rsidRPr="008E6B47">
              <w:rPr>
                <w:rFonts w:ascii="Times New Roman" w:hAnsi="Times New Roman" w:cs="Times New Roman"/>
              </w:rPr>
              <w:t>отп</w:t>
            </w:r>
            <w:proofErr w:type="spellEnd"/>
            <w:r w:rsidRPr="008E6B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47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 Тонер - картридж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ProfiLine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106R01076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6300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6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lastRenderedPageBreak/>
              <w:t>48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 Тонер - картридж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ProfiLine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106R01073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6300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голубой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cyan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49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 картридж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ProfiLine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106R01074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 или эквивалент</w:t>
            </w:r>
            <w:r w:rsidRPr="008E6B4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6300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пурпурный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magenta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50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73B" w:rsidRPr="008E6B47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 xml:space="preserve">Тонер - картридж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ProfiLine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106R01075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 xml:space="preserve">или эквивалент </w:t>
            </w:r>
            <w:r w:rsidRPr="008E6B47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8E6B47">
              <w:rPr>
                <w:rFonts w:ascii="Times New Roman" w:hAnsi="Times New Roman" w:cs="Times New Roman"/>
              </w:rPr>
              <w:t>Xerox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6B47">
              <w:rPr>
                <w:rFonts w:ascii="Times New Roman" w:hAnsi="Times New Roman" w:cs="Times New Roman"/>
              </w:rPr>
              <w:t>Phaser</w:t>
            </w:r>
            <w:proofErr w:type="spellEnd"/>
            <w:r w:rsidRPr="008E6B47">
              <w:rPr>
                <w:rFonts w:ascii="Times New Roman" w:hAnsi="Times New Roman" w:cs="Times New Roman"/>
              </w:rPr>
              <w:t xml:space="preserve"> 6300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желтый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yellow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</w:t>
            </w:r>
          </w:p>
        </w:tc>
      </w:tr>
      <w:tr w:rsidR="0036573B" w:rsidRPr="005A60A8" w:rsidTr="0036573B">
        <w:trPr>
          <w:trHeight w:val="325"/>
          <w:tblCellSpacing w:w="7" w:type="dxa"/>
          <w:jc w:val="center"/>
        </w:trPr>
        <w:tc>
          <w:tcPr>
            <w:tcW w:w="609" w:type="dxa"/>
            <w:shd w:val="clear" w:color="auto" w:fill="FFFFFF"/>
            <w:vAlign w:val="center"/>
          </w:tcPr>
          <w:p w:rsidR="0036573B" w:rsidRPr="008E6B47" w:rsidRDefault="0036573B" w:rsidP="008E6B47">
            <w:pPr>
              <w:jc w:val="center"/>
            </w:pPr>
            <w:r w:rsidRPr="008E6B47">
              <w:t>51</w:t>
            </w:r>
          </w:p>
        </w:tc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AC0072" w:rsidRDefault="0036573B" w:rsidP="008E6B47">
            <w:pPr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Тонер</w:t>
            </w:r>
            <w:r w:rsidRPr="00AC0072">
              <w:rPr>
                <w:rFonts w:ascii="Times New Roman" w:hAnsi="Times New Roman" w:cs="Times New Roman"/>
              </w:rPr>
              <w:t xml:space="preserve"> -</w:t>
            </w:r>
            <w:r w:rsidRPr="008E6B47">
              <w:rPr>
                <w:rFonts w:ascii="Times New Roman" w:hAnsi="Times New Roman" w:cs="Times New Roman"/>
              </w:rPr>
              <w:t>картридж</w:t>
            </w:r>
            <w:r w:rsidRPr="00AC0072">
              <w:rPr>
                <w:rFonts w:ascii="Times New Roman" w:hAnsi="Times New Roman" w:cs="Times New Roman"/>
              </w:rPr>
              <w:t xml:space="preserve">   </w:t>
            </w:r>
            <w:r w:rsidRPr="008E6B47">
              <w:rPr>
                <w:rFonts w:ascii="Times New Roman" w:hAnsi="Times New Roman" w:cs="Times New Roman"/>
                <w:lang w:val="en-US"/>
              </w:rPr>
              <w:t>Net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Product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ML</w:t>
            </w:r>
            <w:r w:rsidRPr="00AC0072">
              <w:rPr>
                <w:rFonts w:ascii="Times New Roman" w:hAnsi="Times New Roman" w:cs="Times New Roman"/>
              </w:rPr>
              <w:t>-1610</w:t>
            </w:r>
            <w:r w:rsidRPr="008E6B47">
              <w:rPr>
                <w:rFonts w:ascii="Times New Roman" w:hAnsi="Times New Roman" w:cs="Times New Roman"/>
                <w:lang w:val="en-US"/>
              </w:rPr>
              <w:t>D</w:t>
            </w:r>
            <w:r w:rsidRPr="00AC0072">
              <w:rPr>
                <w:rFonts w:ascii="Times New Roman" w:hAnsi="Times New Roman" w:cs="Times New Roman"/>
              </w:rPr>
              <w:t xml:space="preserve">3 </w:t>
            </w:r>
            <w:r w:rsidRPr="00146170">
              <w:rPr>
                <w:rFonts w:ascii="Times New Roman" w:hAnsi="Times New Roman" w:cs="Times New Roman"/>
                <w:color w:val="000000" w:themeColor="text1"/>
              </w:rPr>
              <w:t>или эквивалент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</w:rPr>
              <w:t>для</w:t>
            </w:r>
            <w:r w:rsidRPr="00AC0072">
              <w:rPr>
                <w:rFonts w:ascii="Times New Roman" w:hAnsi="Times New Roman" w:cs="Times New Roman"/>
              </w:rPr>
              <w:t xml:space="preserve"> </w:t>
            </w:r>
            <w:r w:rsidRPr="008E6B47">
              <w:rPr>
                <w:rFonts w:ascii="Times New Roman" w:hAnsi="Times New Roman" w:cs="Times New Roman"/>
                <w:lang w:val="en-US"/>
              </w:rPr>
              <w:t>Xerox</w:t>
            </w:r>
            <w:r w:rsidRPr="00AC0072">
              <w:rPr>
                <w:rFonts w:ascii="Times New Roman" w:hAnsi="Times New Roman" w:cs="Times New Roman"/>
              </w:rPr>
              <w:t xml:space="preserve">* </w:t>
            </w:r>
            <w:proofErr w:type="spellStart"/>
            <w:r w:rsidRPr="008E6B47">
              <w:rPr>
                <w:rFonts w:ascii="Times New Roman" w:hAnsi="Times New Roman" w:cs="Times New Roman"/>
                <w:lang w:val="en-US"/>
              </w:rPr>
              <w:t>Phaser</w:t>
            </w:r>
            <w:proofErr w:type="spellEnd"/>
            <w:r w:rsidRPr="00AC0072">
              <w:rPr>
                <w:rFonts w:ascii="Times New Roman" w:hAnsi="Times New Roman" w:cs="Times New Roman"/>
              </w:rPr>
              <w:t xml:space="preserve"> 3125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черный (</w:t>
            </w:r>
            <w:proofErr w:type="spellStart"/>
            <w:r w:rsidRPr="008E6B47">
              <w:rPr>
                <w:rFonts w:ascii="Times New Roman" w:hAnsi="Times New Roman" w:cs="Times New Roman"/>
              </w:rPr>
              <w:t>black</w:t>
            </w:r>
            <w:proofErr w:type="spellEnd"/>
            <w:r w:rsidRPr="008E6B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73B" w:rsidRPr="008E6B47" w:rsidRDefault="0036573B" w:rsidP="008E6B47">
            <w:pPr>
              <w:jc w:val="center"/>
              <w:rPr>
                <w:rFonts w:ascii="Times New Roman" w:hAnsi="Times New Roman" w:cs="Times New Roman"/>
              </w:rPr>
            </w:pPr>
            <w:r w:rsidRPr="008E6B47">
              <w:rPr>
                <w:rFonts w:ascii="Times New Roman" w:hAnsi="Times New Roman" w:cs="Times New Roman"/>
              </w:rPr>
              <w:t>24</w:t>
            </w:r>
          </w:p>
        </w:tc>
      </w:tr>
      <w:tr w:rsidR="0036573B" w:rsidRPr="00101F52" w:rsidTr="0036573B">
        <w:trPr>
          <w:tblCellSpacing w:w="7" w:type="dxa"/>
          <w:jc w:val="center"/>
        </w:trPr>
        <w:tc>
          <w:tcPr>
            <w:tcW w:w="609" w:type="dxa"/>
            <w:vAlign w:val="center"/>
            <w:hideMark/>
          </w:tcPr>
          <w:p w:rsidR="0036573B" w:rsidRPr="008E6B47" w:rsidRDefault="0036573B" w:rsidP="00862B00">
            <w:pPr>
              <w:spacing w:before="102" w:after="119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289" w:type="dxa"/>
            <w:gridSpan w:val="3"/>
            <w:vAlign w:val="center"/>
            <w:hideMark/>
          </w:tcPr>
          <w:p w:rsidR="0036573B" w:rsidRPr="008E6B47" w:rsidRDefault="0036573B" w:rsidP="00862B00">
            <w:pPr>
              <w:spacing w:before="102" w:after="119" w:line="240" w:lineRule="auto"/>
              <w:ind w:firstLine="4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47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539" w:type="dxa"/>
            <w:shd w:val="clear" w:color="auto" w:fill="FFFFFF"/>
            <w:hideMark/>
          </w:tcPr>
          <w:p w:rsidR="0036573B" w:rsidRPr="008E6B47" w:rsidRDefault="0036573B" w:rsidP="00862B00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B47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</w:tr>
    </w:tbl>
    <w:p w:rsidR="005431FC" w:rsidRPr="005431FC" w:rsidRDefault="005431FC" w:rsidP="005431FC">
      <w:pPr>
        <w:spacing w:before="100" w:beforeAutospacing="1" w:after="0" w:line="198" w:lineRule="atLeast"/>
        <w:ind w:firstLine="363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431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Все расходные материалы (</w:t>
      </w:r>
      <w:proofErr w:type="spellStart"/>
      <w:r w:rsidRPr="005431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принт</w:t>
      </w:r>
      <w:proofErr w:type="spellEnd"/>
      <w:r w:rsidRPr="005431F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-картриджи, тонер- картриджи) должны соответствовать ГОСТ 13.0.002-84, ГОСТ 13.1.701-95, ГОСТ 13.2.001-01, ГОСТ 13.2.013-93, ГОСТ 13.2.014-01, ГОСТ 13.2.015-01,  </w:t>
      </w:r>
    </w:p>
    <w:p w:rsidR="005431FC" w:rsidRPr="005431FC" w:rsidRDefault="005431FC" w:rsidP="005431FC">
      <w:pPr>
        <w:spacing w:before="119" w:after="119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Место, условия, сроки поставки:</w:t>
      </w:r>
    </w:p>
    <w:p w:rsidR="005431FC" w:rsidRPr="005431FC" w:rsidRDefault="005431FC" w:rsidP="005431FC">
      <w:pPr>
        <w:numPr>
          <w:ilvl w:val="1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Доставка товара осуществляется транспортом Поставщика на склад Заказчика, расположенный по адресу: 420111, Российская Федерация, Республика Татарстан, город Казань, улица </w:t>
      </w:r>
      <w:proofErr w:type="spellStart"/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Кави</w:t>
      </w:r>
      <w:proofErr w:type="spellEnd"/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Наджми</w:t>
      </w:r>
      <w:proofErr w:type="spellEnd"/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2/39, 7-этаж, 708 </w:t>
      </w:r>
      <w:proofErr w:type="spellStart"/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31FC" w:rsidRPr="005431FC" w:rsidRDefault="005431FC" w:rsidP="005431FC">
      <w:pPr>
        <w:numPr>
          <w:ilvl w:val="1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товара осуществляется в заводской упаковке, транспортируется в крытых транспортных средствах в соответствии с правилами перевозки грузов, действующих на транспорте.</w:t>
      </w:r>
    </w:p>
    <w:p w:rsidR="005431FC" w:rsidRPr="005431FC" w:rsidRDefault="005431FC" w:rsidP="005431FC">
      <w:pPr>
        <w:numPr>
          <w:ilvl w:val="1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Поставка товара осуществляется в количестве, ассортименте, комплектности и с характеристиками в соответствии </w:t>
      </w:r>
      <w:r w:rsidRPr="005431F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1 – Описание объекта закупки.</w:t>
      </w:r>
    </w:p>
    <w:p w:rsidR="005431FC" w:rsidRPr="005431FC" w:rsidRDefault="005431FC" w:rsidP="005431FC">
      <w:pPr>
        <w:numPr>
          <w:ilvl w:val="1"/>
          <w:numId w:val="1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поставки – в течении 15 (пятнадцати) рабочих дней с момента подачи заявки Заказчиком.</w:t>
      </w:r>
    </w:p>
    <w:p w:rsidR="005431FC" w:rsidRPr="005431FC" w:rsidRDefault="005431FC" w:rsidP="005431FC">
      <w:pPr>
        <w:spacing w:before="119" w:after="119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 поставляемого товара:</w:t>
      </w:r>
    </w:p>
    <w:p w:rsidR="005431FC" w:rsidRPr="005431FC" w:rsidRDefault="005431FC" w:rsidP="005431FC">
      <w:pPr>
        <w:numPr>
          <w:ilvl w:val="1"/>
          <w:numId w:val="4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Весь поставляемый товар должен соответствовать установленным производителем многофункциональным устройствам, принтерам и копировально-множительной техники техническим характеристикам и требованиям государственных стандартов Российской Федерации.</w:t>
      </w:r>
    </w:p>
    <w:p w:rsidR="005431FC" w:rsidRPr="005431FC" w:rsidRDefault="005431FC" w:rsidP="005431FC">
      <w:pPr>
        <w:numPr>
          <w:ilvl w:val="1"/>
          <w:numId w:val="4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должен быть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ранее не использованным, свободным от любых притязаний третьих лиц, не находящимся под запретом (арестом), в залоге. </w:t>
      </w:r>
    </w:p>
    <w:p w:rsidR="005431FC" w:rsidRPr="005431FC" w:rsidRDefault="005431FC" w:rsidP="005431FC">
      <w:pPr>
        <w:numPr>
          <w:ilvl w:val="1"/>
          <w:numId w:val="4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должен соответствовать требованиям, предъявляемым производителями многофункциональным устройствам, принтерам и копировально-</w:t>
      </w: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множительной техники, в котором они будут использованы, должен обеспечивать качественную работу оборудования Заказчика.</w:t>
      </w:r>
    </w:p>
    <w:p w:rsidR="005431FC" w:rsidRPr="005431FC" w:rsidRDefault="005431FC" w:rsidP="005431FC">
      <w:pPr>
        <w:numPr>
          <w:ilvl w:val="1"/>
          <w:numId w:val="4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5431FC" w:rsidRPr="005431FC" w:rsidRDefault="005431FC" w:rsidP="005431FC">
      <w:pPr>
        <w:numPr>
          <w:ilvl w:val="1"/>
          <w:numId w:val="4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Пластмассовые элементы и металлические детали товара не должны иметь трещин, вздутий, царапин, вмятин и других дефектов, ухудшающих их внешний вид и препятствующих использованию товара по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</w:t>
      </w:r>
    </w:p>
    <w:p w:rsidR="005431FC" w:rsidRPr="005431FC" w:rsidRDefault="005431FC" w:rsidP="005431FC">
      <w:pPr>
        <w:numPr>
          <w:ilvl w:val="1"/>
          <w:numId w:val="4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не должен иметь следов от установки его в оборудование, потертостей, царапин и деформации защелок. На товаре не должны присутствовать следы чернил или мелкодисперсного тонера.</w:t>
      </w:r>
    </w:p>
    <w:p w:rsidR="005431FC" w:rsidRPr="005431FC" w:rsidRDefault="005431FC" w:rsidP="005431FC">
      <w:pPr>
        <w:numPr>
          <w:ilvl w:val="1"/>
          <w:numId w:val="4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Поставляемый товар должен быть свободным в обращении на территории Российской Федерации без изъятий и ограничений, разрешенным к распространению в установленном законодательством Российской Федерации порядке.</w:t>
      </w:r>
    </w:p>
    <w:p w:rsidR="005431FC" w:rsidRPr="005431FC" w:rsidRDefault="005431FC" w:rsidP="005431FC">
      <w:pPr>
        <w:spacing w:before="119" w:after="119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31FC" w:rsidRPr="005431FC" w:rsidRDefault="005431FC" w:rsidP="005431FC">
      <w:pPr>
        <w:spacing w:before="119" w:after="119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упаковке поставляемого товара</w:t>
      </w: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431FC" w:rsidRPr="005431FC" w:rsidRDefault="005431FC" w:rsidP="005431FC">
      <w:pPr>
        <w:numPr>
          <w:ilvl w:val="1"/>
          <w:numId w:val="5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 вместе с паспортом должен быть упакован в электростатический, герметичный пакет из полимерного материала и помещен в индивидуальную картонную коробку, снабженную в зависимости от модели, специальными вкладышами, исключающими его перемещение внутри коробки, и способную предотвратить его повреждение или порчу во время перевозки, передачи Заказчику и дальнейшего хранения.</w:t>
      </w:r>
    </w:p>
    <w:p w:rsidR="005431FC" w:rsidRPr="005431FC" w:rsidRDefault="005431FC" w:rsidP="005431FC">
      <w:pPr>
        <w:numPr>
          <w:ilvl w:val="1"/>
          <w:numId w:val="5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Маркировка на упаковке товара должна быть нанесена типографским способом и должна содержать информацию (если предусмотрено):</w:t>
      </w:r>
    </w:p>
    <w:p w:rsidR="005431FC" w:rsidRPr="005431FC" w:rsidRDefault="005431FC" w:rsidP="005431FC">
      <w:pPr>
        <w:spacing w:after="0" w:line="240" w:lineRule="auto"/>
        <w:ind w:left="17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Наименование товара.</w:t>
      </w:r>
    </w:p>
    <w:p w:rsidR="005431FC" w:rsidRPr="005431FC" w:rsidRDefault="005431FC" w:rsidP="005431FC">
      <w:pPr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 Наименование одной или более моделей оборудования, в которых может быть использован товар.</w:t>
      </w:r>
    </w:p>
    <w:p w:rsidR="005431FC" w:rsidRPr="005431FC" w:rsidRDefault="005431FC" w:rsidP="005431FC">
      <w:pPr>
        <w:numPr>
          <w:ilvl w:val="1"/>
          <w:numId w:val="5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Упаковка не должна содержать вскрытий, вмятин, порезов и иных повреждений, в том числе геометрия каждой коробки должна быть выдержана (отсутствие деформации). </w:t>
      </w:r>
    </w:p>
    <w:p w:rsidR="005431FC" w:rsidRPr="005431FC" w:rsidRDefault="005431FC" w:rsidP="005431FC">
      <w:pPr>
        <w:numPr>
          <w:ilvl w:val="1"/>
          <w:numId w:val="5"/>
        </w:numPr>
        <w:suppressAutoHyphens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Упаковка товара не подлежит возврату Поставщику, за исключением случаев, когда по завершении приемки товара упаковка не требуется Заказчику и подлежит уборке и вывозу Поставщиком.</w:t>
      </w:r>
    </w:p>
    <w:p w:rsidR="005431FC" w:rsidRPr="005431FC" w:rsidRDefault="005431FC" w:rsidP="005431FC">
      <w:pPr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31FC" w:rsidRPr="005431FC" w:rsidRDefault="005431FC" w:rsidP="005431FC">
      <w:pPr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техническим характеристикам товара:</w:t>
      </w:r>
    </w:p>
    <w:p w:rsidR="005431FC" w:rsidRPr="005431FC" w:rsidRDefault="005431FC" w:rsidP="005431FC">
      <w:pPr>
        <w:spacing w:before="119" w:after="0" w:line="240" w:lineRule="auto"/>
        <w:ind w:left="10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характеристики поставляемого товара должны в точности совпадать с техническими характеристиками, опубликованными на официальных сайтах производителей оборудования.</w:t>
      </w:r>
    </w:p>
    <w:p w:rsidR="005431FC" w:rsidRPr="005431FC" w:rsidRDefault="005431FC" w:rsidP="005431FC">
      <w:pPr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31FC" w:rsidRPr="005431FC" w:rsidRDefault="005431FC" w:rsidP="005431FC">
      <w:pPr>
        <w:spacing w:before="119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функциональным характеристикам (потребительским свойствам) товара:</w:t>
      </w:r>
    </w:p>
    <w:p w:rsidR="005431FC" w:rsidRPr="005431FC" w:rsidRDefault="005431FC" w:rsidP="005431FC">
      <w:pPr>
        <w:spacing w:before="119" w:after="0" w:line="240" w:lineRule="auto"/>
        <w:ind w:left="10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Поставляемый товар должен обеспечивать полную совместимость с многофункциональными устройствами, принтерами и копировально-множительной техники Заказчика (под совместимостью товаров понимается техническое и функциональное сопряжение (прочность механических элементов оригинальных расходных материалов и физико-химические свойствам тонера (чернил) точно сбалансированы с прочностью механических элементов оборудования), вследствие чего полностью исключаются случаи скорого износа техники и ухудшения качества работы, в том числе печати).</w:t>
      </w:r>
    </w:p>
    <w:p w:rsidR="005431FC" w:rsidRPr="005431FC" w:rsidRDefault="005431FC" w:rsidP="005431FC">
      <w:pPr>
        <w:spacing w:before="119" w:after="0" w:line="240" w:lineRule="auto"/>
        <w:ind w:left="10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1FC" w:rsidRPr="005431FC" w:rsidRDefault="005431FC" w:rsidP="005431FC">
      <w:pPr>
        <w:spacing w:before="119" w:after="119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безопасности товара:</w:t>
      </w:r>
    </w:p>
    <w:p w:rsidR="005431FC" w:rsidRPr="005431FC" w:rsidRDefault="005431FC" w:rsidP="005431FC">
      <w:pPr>
        <w:spacing w:before="119" w:after="119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Поставляемый товар должен быть безопасен при его использовании по назначению. Так как вся копировально-множительная техника, находящаяся у Заказчика, сертифицирована по российскому законодательству на соответствие требованиям безопасности и электромагнитной совместимости, то и использование поставляемого товара должно обеспечивать сохранение этого сертификата.</w:t>
      </w:r>
    </w:p>
    <w:p w:rsidR="005431FC" w:rsidRPr="005431FC" w:rsidRDefault="005431FC" w:rsidP="005431FC">
      <w:pPr>
        <w:spacing w:before="119" w:after="119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31FC" w:rsidRPr="005431FC" w:rsidRDefault="005431FC" w:rsidP="005431FC">
      <w:pPr>
        <w:spacing w:before="119" w:after="119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Гарантии качества товара:</w:t>
      </w:r>
    </w:p>
    <w:p w:rsidR="005431FC" w:rsidRPr="005431FC" w:rsidRDefault="005431FC" w:rsidP="005431F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 xml:space="preserve">      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действующим законодательством. Упаковка не должна содержать вскрытий, вмятин, порезов. </w:t>
      </w:r>
    </w:p>
    <w:p w:rsidR="005431FC" w:rsidRPr="005431FC" w:rsidRDefault="005431FC" w:rsidP="005431F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 xml:space="preserve">     2. В случае, если поставленный Товар не соответствует требованиям, установленным действующим законодательством Российской Федерации и настоящим Контрактом (недостатки, некомплектность, дефекты и др.), безвозмездно заменить поставленный Товар на соответствующий указанным требованиям в течение 10 (десяти) рабочих дней, со дня обнаружения дефектов.</w:t>
      </w:r>
    </w:p>
    <w:p w:rsidR="005431FC" w:rsidRPr="005431FC" w:rsidRDefault="005431FC" w:rsidP="005431F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 xml:space="preserve">     3. Гарантийный срок на поставляемый Товар составляет не менее 12 месяцев и начинает исчисляться с даты подписания документа о приемке Товара.</w:t>
      </w:r>
    </w:p>
    <w:p w:rsidR="005431FC" w:rsidRPr="005431FC" w:rsidRDefault="005431FC" w:rsidP="005431F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 xml:space="preserve">     В течение гарантийного срока Поставщик безвозмездно заменяет поставленный Товар ненадлежащего качества (при наличии недостатков, дефектов и др. несоответствий установленным требованиям) на Товар, соответствующий указанным в настоящем Контракте требованиям, в течение 7 (семи) дней, с даты поступления соответствующего требования от Заказчика.</w:t>
      </w:r>
    </w:p>
    <w:p w:rsidR="005431FC" w:rsidRPr="005431FC" w:rsidRDefault="005431FC" w:rsidP="005431F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 xml:space="preserve">      Заказчиком может быть установлен иной срок для замены Товара ненадлежащего качества на основании письменного обращения Поставщика в следующих случаях:</w:t>
      </w:r>
    </w:p>
    <w:p w:rsidR="005431FC" w:rsidRPr="005431FC" w:rsidRDefault="005431FC" w:rsidP="005431F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>- при проведении дополнительной проверки Поставщиком качества Товара замена Товара ненадлежащего качества должна быть проведена в течение двадцати дней со дня предъявления требования Заказчиком;</w:t>
      </w:r>
    </w:p>
    <w:p w:rsidR="005431FC" w:rsidRPr="005431FC" w:rsidRDefault="005431FC" w:rsidP="005431F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 xml:space="preserve">- при отсутствии у Поставщика необходимого для замены Товара, замена должна быть проведена в течение месяца со дня предъявления требования Заказчиком.  </w:t>
      </w:r>
    </w:p>
    <w:p w:rsidR="005431FC" w:rsidRPr="005431FC" w:rsidRDefault="005431FC" w:rsidP="005431FC">
      <w:pPr>
        <w:widowControl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 xml:space="preserve">       Если для замены товара требуется более семи дней, Поставщик в течение трех дней со дня предъявления требования о замене товара обязан безвозмездно предоставить Заказчику во временное пользование на период замены товар, обладающий этими же основными потребительскими свойствами, обеспечив его доставку за свой счет.</w:t>
      </w:r>
    </w:p>
    <w:p w:rsidR="005431FC" w:rsidRPr="005431FC" w:rsidRDefault="005431FC" w:rsidP="005431FC">
      <w:pPr>
        <w:widowControl w:val="0"/>
        <w:tabs>
          <w:tab w:val="left" w:pos="9890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431FC">
        <w:rPr>
          <w:rFonts w:ascii="Times New Roman" w:eastAsia="Calibri" w:hAnsi="Times New Roman" w:cs="Times New Roman"/>
          <w:sz w:val="26"/>
          <w:szCs w:val="26"/>
        </w:rPr>
        <w:t xml:space="preserve">      При замене Товара гарантийный срок исчисляется заново со дня замены.</w:t>
      </w:r>
      <w:r w:rsidRPr="005431FC">
        <w:rPr>
          <w:rFonts w:ascii="Times New Roman" w:eastAsia="Calibri" w:hAnsi="Times New Roman" w:cs="Times New Roman"/>
          <w:sz w:val="26"/>
          <w:szCs w:val="26"/>
        </w:rPr>
        <w:tab/>
      </w:r>
    </w:p>
    <w:p w:rsidR="005431FC" w:rsidRPr="005431FC" w:rsidRDefault="005431FC" w:rsidP="005431FC">
      <w:pPr>
        <w:spacing w:before="119" w:after="119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Требования к приемке товара:</w:t>
      </w:r>
    </w:p>
    <w:p w:rsidR="005431FC" w:rsidRPr="005431FC" w:rsidRDefault="005431FC" w:rsidP="005431FC">
      <w:pPr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31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вправе привлечь для приема товара представителей сервисных центров, уполномоченных производителями, и представителей отдела по экономической безопасности и антикоррупционной политики.</w:t>
      </w:r>
    </w:p>
    <w:p w:rsidR="005431FC" w:rsidRPr="005431FC" w:rsidRDefault="005431FC" w:rsidP="005431FC">
      <w:pPr>
        <w:spacing w:before="100" w:beforeAutospacing="1"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31FC" w:rsidRDefault="005431FC" w:rsidP="00101F52">
      <w:pPr>
        <w:spacing w:before="100" w:beforeAutospacing="1" w:after="0" w:line="198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431FC" w:rsidRDefault="005431FC" w:rsidP="00101F52">
      <w:pPr>
        <w:spacing w:before="100" w:beforeAutospacing="1" w:after="0" w:line="198" w:lineRule="atLeast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5431FC" w:rsidSect="0036573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2167"/>
    <w:multiLevelType w:val="multilevel"/>
    <w:tmpl w:val="4842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90C41"/>
    <w:multiLevelType w:val="multilevel"/>
    <w:tmpl w:val="96A4A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54073"/>
    <w:multiLevelType w:val="multilevel"/>
    <w:tmpl w:val="4842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D702B"/>
    <w:multiLevelType w:val="multilevel"/>
    <w:tmpl w:val="48426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278C3"/>
    <w:multiLevelType w:val="multilevel"/>
    <w:tmpl w:val="53B6F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93"/>
    <w:rsid w:val="00001254"/>
    <w:rsid w:val="00071F93"/>
    <w:rsid w:val="000A42DC"/>
    <w:rsid w:val="000A7349"/>
    <w:rsid w:val="000C26CC"/>
    <w:rsid w:val="000D3864"/>
    <w:rsid w:val="00101F36"/>
    <w:rsid w:val="00101F52"/>
    <w:rsid w:val="00113E10"/>
    <w:rsid w:val="00115047"/>
    <w:rsid w:val="0012158B"/>
    <w:rsid w:val="001426A7"/>
    <w:rsid w:val="00146170"/>
    <w:rsid w:val="00147B2E"/>
    <w:rsid w:val="00161E5D"/>
    <w:rsid w:val="00165032"/>
    <w:rsid w:val="00173B59"/>
    <w:rsid w:val="001840F6"/>
    <w:rsid w:val="00186101"/>
    <w:rsid w:val="00187AEA"/>
    <w:rsid w:val="001908A6"/>
    <w:rsid w:val="0019471D"/>
    <w:rsid w:val="001D3B32"/>
    <w:rsid w:val="001D535F"/>
    <w:rsid w:val="001E7D7D"/>
    <w:rsid w:val="00236ABF"/>
    <w:rsid w:val="002B45FC"/>
    <w:rsid w:val="002C09C3"/>
    <w:rsid w:val="002C29ED"/>
    <w:rsid w:val="002C2E23"/>
    <w:rsid w:val="002D6413"/>
    <w:rsid w:val="00324C42"/>
    <w:rsid w:val="0036573B"/>
    <w:rsid w:val="00367317"/>
    <w:rsid w:val="003D4A65"/>
    <w:rsid w:val="003E2C77"/>
    <w:rsid w:val="00445773"/>
    <w:rsid w:val="00477F89"/>
    <w:rsid w:val="005431FC"/>
    <w:rsid w:val="00556EF9"/>
    <w:rsid w:val="005708AB"/>
    <w:rsid w:val="00574E90"/>
    <w:rsid w:val="005A49CB"/>
    <w:rsid w:val="005A60A8"/>
    <w:rsid w:val="00625D6C"/>
    <w:rsid w:val="00630DCE"/>
    <w:rsid w:val="00644F61"/>
    <w:rsid w:val="00681207"/>
    <w:rsid w:val="00686A3E"/>
    <w:rsid w:val="00692BC5"/>
    <w:rsid w:val="006A298D"/>
    <w:rsid w:val="006C6C73"/>
    <w:rsid w:val="006D728B"/>
    <w:rsid w:val="007142D2"/>
    <w:rsid w:val="007232F8"/>
    <w:rsid w:val="007541E0"/>
    <w:rsid w:val="007955B2"/>
    <w:rsid w:val="007A2126"/>
    <w:rsid w:val="007B7ACA"/>
    <w:rsid w:val="007C328C"/>
    <w:rsid w:val="007D46DC"/>
    <w:rsid w:val="007D6AD1"/>
    <w:rsid w:val="007D7D5A"/>
    <w:rsid w:val="007E7564"/>
    <w:rsid w:val="007E7BF3"/>
    <w:rsid w:val="00810396"/>
    <w:rsid w:val="00814ECF"/>
    <w:rsid w:val="00862B00"/>
    <w:rsid w:val="00872AA4"/>
    <w:rsid w:val="00876C78"/>
    <w:rsid w:val="008E6B47"/>
    <w:rsid w:val="008F352A"/>
    <w:rsid w:val="00935462"/>
    <w:rsid w:val="00951779"/>
    <w:rsid w:val="00971558"/>
    <w:rsid w:val="00987C7B"/>
    <w:rsid w:val="009F25BD"/>
    <w:rsid w:val="00A170DB"/>
    <w:rsid w:val="00A34D6A"/>
    <w:rsid w:val="00A52805"/>
    <w:rsid w:val="00A63672"/>
    <w:rsid w:val="00A9138A"/>
    <w:rsid w:val="00AA1C4A"/>
    <w:rsid w:val="00AB0867"/>
    <w:rsid w:val="00AC0072"/>
    <w:rsid w:val="00AC4800"/>
    <w:rsid w:val="00AD7B5F"/>
    <w:rsid w:val="00AE4EBE"/>
    <w:rsid w:val="00B71EC9"/>
    <w:rsid w:val="00B80C85"/>
    <w:rsid w:val="00BA4242"/>
    <w:rsid w:val="00BA7AF1"/>
    <w:rsid w:val="00BB1239"/>
    <w:rsid w:val="00BB313A"/>
    <w:rsid w:val="00BF2BC2"/>
    <w:rsid w:val="00C20FCE"/>
    <w:rsid w:val="00C74F13"/>
    <w:rsid w:val="00C847EC"/>
    <w:rsid w:val="00C879E6"/>
    <w:rsid w:val="00C9691E"/>
    <w:rsid w:val="00CD2E81"/>
    <w:rsid w:val="00CD4204"/>
    <w:rsid w:val="00CD592C"/>
    <w:rsid w:val="00CE1335"/>
    <w:rsid w:val="00D24E57"/>
    <w:rsid w:val="00D30B74"/>
    <w:rsid w:val="00D32AC0"/>
    <w:rsid w:val="00D45068"/>
    <w:rsid w:val="00D64FF2"/>
    <w:rsid w:val="00DC287D"/>
    <w:rsid w:val="00DE5409"/>
    <w:rsid w:val="00DE6435"/>
    <w:rsid w:val="00E00189"/>
    <w:rsid w:val="00E22209"/>
    <w:rsid w:val="00E24165"/>
    <w:rsid w:val="00E25AC2"/>
    <w:rsid w:val="00E2669B"/>
    <w:rsid w:val="00E32975"/>
    <w:rsid w:val="00E67203"/>
    <w:rsid w:val="00E820BE"/>
    <w:rsid w:val="00EB0ECD"/>
    <w:rsid w:val="00EC3D4D"/>
    <w:rsid w:val="00EC6EFD"/>
    <w:rsid w:val="00ED5D11"/>
    <w:rsid w:val="00EF111C"/>
    <w:rsid w:val="00F319DC"/>
    <w:rsid w:val="00F34D1D"/>
    <w:rsid w:val="00F46385"/>
    <w:rsid w:val="00F83AC7"/>
    <w:rsid w:val="00FA07B7"/>
    <w:rsid w:val="00FB6EB9"/>
    <w:rsid w:val="00FC4877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42CF-41A8-4B42-A8A1-316809AB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11A6-0420-4055-A0B5-7B89FD50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Лидия Владимировна</dc:creator>
  <cp:keywords/>
  <dc:description/>
  <cp:lastModifiedBy>Тужилина Наталья Юрьевна</cp:lastModifiedBy>
  <cp:revision>7</cp:revision>
  <cp:lastPrinted>2022-06-17T12:31:00Z</cp:lastPrinted>
  <dcterms:created xsi:type="dcterms:W3CDTF">2022-06-20T08:40:00Z</dcterms:created>
  <dcterms:modified xsi:type="dcterms:W3CDTF">2022-06-22T12:54:00Z</dcterms:modified>
</cp:coreProperties>
</file>