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507315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507315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507315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315">
        <w:rPr>
          <w:rFonts w:ascii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  <w:r w:rsidRPr="00507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BAF" w:rsidRPr="00507315" w:rsidRDefault="00642BAF" w:rsidP="00642BAF">
      <w:pPr>
        <w:pStyle w:val="a5"/>
        <w:tabs>
          <w:tab w:val="left" w:pos="0"/>
        </w:tabs>
        <w:ind w:left="0"/>
      </w:pPr>
      <w:r w:rsidRPr="00507315">
        <w:t xml:space="preserve">изготовление </w:t>
      </w:r>
      <w:r w:rsidR="00A8607F" w:rsidRPr="00507315">
        <w:t>для застрахованных лиц, получивших повреждение здоровья вследствие несчастных случаев на производстве и профессиональных заболеваний, протезов бедра</w:t>
      </w:r>
    </w:p>
    <w:p w:rsidR="00E04D81" w:rsidRPr="00507315" w:rsidRDefault="00E04D81" w:rsidP="00642BAF">
      <w:pPr>
        <w:pStyle w:val="a5"/>
        <w:tabs>
          <w:tab w:val="left" w:pos="0"/>
        </w:tabs>
        <w:ind w:left="0"/>
        <w:rPr>
          <w:sz w:val="22"/>
          <w:szCs w:val="22"/>
        </w:rPr>
      </w:pPr>
    </w:p>
    <w:p w:rsidR="00A8607F" w:rsidRPr="00507315" w:rsidRDefault="00A8607F" w:rsidP="00A8607F">
      <w:pPr>
        <w:rPr>
          <w:b/>
        </w:rPr>
      </w:pPr>
      <w:r w:rsidRPr="00507315">
        <w:t>Начальная (максимальная) цена Контракта</w:t>
      </w:r>
      <w:r w:rsidRPr="00507315">
        <w:rPr>
          <w:b/>
        </w:rPr>
        <w:t xml:space="preserve">: 2 238 518 руб. 33 коп. </w:t>
      </w:r>
    </w:p>
    <w:p w:rsidR="00A8607F" w:rsidRPr="00507315" w:rsidRDefault="00A8607F" w:rsidP="00A8607F">
      <w:r w:rsidRPr="00507315"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tbl>
      <w:tblPr>
        <w:tblW w:w="4889" w:type="pct"/>
        <w:tblCellSpacing w:w="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1762"/>
        <w:gridCol w:w="6187"/>
        <w:gridCol w:w="1273"/>
      </w:tblGrid>
      <w:tr w:rsidR="00507315" w:rsidRPr="00507315" w:rsidTr="00A8607F">
        <w:trPr>
          <w:tblCellSpacing w:w="0" w:type="dxa"/>
        </w:trPr>
        <w:tc>
          <w:tcPr>
            <w:tcW w:w="247" w:type="pct"/>
          </w:tcPr>
          <w:p w:rsidR="00A8607F" w:rsidRPr="00507315" w:rsidRDefault="00A8607F" w:rsidP="009E64E2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50731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0731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0731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08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8607F" w:rsidRPr="00507315" w:rsidRDefault="00A8607F" w:rsidP="009E64E2">
            <w:pPr>
              <w:jc w:val="center"/>
              <w:rPr>
                <w:b/>
                <w:bCs/>
                <w:sz w:val="20"/>
                <w:szCs w:val="20"/>
              </w:rPr>
            </w:pPr>
            <w:r w:rsidRPr="00507315">
              <w:rPr>
                <w:b/>
                <w:bCs/>
                <w:sz w:val="20"/>
                <w:szCs w:val="20"/>
              </w:rPr>
              <w:t>Наименование изделия,</w:t>
            </w:r>
          </w:p>
          <w:p w:rsidR="00A8607F" w:rsidRPr="00507315" w:rsidRDefault="00A8607F" w:rsidP="009E64E2">
            <w:pPr>
              <w:jc w:val="center"/>
              <w:rPr>
                <w:sz w:val="20"/>
                <w:szCs w:val="20"/>
              </w:rPr>
            </w:pPr>
            <w:r w:rsidRPr="00507315">
              <w:rPr>
                <w:b/>
                <w:bCs/>
                <w:sz w:val="20"/>
                <w:szCs w:val="20"/>
              </w:rPr>
              <w:t>Код ТСР</w:t>
            </w:r>
          </w:p>
        </w:tc>
        <w:tc>
          <w:tcPr>
            <w:tcW w:w="318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607F" w:rsidRPr="00507315" w:rsidRDefault="00A8607F" w:rsidP="009E64E2">
            <w:pPr>
              <w:jc w:val="center"/>
              <w:rPr>
                <w:b/>
                <w:bCs/>
                <w:sz w:val="20"/>
                <w:szCs w:val="20"/>
              </w:rPr>
            </w:pPr>
            <w:r w:rsidRPr="00507315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A8607F" w:rsidRPr="00507315" w:rsidRDefault="00A8607F" w:rsidP="009E64E2">
            <w:pPr>
              <w:jc w:val="center"/>
              <w:rPr>
                <w:sz w:val="20"/>
                <w:szCs w:val="20"/>
              </w:rPr>
            </w:pPr>
            <w:r w:rsidRPr="00507315">
              <w:rPr>
                <w:b/>
                <w:bCs/>
                <w:sz w:val="20"/>
                <w:szCs w:val="20"/>
              </w:rPr>
              <w:t>(в связи с отсутствием технических характеристик, указанных в КТРУ)</w:t>
            </w:r>
          </w:p>
        </w:tc>
        <w:tc>
          <w:tcPr>
            <w:tcW w:w="656" w:type="pct"/>
          </w:tcPr>
          <w:p w:rsidR="00A8607F" w:rsidRPr="00507315" w:rsidRDefault="00A8607F" w:rsidP="009E64E2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507315">
              <w:rPr>
                <w:b/>
                <w:bCs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507315">
              <w:rPr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07315" w:rsidRPr="00507315" w:rsidTr="00A8607F">
        <w:trPr>
          <w:trHeight w:val="675"/>
          <w:tblCellSpacing w:w="0" w:type="dxa"/>
        </w:trPr>
        <w:tc>
          <w:tcPr>
            <w:tcW w:w="247" w:type="pct"/>
          </w:tcPr>
          <w:p w:rsidR="00A8607F" w:rsidRPr="00507315" w:rsidRDefault="00A8607F" w:rsidP="009E64E2">
            <w:pPr>
              <w:pStyle w:val="western"/>
              <w:spacing w:before="91" w:beforeAutospacing="0"/>
              <w:rPr>
                <w:color w:val="auto"/>
                <w:sz w:val="24"/>
                <w:szCs w:val="24"/>
              </w:rPr>
            </w:pPr>
            <w:r w:rsidRPr="0050731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8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8607F" w:rsidRPr="00507315" w:rsidRDefault="00A8607F" w:rsidP="009E64E2">
            <w:r w:rsidRPr="00507315">
              <w:t>Протез бедра модульный, в том числе при врожденном недоразвитии</w:t>
            </w:r>
          </w:p>
          <w:p w:rsidR="00A8607F" w:rsidRPr="00507315" w:rsidRDefault="00A8607F" w:rsidP="009E64E2"/>
          <w:p w:rsidR="00A8607F" w:rsidRPr="00507315" w:rsidRDefault="00A8607F" w:rsidP="009E64E2">
            <w:r w:rsidRPr="00507315">
              <w:t>8-07-10</w:t>
            </w:r>
          </w:p>
          <w:p w:rsidR="00A8607F" w:rsidRPr="00507315" w:rsidRDefault="00A8607F" w:rsidP="009E64E2"/>
          <w:p w:rsidR="00A8607F" w:rsidRPr="00507315" w:rsidRDefault="00A8607F" w:rsidP="009E64E2">
            <w:pPr>
              <w:rPr>
                <w:i/>
              </w:rPr>
            </w:pPr>
            <w:r w:rsidRPr="00507315">
              <w:rPr>
                <w:i/>
              </w:rPr>
              <w:t xml:space="preserve">Страна происхождения, производитель </w:t>
            </w:r>
            <w:r w:rsidRPr="00507315">
              <w:rPr>
                <w:rFonts w:eastAsia="Calibri"/>
                <w:i/>
              </w:rPr>
              <w:t>(указывается потенциальным Исполнителем)</w:t>
            </w:r>
          </w:p>
          <w:p w:rsidR="00A8607F" w:rsidRPr="00507315" w:rsidRDefault="00A8607F" w:rsidP="009E64E2"/>
          <w:p w:rsidR="00A8607F" w:rsidRPr="00507315" w:rsidRDefault="00A8607F" w:rsidP="009E64E2"/>
        </w:tc>
        <w:tc>
          <w:tcPr>
            <w:tcW w:w="3188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8607F" w:rsidRPr="00507315" w:rsidRDefault="00A8607F" w:rsidP="009E64E2">
            <w:pPr>
              <w:pStyle w:val="western"/>
              <w:ind w:right="-57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07315">
              <w:rPr>
                <w:color w:val="auto"/>
                <w:sz w:val="24"/>
                <w:szCs w:val="24"/>
              </w:rPr>
              <w:t xml:space="preserve">Протез бедра модульный изготавливается </w:t>
            </w:r>
            <w:proofErr w:type="gramStart"/>
            <w:r w:rsidRPr="00507315">
              <w:rPr>
                <w:color w:val="auto"/>
                <w:sz w:val="24"/>
                <w:szCs w:val="24"/>
              </w:rPr>
              <w:t>согласно</w:t>
            </w:r>
            <w:proofErr w:type="gramEnd"/>
            <w:r w:rsidRPr="00507315">
              <w:rPr>
                <w:color w:val="auto"/>
                <w:sz w:val="24"/>
                <w:szCs w:val="24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507315">
              <w:rPr>
                <w:color w:val="auto"/>
                <w:sz w:val="24"/>
                <w:szCs w:val="24"/>
              </w:rPr>
              <w:t>перлоновые</w:t>
            </w:r>
            <w:proofErr w:type="spellEnd"/>
            <w:r w:rsidRPr="00507315">
              <w:rPr>
                <w:color w:val="auto"/>
                <w:sz w:val="24"/>
                <w:szCs w:val="24"/>
              </w:rPr>
              <w:t xml:space="preserve">. Приемная гильза унифицированная (без пробных гильз) или индивидуальная (одна пробная гильза). Материал приемной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сагиттальной плоскости, с двухступенчатой регулируемой пациентом высотой каблука или Стопа со сменным пяточным амортизатором или Стопа со средней степенью энергосбережения. Коленный шарнир одноосный </w:t>
            </w:r>
            <w:proofErr w:type="spellStart"/>
            <w:r w:rsidRPr="00507315">
              <w:rPr>
                <w:color w:val="auto"/>
                <w:sz w:val="24"/>
                <w:szCs w:val="24"/>
              </w:rPr>
              <w:t>беззамковый</w:t>
            </w:r>
            <w:proofErr w:type="spellEnd"/>
            <w:r w:rsidRPr="00507315">
              <w:rPr>
                <w:color w:val="auto"/>
                <w:sz w:val="24"/>
                <w:szCs w:val="24"/>
              </w:rPr>
              <w:t xml:space="preserve"> с зависимым механическим регулированием фаз сгибания-разгибания или Коленный шарнир полицентрический с "геометрическим замком" с зависимым механическим регулированием фаз сгибания-разгибания.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56" w:type="pct"/>
          </w:tcPr>
          <w:p w:rsidR="00A8607F" w:rsidRPr="00507315" w:rsidRDefault="00A8607F" w:rsidP="009E64E2">
            <w:pPr>
              <w:spacing w:before="100" w:beforeAutospacing="1"/>
              <w:ind w:right="-57"/>
              <w:jc w:val="center"/>
            </w:pPr>
            <w:r w:rsidRPr="00507315">
              <w:t>2</w:t>
            </w:r>
          </w:p>
        </w:tc>
      </w:tr>
      <w:tr w:rsidR="00507315" w:rsidRPr="00507315" w:rsidTr="00A8607F">
        <w:trPr>
          <w:trHeight w:val="933"/>
          <w:tblCellSpacing w:w="0" w:type="dxa"/>
        </w:trPr>
        <w:tc>
          <w:tcPr>
            <w:tcW w:w="247" w:type="pct"/>
          </w:tcPr>
          <w:p w:rsidR="00A8607F" w:rsidRPr="00507315" w:rsidRDefault="00A8607F" w:rsidP="009E64E2">
            <w:pPr>
              <w:pStyle w:val="western"/>
              <w:spacing w:before="91" w:beforeAutospacing="0"/>
              <w:rPr>
                <w:color w:val="auto"/>
                <w:sz w:val="24"/>
                <w:szCs w:val="24"/>
              </w:rPr>
            </w:pPr>
            <w:r w:rsidRPr="00507315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08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8607F" w:rsidRPr="00507315" w:rsidRDefault="00A8607F" w:rsidP="009E64E2">
            <w:r w:rsidRPr="00507315">
              <w:t>Протез бедра модульный, в том числе при врожденном недоразвитии</w:t>
            </w:r>
          </w:p>
          <w:p w:rsidR="00A8607F" w:rsidRPr="00507315" w:rsidRDefault="00A8607F" w:rsidP="009E64E2"/>
          <w:p w:rsidR="00A8607F" w:rsidRPr="00507315" w:rsidRDefault="00A8607F" w:rsidP="009E64E2">
            <w:r w:rsidRPr="00507315">
              <w:t>8-07-10</w:t>
            </w:r>
          </w:p>
          <w:p w:rsidR="00A8607F" w:rsidRPr="00507315" w:rsidRDefault="00A8607F" w:rsidP="009E64E2"/>
          <w:p w:rsidR="00A8607F" w:rsidRPr="00507315" w:rsidRDefault="00A8607F" w:rsidP="009E64E2">
            <w:pPr>
              <w:rPr>
                <w:i/>
              </w:rPr>
            </w:pPr>
            <w:r w:rsidRPr="00507315">
              <w:rPr>
                <w:i/>
              </w:rPr>
              <w:t xml:space="preserve">Страна происхождения, производитель </w:t>
            </w:r>
            <w:r w:rsidRPr="00507315">
              <w:rPr>
                <w:rFonts w:eastAsia="Calibri"/>
                <w:i/>
              </w:rPr>
              <w:t>(указывается потенциальным Исполнителем)</w:t>
            </w:r>
          </w:p>
          <w:p w:rsidR="00A8607F" w:rsidRPr="00507315" w:rsidRDefault="00A8607F" w:rsidP="009E64E2">
            <w:pPr>
              <w:rPr>
                <w:rFonts w:eastAsia="Calibri"/>
                <w:i/>
              </w:rPr>
            </w:pPr>
            <w:r w:rsidRPr="00507315">
              <w:rPr>
                <w:rFonts w:eastAsia="Calibri"/>
                <w:i/>
              </w:rPr>
              <w:lastRenderedPageBreak/>
              <w:t xml:space="preserve"> </w:t>
            </w:r>
          </w:p>
          <w:p w:rsidR="00A8607F" w:rsidRPr="00507315" w:rsidRDefault="00A8607F" w:rsidP="009E64E2"/>
        </w:tc>
        <w:tc>
          <w:tcPr>
            <w:tcW w:w="3188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8607F" w:rsidRPr="00507315" w:rsidRDefault="00A8607F" w:rsidP="009E64E2">
            <w:pPr>
              <w:pStyle w:val="western"/>
              <w:ind w:right="-57"/>
              <w:jc w:val="both"/>
              <w:rPr>
                <w:color w:val="auto"/>
                <w:sz w:val="24"/>
                <w:szCs w:val="24"/>
              </w:rPr>
            </w:pPr>
            <w:r w:rsidRPr="00507315">
              <w:rPr>
                <w:color w:val="auto"/>
                <w:sz w:val="24"/>
                <w:szCs w:val="24"/>
              </w:rPr>
              <w:lastRenderedPageBreak/>
              <w:t xml:space="preserve">Протез бедра модульный изготавливается </w:t>
            </w:r>
            <w:proofErr w:type="gramStart"/>
            <w:r w:rsidRPr="00507315">
              <w:rPr>
                <w:color w:val="auto"/>
                <w:sz w:val="24"/>
                <w:szCs w:val="24"/>
              </w:rPr>
              <w:t>согласно</w:t>
            </w:r>
            <w:proofErr w:type="gramEnd"/>
            <w:r w:rsidRPr="00507315">
              <w:rPr>
                <w:color w:val="auto"/>
                <w:sz w:val="24"/>
                <w:szCs w:val="24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507315">
              <w:rPr>
                <w:color w:val="auto"/>
                <w:sz w:val="24"/>
                <w:szCs w:val="24"/>
              </w:rPr>
              <w:t>перлоновые</w:t>
            </w:r>
            <w:proofErr w:type="spellEnd"/>
            <w:r w:rsidRPr="00507315">
              <w:rPr>
                <w:color w:val="auto"/>
                <w:sz w:val="24"/>
                <w:szCs w:val="24"/>
              </w:rPr>
              <w:t xml:space="preserve">. Приемная гильза унифицированная (без пробных гильз) или индивидуальная (одна пробная гильза). Материал приемной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 или вакуумное. Регулировочно-соединительные устройства соответствуют весу инвалида. </w:t>
            </w:r>
            <w:proofErr w:type="gramStart"/>
            <w:r w:rsidRPr="00507315">
              <w:rPr>
                <w:color w:val="auto"/>
                <w:sz w:val="24"/>
                <w:szCs w:val="24"/>
              </w:rPr>
              <w:t xml:space="preserve">Стопа с голеностопным шарниром, подвижным в сагиттальной </w:t>
            </w:r>
            <w:r w:rsidRPr="00507315">
              <w:rPr>
                <w:color w:val="auto"/>
                <w:sz w:val="24"/>
                <w:szCs w:val="24"/>
              </w:rPr>
              <w:lastRenderedPageBreak/>
              <w:t>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высоты каблука или Стопа со средней степенью энергосбережения.</w:t>
            </w:r>
            <w:proofErr w:type="gramEnd"/>
            <w:r w:rsidRPr="00507315">
              <w:rPr>
                <w:color w:val="auto"/>
                <w:sz w:val="24"/>
                <w:szCs w:val="24"/>
              </w:rPr>
              <w:t xml:space="preserve"> Коленный шарнир с ручным замком одноосный с </w:t>
            </w:r>
            <w:proofErr w:type="spellStart"/>
            <w:r w:rsidRPr="00507315">
              <w:rPr>
                <w:color w:val="auto"/>
                <w:sz w:val="24"/>
                <w:szCs w:val="24"/>
              </w:rPr>
              <w:t>голенооткидным</w:t>
            </w:r>
            <w:proofErr w:type="spellEnd"/>
            <w:r w:rsidRPr="00507315">
              <w:rPr>
                <w:color w:val="auto"/>
                <w:sz w:val="24"/>
                <w:szCs w:val="24"/>
              </w:rPr>
              <w:t xml:space="preserve"> устройством.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56" w:type="pct"/>
          </w:tcPr>
          <w:p w:rsidR="00A8607F" w:rsidRPr="00507315" w:rsidRDefault="00A8607F" w:rsidP="009E64E2">
            <w:pPr>
              <w:spacing w:before="100" w:beforeAutospacing="1"/>
              <w:ind w:right="-57"/>
              <w:jc w:val="center"/>
            </w:pPr>
            <w:r w:rsidRPr="00507315">
              <w:lastRenderedPageBreak/>
              <w:t>1</w:t>
            </w:r>
          </w:p>
        </w:tc>
      </w:tr>
      <w:tr w:rsidR="00507315" w:rsidRPr="00507315" w:rsidTr="00A8607F">
        <w:trPr>
          <w:trHeight w:val="1665"/>
          <w:tblCellSpacing w:w="0" w:type="dxa"/>
        </w:trPr>
        <w:tc>
          <w:tcPr>
            <w:tcW w:w="247" w:type="pct"/>
          </w:tcPr>
          <w:p w:rsidR="00A8607F" w:rsidRPr="00507315" w:rsidRDefault="00A8607F" w:rsidP="009E64E2">
            <w:pPr>
              <w:pStyle w:val="western"/>
              <w:spacing w:before="91" w:beforeAutospacing="0"/>
              <w:rPr>
                <w:color w:val="auto"/>
                <w:sz w:val="24"/>
                <w:szCs w:val="24"/>
              </w:rPr>
            </w:pPr>
            <w:r w:rsidRPr="00507315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8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8607F" w:rsidRPr="00507315" w:rsidRDefault="00A8607F" w:rsidP="009E64E2">
            <w:pPr>
              <w:pStyle w:val="western"/>
              <w:spacing w:before="0" w:beforeAutospacing="0"/>
              <w:jc w:val="left"/>
              <w:rPr>
                <w:color w:val="auto"/>
                <w:sz w:val="24"/>
                <w:szCs w:val="24"/>
              </w:rPr>
            </w:pPr>
            <w:r w:rsidRPr="00507315">
              <w:rPr>
                <w:color w:val="auto"/>
                <w:sz w:val="24"/>
                <w:szCs w:val="24"/>
              </w:rPr>
              <w:t>Протез бедра для купания</w:t>
            </w:r>
          </w:p>
          <w:p w:rsidR="00A8607F" w:rsidRPr="00507315" w:rsidRDefault="00A8607F" w:rsidP="009E64E2">
            <w:pPr>
              <w:pStyle w:val="western"/>
              <w:spacing w:before="0" w:beforeAutospacing="0"/>
              <w:rPr>
                <w:color w:val="auto"/>
                <w:sz w:val="24"/>
                <w:szCs w:val="24"/>
              </w:rPr>
            </w:pPr>
          </w:p>
          <w:p w:rsidR="00A8607F" w:rsidRPr="00507315" w:rsidRDefault="00A8607F" w:rsidP="009E64E2">
            <w:r w:rsidRPr="00507315">
              <w:t>8-07-05</w:t>
            </w:r>
          </w:p>
          <w:p w:rsidR="00A8607F" w:rsidRPr="00507315" w:rsidRDefault="00A8607F" w:rsidP="009E64E2"/>
          <w:p w:rsidR="00A8607F" w:rsidRPr="00507315" w:rsidRDefault="00A8607F" w:rsidP="009E64E2">
            <w:pPr>
              <w:rPr>
                <w:i/>
              </w:rPr>
            </w:pPr>
            <w:r w:rsidRPr="00507315">
              <w:rPr>
                <w:i/>
              </w:rPr>
              <w:t xml:space="preserve">Страна происхождения, производитель </w:t>
            </w:r>
            <w:r w:rsidRPr="00507315">
              <w:rPr>
                <w:rFonts w:eastAsia="Calibri"/>
                <w:i/>
              </w:rPr>
              <w:t>(указывается потенциальным Исполнителем)</w:t>
            </w:r>
          </w:p>
          <w:p w:rsidR="00A8607F" w:rsidRPr="00507315" w:rsidRDefault="00A8607F" w:rsidP="009E64E2"/>
          <w:p w:rsidR="00A8607F" w:rsidRPr="00507315" w:rsidRDefault="00A8607F" w:rsidP="009E64E2">
            <w:pPr>
              <w:jc w:val="center"/>
            </w:pPr>
          </w:p>
        </w:tc>
        <w:tc>
          <w:tcPr>
            <w:tcW w:w="3188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8607F" w:rsidRPr="00507315" w:rsidRDefault="00A8607F" w:rsidP="009E64E2">
            <w:pPr>
              <w:pStyle w:val="western"/>
              <w:ind w:right="-57"/>
              <w:jc w:val="both"/>
              <w:rPr>
                <w:color w:val="auto"/>
                <w:sz w:val="24"/>
                <w:szCs w:val="24"/>
              </w:rPr>
            </w:pPr>
            <w:r w:rsidRPr="00507315">
              <w:rPr>
                <w:color w:val="auto"/>
                <w:sz w:val="24"/>
                <w:szCs w:val="24"/>
              </w:rPr>
              <w:t xml:space="preserve">Протез бедра модульный для купания, изготавливается </w:t>
            </w:r>
            <w:proofErr w:type="gramStart"/>
            <w:r w:rsidRPr="00507315">
              <w:rPr>
                <w:color w:val="auto"/>
                <w:sz w:val="24"/>
                <w:szCs w:val="24"/>
              </w:rPr>
              <w:t>согласно</w:t>
            </w:r>
            <w:proofErr w:type="gramEnd"/>
            <w:r w:rsidRPr="00507315">
              <w:rPr>
                <w:color w:val="auto"/>
                <w:sz w:val="24"/>
                <w:szCs w:val="24"/>
              </w:rPr>
              <w:t xml:space="preserve">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акриловых смол. Допускается применение вкладных гильз из вспененных материалов. Крепление протеза с использованием бандажа или вакуумное. Регулировочно-соединительные устройства соответствуют весу инвалида. Стопа специальная с защитой от </w:t>
            </w:r>
            <w:proofErr w:type="spellStart"/>
            <w:r w:rsidRPr="00507315">
              <w:rPr>
                <w:color w:val="auto"/>
                <w:sz w:val="24"/>
                <w:szCs w:val="24"/>
              </w:rPr>
              <w:t>проскальзования</w:t>
            </w:r>
            <w:proofErr w:type="spellEnd"/>
            <w:r w:rsidRPr="00507315">
              <w:rPr>
                <w:color w:val="auto"/>
                <w:sz w:val="24"/>
                <w:szCs w:val="24"/>
              </w:rPr>
              <w:t>. Коленный шарнир гидравлический влагозащищенный, с независимым регулированием фаз сгибания-разгибания и фиксатором. Тип протеза: специальный.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56" w:type="pct"/>
          </w:tcPr>
          <w:p w:rsidR="00A8607F" w:rsidRPr="00507315" w:rsidRDefault="00A8607F" w:rsidP="009E64E2">
            <w:pPr>
              <w:spacing w:before="100" w:beforeAutospacing="1"/>
              <w:ind w:right="-57"/>
              <w:jc w:val="center"/>
            </w:pPr>
            <w:r w:rsidRPr="00507315">
              <w:t>3</w:t>
            </w:r>
          </w:p>
        </w:tc>
      </w:tr>
      <w:tr w:rsidR="00507315" w:rsidRPr="00507315" w:rsidTr="00A8607F">
        <w:trPr>
          <w:trHeight w:val="366"/>
          <w:tblCellSpacing w:w="0" w:type="dxa"/>
        </w:trPr>
        <w:tc>
          <w:tcPr>
            <w:tcW w:w="4344" w:type="pct"/>
            <w:gridSpan w:val="3"/>
          </w:tcPr>
          <w:p w:rsidR="00A8607F" w:rsidRPr="00507315" w:rsidRDefault="00A8607F" w:rsidP="009E64E2">
            <w:pPr>
              <w:pStyle w:val="western"/>
              <w:ind w:right="-57"/>
              <w:jc w:val="right"/>
              <w:rPr>
                <w:color w:val="auto"/>
                <w:sz w:val="24"/>
                <w:szCs w:val="24"/>
              </w:rPr>
            </w:pPr>
            <w:r w:rsidRPr="00507315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656" w:type="pct"/>
          </w:tcPr>
          <w:p w:rsidR="00A8607F" w:rsidRPr="00507315" w:rsidRDefault="00A8607F" w:rsidP="009E64E2">
            <w:pPr>
              <w:spacing w:before="100" w:beforeAutospacing="1"/>
              <w:ind w:right="-57"/>
              <w:jc w:val="center"/>
            </w:pPr>
            <w:r w:rsidRPr="00507315">
              <w:t>6</w:t>
            </w:r>
          </w:p>
        </w:tc>
      </w:tr>
    </w:tbl>
    <w:p w:rsidR="00A8607F" w:rsidRPr="00507315" w:rsidRDefault="00A8607F" w:rsidP="00A8607F">
      <w:pPr>
        <w:pStyle w:val="4"/>
        <w:widowControl w:val="0"/>
        <w:rPr>
          <w:bCs/>
          <w:color w:val="auto"/>
          <w:u w:val="single"/>
        </w:rPr>
      </w:pPr>
    </w:p>
    <w:p w:rsidR="00A8607F" w:rsidRPr="00507315" w:rsidRDefault="00A8607F" w:rsidP="00A8607F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sz w:val="22"/>
          <w:szCs w:val="22"/>
          <w:u w:val="single"/>
        </w:rPr>
      </w:pPr>
      <w:r w:rsidRPr="00507315">
        <w:rPr>
          <w:rFonts w:ascii="Times New Roman" w:hAnsi="Times New Roman" w:cs="Times New Roman"/>
          <w:sz w:val="22"/>
          <w:szCs w:val="22"/>
          <w:u w:val="single"/>
        </w:rPr>
        <w:t>Требования к качеству изготовления изделий</w:t>
      </w:r>
    </w:p>
    <w:p w:rsidR="00A8607F" w:rsidRPr="00507315" w:rsidRDefault="00A8607F" w:rsidP="00A860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7315">
        <w:rPr>
          <w:sz w:val="22"/>
          <w:szCs w:val="22"/>
        </w:rPr>
        <w:t xml:space="preserve">     Протезы бедра должны соответствовать требованиям </w:t>
      </w:r>
      <w:r w:rsidRPr="00507315">
        <w:rPr>
          <w:bCs/>
          <w:sz w:val="22"/>
          <w:szCs w:val="22"/>
        </w:rPr>
        <w:t>ГОСТ</w:t>
      </w:r>
      <w:r w:rsidRPr="00507315">
        <w:rPr>
          <w:sz w:val="22"/>
          <w:szCs w:val="22"/>
        </w:rPr>
        <w:t xml:space="preserve"> </w:t>
      </w:r>
      <w:r w:rsidRPr="00507315">
        <w:rPr>
          <w:bCs/>
          <w:sz w:val="22"/>
          <w:szCs w:val="22"/>
        </w:rPr>
        <w:t>ISO</w:t>
      </w:r>
      <w:r w:rsidRPr="00507315">
        <w:rPr>
          <w:sz w:val="22"/>
          <w:szCs w:val="22"/>
        </w:rPr>
        <w:t xml:space="preserve"> </w:t>
      </w:r>
      <w:r w:rsidRPr="00507315">
        <w:rPr>
          <w:bCs/>
          <w:sz w:val="22"/>
          <w:szCs w:val="22"/>
        </w:rPr>
        <w:t>10993</w:t>
      </w:r>
      <w:r w:rsidRPr="00507315">
        <w:rPr>
          <w:sz w:val="22"/>
          <w:szCs w:val="22"/>
        </w:rPr>
        <w:t>-</w:t>
      </w:r>
      <w:r w:rsidRPr="00507315">
        <w:rPr>
          <w:bCs/>
          <w:sz w:val="22"/>
          <w:szCs w:val="22"/>
        </w:rPr>
        <w:t>1</w:t>
      </w:r>
      <w:r w:rsidRPr="00507315">
        <w:rPr>
          <w:sz w:val="22"/>
          <w:szCs w:val="22"/>
        </w:rPr>
        <w:t>-</w:t>
      </w:r>
      <w:r w:rsidRPr="00507315">
        <w:rPr>
          <w:bCs/>
          <w:sz w:val="22"/>
          <w:szCs w:val="22"/>
        </w:rPr>
        <w:t>2021</w:t>
      </w:r>
      <w:r w:rsidRPr="00507315">
        <w:rPr>
          <w:sz w:val="22"/>
          <w:szCs w:val="22"/>
        </w:rPr>
        <w:t xml:space="preserve"> «Межгосударственный стандарт Изделия медицинские. Оценка биологического действия медицинских изделий Часть 1. Оценка и исследования в процессе менеджмента риска»</w:t>
      </w:r>
      <w:r w:rsidRPr="00507315">
        <w:rPr>
          <w:sz w:val="22"/>
          <w:szCs w:val="22"/>
          <w:shd w:val="clear" w:color="auto" w:fill="FFFFFF"/>
          <w:lang w:val="de-DE"/>
        </w:rPr>
        <w:t>,</w:t>
      </w:r>
      <w:r w:rsidRPr="00507315">
        <w:rPr>
          <w:sz w:val="22"/>
          <w:szCs w:val="22"/>
        </w:rPr>
        <w:t xml:space="preserve"> ГОСТ </w:t>
      </w:r>
      <w:r w:rsidRPr="00507315">
        <w:rPr>
          <w:sz w:val="22"/>
          <w:szCs w:val="22"/>
          <w:lang w:val="en-US"/>
        </w:rPr>
        <w:t>ISO</w:t>
      </w:r>
      <w:r w:rsidRPr="00507315">
        <w:rPr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07315">
        <w:rPr>
          <w:sz w:val="22"/>
          <w:szCs w:val="22"/>
        </w:rPr>
        <w:t>цитотоксичность</w:t>
      </w:r>
      <w:proofErr w:type="spellEnd"/>
      <w:r w:rsidRPr="00507315">
        <w:rPr>
          <w:sz w:val="22"/>
          <w:szCs w:val="22"/>
        </w:rPr>
        <w:t xml:space="preserve">: методы </w:t>
      </w:r>
      <w:proofErr w:type="spellStart"/>
      <w:r w:rsidRPr="00507315">
        <w:rPr>
          <w:sz w:val="22"/>
          <w:szCs w:val="22"/>
        </w:rPr>
        <w:t>in</w:t>
      </w:r>
      <w:proofErr w:type="spellEnd"/>
      <w:r w:rsidRPr="00507315">
        <w:rPr>
          <w:sz w:val="22"/>
          <w:szCs w:val="22"/>
        </w:rPr>
        <w:t xml:space="preserve"> </w:t>
      </w:r>
      <w:proofErr w:type="spellStart"/>
      <w:r w:rsidRPr="00507315">
        <w:rPr>
          <w:sz w:val="22"/>
          <w:szCs w:val="22"/>
        </w:rPr>
        <w:t>vitro</w:t>
      </w:r>
      <w:proofErr w:type="spellEnd"/>
      <w:r w:rsidRPr="00507315">
        <w:rPr>
          <w:sz w:val="22"/>
          <w:szCs w:val="22"/>
        </w:rPr>
        <w:t xml:space="preserve">», ГОСТ </w:t>
      </w:r>
      <w:r w:rsidRPr="00507315">
        <w:rPr>
          <w:sz w:val="22"/>
          <w:szCs w:val="22"/>
          <w:lang w:val="en-US"/>
        </w:rPr>
        <w:t>ISO</w:t>
      </w:r>
      <w:r w:rsidRPr="00507315">
        <w:rPr>
          <w:sz w:val="22"/>
          <w:szCs w:val="22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</w:t>
      </w:r>
      <w:r w:rsidRPr="00507315">
        <w:rPr>
          <w:sz w:val="22"/>
          <w:szCs w:val="22"/>
          <w:lang w:val="en-US"/>
        </w:rPr>
        <w:t>ISO</w:t>
      </w:r>
      <w:r w:rsidRPr="00507315">
        <w:rPr>
          <w:sz w:val="22"/>
          <w:szCs w:val="22"/>
        </w:rPr>
        <w:t xml:space="preserve"> 10993-11-2021 «Изделия медицинские. Оценка биологического действия медицинских изделий. Часть 11. Исследования общетоксического действия», ГОСТ </w:t>
      </w:r>
      <w:proofErr w:type="gramStart"/>
      <w:r w:rsidRPr="00507315">
        <w:rPr>
          <w:sz w:val="22"/>
          <w:szCs w:val="22"/>
        </w:rPr>
        <w:t>Р</w:t>
      </w:r>
      <w:proofErr w:type="gramEnd"/>
      <w:r w:rsidRPr="00507315">
        <w:rPr>
          <w:sz w:val="22"/>
          <w:szCs w:val="22"/>
        </w:rPr>
        <w:t xml:space="preserve"> 52770-2016 «</w:t>
      </w:r>
      <w:r w:rsidRPr="00507315">
        <w:rPr>
          <w:kern w:val="3"/>
          <w:sz w:val="22"/>
          <w:szCs w:val="22"/>
        </w:rPr>
        <w:t xml:space="preserve">Национальный стандарт Российской Федерации. </w:t>
      </w:r>
      <w:r w:rsidRPr="00507315">
        <w:rPr>
          <w:sz w:val="22"/>
          <w:szCs w:val="22"/>
        </w:rPr>
        <w:t xml:space="preserve">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507315">
        <w:rPr>
          <w:sz w:val="22"/>
          <w:szCs w:val="22"/>
        </w:rPr>
        <w:t>Р</w:t>
      </w:r>
      <w:proofErr w:type="gramEnd"/>
      <w:r w:rsidRPr="00507315">
        <w:rPr>
          <w:sz w:val="22"/>
          <w:szCs w:val="22"/>
        </w:rPr>
        <w:t xml:space="preserve"> 51632-2021</w:t>
      </w:r>
      <w:r w:rsidRPr="00507315">
        <w:rPr>
          <w:kern w:val="2"/>
          <w:sz w:val="22"/>
          <w:szCs w:val="22"/>
        </w:rPr>
        <w:t>«</w:t>
      </w:r>
      <w:r w:rsidRPr="00507315">
        <w:rPr>
          <w:kern w:val="3"/>
          <w:sz w:val="22"/>
          <w:szCs w:val="22"/>
        </w:rPr>
        <w:t xml:space="preserve">Национальный стандарт Российской Федерации. </w:t>
      </w:r>
      <w:r w:rsidRPr="00507315">
        <w:rPr>
          <w:kern w:val="2"/>
          <w:sz w:val="22"/>
          <w:szCs w:val="22"/>
        </w:rPr>
        <w:t xml:space="preserve">Технические средства реабилитации людей с ограничениями жизнедеятельности», </w:t>
      </w:r>
      <w:r w:rsidRPr="00507315">
        <w:rPr>
          <w:sz w:val="22"/>
          <w:szCs w:val="22"/>
        </w:rPr>
        <w:t xml:space="preserve">ГОСТ </w:t>
      </w:r>
      <w:proofErr w:type="gramStart"/>
      <w:r w:rsidRPr="00507315">
        <w:rPr>
          <w:sz w:val="22"/>
          <w:szCs w:val="22"/>
        </w:rPr>
        <w:t>Р</w:t>
      </w:r>
      <w:proofErr w:type="gramEnd"/>
      <w:r w:rsidRPr="00507315">
        <w:rPr>
          <w:sz w:val="22"/>
          <w:szCs w:val="22"/>
        </w:rPr>
        <w:t xml:space="preserve"> ИСО 22523-2007 «</w:t>
      </w:r>
      <w:r w:rsidRPr="00507315">
        <w:rPr>
          <w:kern w:val="3"/>
          <w:sz w:val="22"/>
          <w:szCs w:val="22"/>
        </w:rPr>
        <w:t xml:space="preserve">Национальный стандарт Российской Федерации. </w:t>
      </w:r>
      <w:r w:rsidRPr="00507315">
        <w:rPr>
          <w:sz w:val="22"/>
          <w:szCs w:val="22"/>
        </w:rPr>
        <w:t xml:space="preserve">Протезы конечностей и </w:t>
      </w:r>
      <w:proofErr w:type="spellStart"/>
      <w:r w:rsidRPr="00507315">
        <w:rPr>
          <w:sz w:val="22"/>
          <w:szCs w:val="22"/>
        </w:rPr>
        <w:t>ортезы</w:t>
      </w:r>
      <w:proofErr w:type="spellEnd"/>
      <w:r w:rsidRPr="00507315">
        <w:rPr>
          <w:sz w:val="22"/>
          <w:szCs w:val="22"/>
        </w:rPr>
        <w:t xml:space="preserve"> наружные. Требования и методы испытаний», </w:t>
      </w:r>
      <w:r w:rsidRPr="00507315">
        <w:rPr>
          <w:kern w:val="3"/>
          <w:sz w:val="22"/>
          <w:szCs w:val="22"/>
        </w:rPr>
        <w:t xml:space="preserve">ГОСТ </w:t>
      </w:r>
      <w:proofErr w:type="gramStart"/>
      <w:r w:rsidRPr="00507315">
        <w:rPr>
          <w:kern w:val="3"/>
          <w:sz w:val="22"/>
          <w:szCs w:val="22"/>
        </w:rPr>
        <w:t>Р</w:t>
      </w:r>
      <w:proofErr w:type="gramEnd"/>
      <w:r w:rsidRPr="00507315">
        <w:rPr>
          <w:kern w:val="3"/>
          <w:sz w:val="22"/>
          <w:szCs w:val="22"/>
        </w:rPr>
        <w:t xml:space="preserve"> 51819-2017 «Национальный стандарт Российской Федерации. Протезирование и </w:t>
      </w:r>
      <w:proofErr w:type="spellStart"/>
      <w:r w:rsidRPr="00507315">
        <w:rPr>
          <w:kern w:val="3"/>
          <w:sz w:val="22"/>
          <w:szCs w:val="22"/>
        </w:rPr>
        <w:t>ортезирование</w:t>
      </w:r>
      <w:proofErr w:type="spellEnd"/>
      <w:r w:rsidRPr="00507315">
        <w:rPr>
          <w:kern w:val="3"/>
          <w:sz w:val="22"/>
          <w:szCs w:val="22"/>
        </w:rPr>
        <w:t xml:space="preserve"> верхних и нижних конечностей. Термины и определения», ГОСТ </w:t>
      </w:r>
      <w:proofErr w:type="gramStart"/>
      <w:r w:rsidRPr="00507315">
        <w:rPr>
          <w:kern w:val="3"/>
          <w:sz w:val="22"/>
          <w:szCs w:val="22"/>
        </w:rPr>
        <w:t>Р</w:t>
      </w:r>
      <w:proofErr w:type="gramEnd"/>
      <w:r w:rsidRPr="00507315">
        <w:rPr>
          <w:kern w:val="3"/>
          <w:sz w:val="22"/>
          <w:szCs w:val="22"/>
        </w:rPr>
        <w:t xml:space="preserve"> ИСО 9999-2019 «</w:t>
      </w:r>
      <w:r w:rsidRPr="00507315">
        <w:rPr>
          <w:sz w:val="22"/>
          <w:szCs w:val="22"/>
        </w:rPr>
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терминология».</w:t>
      </w:r>
    </w:p>
    <w:p w:rsidR="00A8607F" w:rsidRPr="00507315" w:rsidRDefault="00A8607F" w:rsidP="00A8607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8607F" w:rsidRPr="00507315" w:rsidRDefault="00A8607F" w:rsidP="00A8607F">
      <w:pPr>
        <w:pStyle w:val="text"/>
        <w:keepNext/>
        <w:widowControl w:val="0"/>
        <w:ind w:left="360" w:right="0" w:hanging="360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507315">
        <w:rPr>
          <w:rFonts w:ascii="Times New Roman" w:hAnsi="Times New Roman" w:cs="Times New Roman"/>
          <w:sz w:val="22"/>
          <w:szCs w:val="22"/>
        </w:rPr>
        <w:t xml:space="preserve">    </w:t>
      </w:r>
      <w:r w:rsidRPr="00507315">
        <w:rPr>
          <w:rFonts w:ascii="Times New Roman" w:hAnsi="Times New Roman" w:cs="Times New Roman"/>
          <w:sz w:val="22"/>
          <w:szCs w:val="22"/>
          <w:u w:val="single"/>
        </w:rPr>
        <w:t xml:space="preserve">Требования к техническим характеристикам </w:t>
      </w:r>
      <w:r w:rsidRPr="00507315">
        <w:rPr>
          <w:rFonts w:ascii="Times New Roman" w:hAnsi="Times New Roman" w:cs="Times New Roman"/>
          <w:bCs/>
          <w:sz w:val="22"/>
          <w:szCs w:val="22"/>
          <w:u w:val="single"/>
        </w:rPr>
        <w:t>изготовления изделий</w:t>
      </w:r>
    </w:p>
    <w:p w:rsidR="00A8607F" w:rsidRPr="00507315" w:rsidRDefault="00A8607F" w:rsidP="00A8607F">
      <w:pPr>
        <w:jc w:val="both"/>
        <w:rPr>
          <w:bCs/>
          <w:sz w:val="22"/>
          <w:szCs w:val="22"/>
        </w:rPr>
      </w:pPr>
      <w:r w:rsidRPr="00507315">
        <w:rPr>
          <w:bCs/>
          <w:sz w:val="22"/>
          <w:szCs w:val="22"/>
        </w:rPr>
        <w:t xml:space="preserve">     Выполняемые работы по изготовлению протезов бедра должны содержать комплекс медицинских, технических и социальных мероприятий, проводимых с пациентами, имеющими нарушения опорно-двигательного аппарата и (или) другие дефекты организма, в целях восстановления или компенсации ограничений их жизнедеятельности.</w:t>
      </w:r>
    </w:p>
    <w:p w:rsidR="00A8607F" w:rsidRPr="00507315" w:rsidRDefault="00A8607F" w:rsidP="00A8607F">
      <w:pPr>
        <w:spacing w:line="240" w:lineRule="atLeast"/>
        <w:jc w:val="both"/>
        <w:rPr>
          <w:sz w:val="22"/>
          <w:szCs w:val="22"/>
          <w:lang w:eastAsia="en-US"/>
        </w:rPr>
      </w:pPr>
      <w:r w:rsidRPr="00507315">
        <w:rPr>
          <w:bCs/>
          <w:sz w:val="22"/>
          <w:szCs w:val="22"/>
        </w:rPr>
        <w:lastRenderedPageBreak/>
        <w:t xml:space="preserve">     </w:t>
      </w:r>
      <w:proofErr w:type="gramStart"/>
      <w:r w:rsidRPr="00507315">
        <w:rPr>
          <w:bCs/>
          <w:sz w:val="22"/>
          <w:szCs w:val="22"/>
        </w:rPr>
        <w:t xml:space="preserve">Для проведения </w:t>
      </w:r>
      <w:r w:rsidRPr="00507315">
        <w:rPr>
          <w:sz w:val="22"/>
          <w:szCs w:val="22"/>
        </w:rPr>
        <w:t>комплекса технических, медицинских, социальных мероприятий, а также комплекса мероприятий (замеры, подгонка, примерка и т. д.) по выполнению работ по изготовлению для застрахованных лиц, получивших повреждение здоровья вследствие несчастных случаев на производстве и профессиональных заболеваний (далее пострадавших),</w:t>
      </w:r>
      <w:r w:rsidRPr="00507315">
        <w:rPr>
          <w:bCs/>
          <w:sz w:val="22"/>
          <w:szCs w:val="22"/>
        </w:rPr>
        <w:t xml:space="preserve"> протезов бедра, в части осмотра врача, снятия слепков, замера, подбора и выбора конструкции протезно-ортопедических изделий, у Исполнителя должна быть действующая </w:t>
      </w:r>
      <w:r w:rsidRPr="00507315">
        <w:rPr>
          <w:sz w:val="22"/>
          <w:szCs w:val="22"/>
          <w:lang w:eastAsia="en-US"/>
        </w:rPr>
        <w:t>лицензия на</w:t>
      </w:r>
      <w:proofErr w:type="gramEnd"/>
      <w:r w:rsidRPr="00507315">
        <w:rPr>
          <w:sz w:val="22"/>
          <w:szCs w:val="22"/>
          <w:lang w:eastAsia="en-US"/>
        </w:rPr>
        <w:t xml:space="preserve"> </w:t>
      </w:r>
      <w:proofErr w:type="gramStart"/>
      <w:r w:rsidRPr="00507315">
        <w:rPr>
          <w:sz w:val="22"/>
          <w:szCs w:val="22"/>
          <w:lang w:eastAsia="en-US"/>
        </w:rPr>
        <w:t>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</w:t>
      </w:r>
      <w:r w:rsidRPr="00507315">
        <w:rPr>
          <w:b/>
          <w:sz w:val="22"/>
          <w:szCs w:val="22"/>
          <w:lang w:eastAsia="en-US"/>
        </w:rPr>
        <w:t xml:space="preserve"> </w:t>
      </w:r>
      <w:r w:rsidRPr="00507315">
        <w:rPr>
          <w:sz w:val="22"/>
          <w:szCs w:val="22"/>
          <w:lang w:eastAsia="en-US"/>
        </w:rPr>
        <w:t>на территории Орловской области, согласно Перечня работ (услуг), составляющих медицинскую деятельность, утвержденному Постановлением Правительства РФ от 01.06.2021 N 852 (ред. от 16.02.2022)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 w:rsidRPr="00507315">
        <w:rPr>
          <w:sz w:val="22"/>
          <w:szCs w:val="22"/>
          <w:lang w:eastAsia="en-US"/>
        </w:rPr>
        <w:t xml:space="preserve"> здравоохранения, на территории инновационного центра "</w:t>
      </w:r>
      <w:proofErr w:type="spellStart"/>
      <w:r w:rsidRPr="00507315">
        <w:rPr>
          <w:sz w:val="22"/>
          <w:szCs w:val="22"/>
          <w:lang w:eastAsia="en-US"/>
        </w:rPr>
        <w:t>Сколково</w:t>
      </w:r>
      <w:proofErr w:type="spellEnd"/>
      <w:r w:rsidRPr="00507315">
        <w:rPr>
          <w:sz w:val="22"/>
          <w:szCs w:val="22"/>
          <w:lang w:eastAsia="en-US"/>
        </w:rPr>
        <w:t xml:space="preserve">") и признании утратившими силу некоторых актов Правительства Российской Федерации". </w:t>
      </w:r>
    </w:p>
    <w:p w:rsidR="00A8607F" w:rsidRPr="00507315" w:rsidRDefault="00A8607F" w:rsidP="00A8607F">
      <w:pPr>
        <w:spacing w:line="240" w:lineRule="atLeast"/>
        <w:jc w:val="both"/>
        <w:rPr>
          <w:sz w:val="22"/>
          <w:szCs w:val="22"/>
        </w:rPr>
      </w:pPr>
      <w:r w:rsidRPr="00507315">
        <w:rPr>
          <w:sz w:val="22"/>
          <w:szCs w:val="22"/>
        </w:rPr>
        <w:t xml:space="preserve">   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функций, устранение косметических недостатков, восстановление и компенсацию утраченных функций организма и неустранимых анатомических дефектов. </w:t>
      </w:r>
    </w:p>
    <w:p w:rsidR="00A8607F" w:rsidRPr="00507315" w:rsidRDefault="00A8607F" w:rsidP="00A8607F">
      <w:pPr>
        <w:jc w:val="both"/>
        <w:rPr>
          <w:sz w:val="22"/>
          <w:szCs w:val="22"/>
        </w:rPr>
      </w:pPr>
      <w:r w:rsidRPr="00507315">
        <w:rPr>
          <w:sz w:val="22"/>
          <w:szCs w:val="22"/>
        </w:rPr>
        <w:t xml:space="preserve">     Приемные гильзы протезов бедра должны изготавливаться по индивидуальным параметрам пациентов и предназначаться для размещения в них культи или пораженной конечности, обеспечивать взаимодействие человека с протезом бедра.</w:t>
      </w:r>
    </w:p>
    <w:p w:rsidR="00A8607F" w:rsidRPr="00507315" w:rsidRDefault="00A8607F" w:rsidP="00A8607F">
      <w:pPr>
        <w:jc w:val="both"/>
        <w:rPr>
          <w:b/>
          <w:sz w:val="22"/>
          <w:szCs w:val="22"/>
          <w:u w:val="single"/>
        </w:rPr>
      </w:pPr>
      <w:r w:rsidRPr="00507315">
        <w:rPr>
          <w:sz w:val="22"/>
          <w:szCs w:val="22"/>
        </w:rPr>
        <w:t xml:space="preserve">    </w:t>
      </w:r>
    </w:p>
    <w:p w:rsidR="00A8607F" w:rsidRPr="00507315" w:rsidRDefault="00A8607F" w:rsidP="00A8607F">
      <w:pPr>
        <w:keepNext/>
        <w:widowControl w:val="0"/>
        <w:rPr>
          <w:bCs/>
          <w:sz w:val="22"/>
          <w:szCs w:val="22"/>
          <w:u w:val="single"/>
        </w:rPr>
      </w:pPr>
      <w:r w:rsidRPr="00507315">
        <w:rPr>
          <w:sz w:val="22"/>
          <w:szCs w:val="22"/>
          <w:u w:val="single"/>
        </w:rPr>
        <w:t xml:space="preserve">Требования к безопасности </w:t>
      </w:r>
      <w:r w:rsidRPr="00507315">
        <w:rPr>
          <w:bCs/>
          <w:sz w:val="22"/>
          <w:szCs w:val="22"/>
          <w:u w:val="single"/>
        </w:rPr>
        <w:t>изготовления изделий</w:t>
      </w:r>
    </w:p>
    <w:p w:rsidR="00A8607F" w:rsidRPr="00507315" w:rsidRDefault="00A8607F" w:rsidP="00A8607F">
      <w:pPr>
        <w:jc w:val="both"/>
        <w:rPr>
          <w:sz w:val="22"/>
          <w:szCs w:val="22"/>
        </w:rPr>
      </w:pPr>
      <w:r w:rsidRPr="00507315">
        <w:rPr>
          <w:sz w:val="22"/>
          <w:szCs w:val="22"/>
        </w:rPr>
        <w:t xml:space="preserve">    Изготовление для застрахованных лиц протезов бедра должно производиться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A8607F" w:rsidRPr="00507315" w:rsidRDefault="00A8607F" w:rsidP="00A8607F">
      <w:pPr>
        <w:jc w:val="both"/>
        <w:rPr>
          <w:sz w:val="22"/>
          <w:szCs w:val="22"/>
        </w:rPr>
      </w:pPr>
      <w:r w:rsidRPr="00507315">
        <w:rPr>
          <w:sz w:val="22"/>
          <w:szCs w:val="22"/>
        </w:rPr>
        <w:t xml:space="preserve">   Материалы, из которых изготовлены протезно-ортопедические изделия, должны быть экологически безопасны. </w:t>
      </w:r>
    </w:p>
    <w:p w:rsidR="00A8607F" w:rsidRPr="00507315" w:rsidRDefault="00A8607F" w:rsidP="00A8607F">
      <w:pPr>
        <w:jc w:val="both"/>
        <w:rPr>
          <w:sz w:val="22"/>
          <w:szCs w:val="22"/>
        </w:rPr>
      </w:pPr>
      <w:r w:rsidRPr="00507315">
        <w:rPr>
          <w:sz w:val="22"/>
          <w:szCs w:val="22"/>
        </w:rPr>
        <w:t xml:space="preserve">   Проведение работ по обеспечению получателей протезами бедра должно осуществляться при наличии деклараций о соответствии и (или) сертификата соответствия на протезы бедра.</w:t>
      </w:r>
    </w:p>
    <w:p w:rsidR="00A8607F" w:rsidRPr="00507315" w:rsidRDefault="00A8607F" w:rsidP="00A8607F">
      <w:pPr>
        <w:jc w:val="both"/>
        <w:rPr>
          <w:sz w:val="22"/>
          <w:szCs w:val="22"/>
          <w:u w:val="single"/>
        </w:rPr>
      </w:pPr>
    </w:p>
    <w:p w:rsidR="00A8607F" w:rsidRPr="00507315" w:rsidRDefault="00A8607F" w:rsidP="00A8607F">
      <w:pPr>
        <w:keepNext/>
        <w:widowControl w:val="0"/>
        <w:rPr>
          <w:bCs/>
          <w:sz w:val="22"/>
          <w:szCs w:val="22"/>
          <w:u w:val="single"/>
        </w:rPr>
      </w:pPr>
      <w:r w:rsidRPr="00507315">
        <w:rPr>
          <w:sz w:val="22"/>
          <w:szCs w:val="22"/>
          <w:u w:val="single"/>
        </w:rPr>
        <w:t xml:space="preserve">Требования к результатам </w:t>
      </w:r>
      <w:r w:rsidRPr="00507315">
        <w:rPr>
          <w:bCs/>
          <w:sz w:val="22"/>
          <w:szCs w:val="22"/>
          <w:u w:val="single"/>
        </w:rPr>
        <w:t>изготовления изделий</w:t>
      </w:r>
    </w:p>
    <w:p w:rsidR="00A8607F" w:rsidRPr="00507315" w:rsidRDefault="00A8607F" w:rsidP="00A8607F">
      <w:pPr>
        <w:jc w:val="both"/>
        <w:rPr>
          <w:sz w:val="22"/>
          <w:szCs w:val="22"/>
          <w:u w:val="single"/>
        </w:rPr>
      </w:pPr>
      <w:r w:rsidRPr="00507315">
        <w:rPr>
          <w:sz w:val="22"/>
          <w:szCs w:val="22"/>
        </w:rPr>
        <w:t xml:space="preserve">    Работы по изготовлению для застрахованных лиц, получивших повреждение здоровья вследствие несчастных случаев на производстве и профессиональных заболеваний протезов бедра должны считаться эффективно исполненными, если у пострадавших восстановлена опорная и двигательная функции конечности, устранены косметические и анатомические дефекты, созданы условия для предупреждения развития деформации или благоприятного течения болезни. Работы по обеспечению пострадавших протезами бедра должны выполняться с надлежащим качеством и в установленные сроки.</w:t>
      </w:r>
    </w:p>
    <w:p w:rsidR="00A8607F" w:rsidRPr="00507315" w:rsidRDefault="00A8607F" w:rsidP="00A8607F">
      <w:pPr>
        <w:jc w:val="both"/>
        <w:rPr>
          <w:sz w:val="22"/>
          <w:szCs w:val="22"/>
          <w:u w:val="single"/>
        </w:rPr>
      </w:pPr>
    </w:p>
    <w:p w:rsidR="00A8607F" w:rsidRPr="00507315" w:rsidRDefault="00A8607F" w:rsidP="00A8607F">
      <w:pPr>
        <w:jc w:val="both"/>
        <w:rPr>
          <w:bCs/>
          <w:sz w:val="22"/>
          <w:szCs w:val="22"/>
          <w:u w:val="single"/>
        </w:rPr>
      </w:pPr>
      <w:r w:rsidRPr="00507315">
        <w:rPr>
          <w:sz w:val="22"/>
          <w:szCs w:val="22"/>
          <w:u w:val="single"/>
        </w:rPr>
        <w:t xml:space="preserve">Требования к сроку и (или) объему предоставления гарантий </w:t>
      </w:r>
    </w:p>
    <w:p w:rsidR="00A8607F" w:rsidRPr="00507315" w:rsidRDefault="00A8607F" w:rsidP="00A8607F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507315">
        <w:rPr>
          <w:sz w:val="22"/>
          <w:szCs w:val="22"/>
        </w:rPr>
        <w:t xml:space="preserve">  </w:t>
      </w:r>
      <w:r w:rsidRPr="00507315">
        <w:rPr>
          <w:bCs/>
          <w:sz w:val="22"/>
          <w:szCs w:val="22"/>
        </w:rPr>
        <w:t xml:space="preserve">  Срок гарантии указан в таблице.</w:t>
      </w:r>
      <w:r w:rsidRPr="00507315">
        <w:rPr>
          <w:sz w:val="22"/>
          <w:szCs w:val="22"/>
        </w:rPr>
        <w:t xml:space="preserve"> В течение этого срока предприятие-изготовитель должно производить замену или ремонт изделий бесплатно.</w:t>
      </w:r>
    </w:p>
    <w:p w:rsidR="00A8607F" w:rsidRPr="00507315" w:rsidRDefault="00A8607F" w:rsidP="00A8607F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8607F" w:rsidRPr="00507315" w:rsidRDefault="00A8607F" w:rsidP="00A8607F">
      <w:pPr>
        <w:keepNext/>
        <w:widowControl w:val="0"/>
        <w:rPr>
          <w:bCs/>
          <w:sz w:val="22"/>
          <w:szCs w:val="22"/>
          <w:u w:val="single"/>
        </w:rPr>
      </w:pPr>
      <w:r w:rsidRPr="00507315">
        <w:rPr>
          <w:kern w:val="1"/>
          <w:sz w:val="22"/>
          <w:szCs w:val="22"/>
          <w:u w:val="single"/>
        </w:rPr>
        <w:t xml:space="preserve">Место, условия и сроки (периоды) </w:t>
      </w:r>
      <w:r w:rsidRPr="00507315">
        <w:rPr>
          <w:bCs/>
          <w:sz w:val="22"/>
          <w:szCs w:val="22"/>
          <w:u w:val="single"/>
        </w:rPr>
        <w:t>изготовления изделий</w:t>
      </w:r>
    </w:p>
    <w:p w:rsidR="00A8607F" w:rsidRPr="00507315" w:rsidRDefault="00A8607F" w:rsidP="00A860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507315">
        <w:rPr>
          <w:sz w:val="22"/>
          <w:szCs w:val="22"/>
        </w:rPr>
        <w:t xml:space="preserve">          Выполнение работ по изготовлению протезов бедра, связанных с проведением комплекса технических, медицинских, социальных мероприятий </w:t>
      </w:r>
      <w:r w:rsidRPr="00507315">
        <w:rPr>
          <w:sz w:val="22"/>
          <w:szCs w:val="22"/>
          <w:lang w:eastAsia="ar-SA"/>
        </w:rPr>
        <w:t>(замеры, подгонка, примерка и т. д.), в которых необходимо участие Получателя, осуществляется по месту нахождения пункта приема.</w:t>
      </w:r>
    </w:p>
    <w:p w:rsidR="00A8607F" w:rsidRPr="00507315" w:rsidRDefault="00A8607F" w:rsidP="00A8607F">
      <w:pPr>
        <w:jc w:val="both"/>
        <w:rPr>
          <w:sz w:val="22"/>
          <w:szCs w:val="22"/>
        </w:rPr>
      </w:pPr>
      <w:r w:rsidRPr="00507315">
        <w:rPr>
          <w:sz w:val="22"/>
          <w:szCs w:val="22"/>
        </w:rPr>
        <w:t xml:space="preserve">     Место изготовления: по месту нахождения Исполнителя.</w:t>
      </w:r>
    </w:p>
    <w:p w:rsidR="00A8607F" w:rsidRPr="00507315" w:rsidRDefault="00A8607F" w:rsidP="00A8607F">
      <w:pPr>
        <w:jc w:val="both"/>
        <w:rPr>
          <w:sz w:val="22"/>
          <w:szCs w:val="22"/>
        </w:rPr>
      </w:pPr>
      <w:r w:rsidRPr="00507315">
        <w:rPr>
          <w:spacing w:val="-1"/>
          <w:sz w:val="22"/>
          <w:szCs w:val="22"/>
          <w:lang w:eastAsia="ar-SA"/>
        </w:rPr>
        <w:t xml:space="preserve">      Исполнитель обязан организовать в г. Орле пункт приема Получателей или их представителей для проведения </w:t>
      </w:r>
      <w:r w:rsidRPr="00507315">
        <w:rPr>
          <w:sz w:val="22"/>
          <w:szCs w:val="22"/>
        </w:rPr>
        <w:t xml:space="preserve">комплекса технических, медицинских, социальных мероприятий, а также </w:t>
      </w:r>
      <w:r w:rsidRPr="00507315">
        <w:rPr>
          <w:spacing w:val="-1"/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и выдачи результатов выполненных работ - изготовленного изделия Получателю и обеспечить его бесперебойную работу. </w:t>
      </w:r>
    </w:p>
    <w:p w:rsidR="00A8607F" w:rsidRPr="00507315" w:rsidRDefault="00A8607F" w:rsidP="00A8607F">
      <w:pPr>
        <w:jc w:val="both"/>
        <w:rPr>
          <w:sz w:val="22"/>
          <w:szCs w:val="22"/>
        </w:rPr>
      </w:pPr>
      <w:r w:rsidRPr="00507315">
        <w:rPr>
          <w:sz w:val="22"/>
          <w:szCs w:val="22"/>
        </w:rPr>
        <w:t xml:space="preserve">     Прием посетителей в пункте приема должен производиться не менее 5 (пяти) дней в неделю и не менее 40(сорока) часов в неделю. Пункт приема должен имеет туалетную комнату со свободным доступом туда Получателя.</w:t>
      </w:r>
    </w:p>
    <w:p w:rsidR="00A8607F" w:rsidRPr="00507315" w:rsidRDefault="00A8607F" w:rsidP="00A8607F">
      <w:pPr>
        <w:jc w:val="both"/>
        <w:rPr>
          <w:sz w:val="22"/>
          <w:szCs w:val="22"/>
        </w:rPr>
      </w:pPr>
      <w:r w:rsidRPr="00507315">
        <w:rPr>
          <w:sz w:val="22"/>
          <w:szCs w:val="22"/>
        </w:rPr>
        <w:lastRenderedPageBreak/>
        <w:t xml:space="preserve">Продолжительность работ по изготовлению одного изделия – не более 33 рабочих дней </w:t>
      </w:r>
      <w:proofErr w:type="gramStart"/>
      <w:r w:rsidRPr="00507315">
        <w:rPr>
          <w:sz w:val="22"/>
          <w:szCs w:val="22"/>
        </w:rPr>
        <w:t>с даты обращения</w:t>
      </w:r>
      <w:proofErr w:type="gramEnd"/>
      <w:r w:rsidRPr="00507315">
        <w:rPr>
          <w:sz w:val="22"/>
          <w:szCs w:val="22"/>
        </w:rPr>
        <w:t xml:space="preserve"> Получателя с действующим направлением к Исполнителю.</w:t>
      </w:r>
    </w:p>
    <w:p w:rsidR="00CC5FBE" w:rsidRPr="00507315" w:rsidRDefault="00CC5FBE" w:rsidP="00CC5FBE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07315">
        <w:rPr>
          <w:sz w:val="22"/>
          <w:szCs w:val="22"/>
        </w:rPr>
        <w:t xml:space="preserve">     Срок </w:t>
      </w:r>
      <w:r w:rsidRPr="00507315">
        <w:rPr>
          <w:bCs/>
          <w:sz w:val="22"/>
          <w:szCs w:val="22"/>
        </w:rPr>
        <w:t>изготовления изделий</w:t>
      </w:r>
      <w:r w:rsidRPr="00507315">
        <w:rPr>
          <w:sz w:val="22"/>
          <w:szCs w:val="22"/>
        </w:rPr>
        <w:t>: не ранее, чем с 01 января 2023 года по 02 сентября 2023 года включительно.</w:t>
      </w:r>
    </w:p>
    <w:p w:rsidR="00F50F0A" w:rsidRPr="00507315" w:rsidRDefault="00F50F0A" w:rsidP="00F50F0A">
      <w:pPr>
        <w:tabs>
          <w:tab w:val="left" w:pos="6096"/>
        </w:tabs>
        <w:rPr>
          <w:bCs/>
          <w:sz w:val="22"/>
          <w:szCs w:val="22"/>
        </w:rPr>
      </w:pPr>
    </w:p>
    <w:p w:rsidR="00F50F0A" w:rsidRPr="00507315" w:rsidRDefault="00F50F0A" w:rsidP="00F50F0A">
      <w:pPr>
        <w:tabs>
          <w:tab w:val="left" w:pos="6096"/>
        </w:tabs>
        <w:rPr>
          <w:sz w:val="22"/>
          <w:szCs w:val="22"/>
        </w:rPr>
      </w:pPr>
      <w:proofErr w:type="gramStart"/>
      <w:r w:rsidRPr="00507315">
        <w:rPr>
          <w:bCs/>
          <w:sz w:val="22"/>
          <w:szCs w:val="22"/>
        </w:rPr>
        <w:t>Ответственный</w:t>
      </w:r>
      <w:proofErr w:type="gramEnd"/>
      <w:r w:rsidRPr="00507315">
        <w:rPr>
          <w:bCs/>
          <w:sz w:val="22"/>
          <w:szCs w:val="22"/>
        </w:rPr>
        <w:t xml:space="preserve"> за исполнение Государственного контракта Плахова О.В.</w:t>
      </w:r>
    </w:p>
    <w:p w:rsidR="0095043A" w:rsidRPr="00507315" w:rsidRDefault="0095043A" w:rsidP="0095043A">
      <w:pPr>
        <w:widowControl w:val="0"/>
        <w:shd w:val="clear" w:color="auto" w:fill="FFFFFF"/>
        <w:autoSpaceDE w:val="0"/>
        <w:ind w:firstLine="709"/>
        <w:jc w:val="both"/>
        <w:rPr>
          <w:i/>
          <w:sz w:val="22"/>
          <w:szCs w:val="22"/>
        </w:rPr>
      </w:pPr>
    </w:p>
    <w:p w:rsidR="00852110" w:rsidRPr="00507315" w:rsidRDefault="00852110" w:rsidP="00852110">
      <w:pPr>
        <w:keepNext/>
        <w:widowControl w:val="0"/>
        <w:jc w:val="both"/>
        <w:rPr>
          <w:sz w:val="22"/>
          <w:szCs w:val="22"/>
        </w:rPr>
      </w:pPr>
      <w:r w:rsidRPr="00507315">
        <w:rPr>
          <w:bCs/>
          <w:sz w:val="22"/>
          <w:szCs w:val="22"/>
        </w:rPr>
        <w:t xml:space="preserve">Источник финансирования: </w:t>
      </w:r>
      <w:r w:rsidRPr="00507315">
        <w:rPr>
          <w:sz w:val="22"/>
          <w:szCs w:val="22"/>
        </w:rPr>
        <w:t>средства бюджета ФСС РФ.</w:t>
      </w:r>
    </w:p>
    <w:p w:rsidR="00656FB7" w:rsidRPr="00507315" w:rsidRDefault="00656FB7" w:rsidP="00656FB7">
      <w:pPr>
        <w:widowControl w:val="0"/>
        <w:shd w:val="clear" w:color="auto" w:fill="FFFFFF"/>
        <w:autoSpaceDE w:val="0"/>
        <w:jc w:val="both"/>
        <w:rPr>
          <w:i/>
          <w:sz w:val="22"/>
          <w:szCs w:val="22"/>
        </w:rPr>
      </w:pPr>
    </w:p>
    <w:p w:rsidR="00A8607F" w:rsidRPr="00507315" w:rsidRDefault="00A8607F" w:rsidP="00A8607F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315">
        <w:rPr>
          <w:rFonts w:ascii="Times New Roman" w:hAnsi="Times New Roman" w:cs="Times New Roman"/>
          <w:sz w:val="22"/>
          <w:szCs w:val="22"/>
        </w:rPr>
        <w:t>КБК 393 10 03 03 4 09 39 630 323</w:t>
      </w:r>
    </w:p>
    <w:p w:rsidR="00A8607F" w:rsidRPr="00507315" w:rsidRDefault="00A8607F" w:rsidP="00A8607F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8607F" w:rsidRPr="00507315" w:rsidRDefault="00A8607F" w:rsidP="00A8607F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315">
        <w:rPr>
          <w:rFonts w:ascii="Times New Roman" w:hAnsi="Times New Roman" w:cs="Times New Roman"/>
          <w:sz w:val="22"/>
          <w:szCs w:val="22"/>
        </w:rPr>
        <w:t>ОКВЭД 2: 32.50;</w:t>
      </w:r>
    </w:p>
    <w:p w:rsidR="00A8607F" w:rsidRPr="00507315" w:rsidRDefault="00A8607F" w:rsidP="00A8607F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315">
        <w:rPr>
          <w:rFonts w:ascii="Times New Roman" w:hAnsi="Times New Roman" w:cs="Times New Roman"/>
          <w:sz w:val="22"/>
          <w:szCs w:val="22"/>
        </w:rPr>
        <w:t>ОКПД 2: 32.50.22.121;</w:t>
      </w:r>
      <w:bookmarkStart w:id="0" w:name="_GoBack"/>
      <w:bookmarkEnd w:id="0"/>
    </w:p>
    <w:p w:rsidR="00A8607F" w:rsidRPr="00507315" w:rsidRDefault="00A8607F" w:rsidP="00A8607F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315">
        <w:rPr>
          <w:rFonts w:ascii="Times New Roman" w:hAnsi="Times New Roman" w:cs="Times New Roman"/>
          <w:sz w:val="22"/>
          <w:szCs w:val="22"/>
        </w:rPr>
        <w:t xml:space="preserve">КОЗ: </w:t>
      </w:r>
    </w:p>
    <w:p w:rsidR="00A8607F" w:rsidRPr="00507315" w:rsidRDefault="00A8607F" w:rsidP="00A8607F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315">
        <w:rPr>
          <w:rFonts w:ascii="Times New Roman" w:hAnsi="Times New Roman" w:cs="Times New Roman"/>
          <w:sz w:val="22"/>
          <w:szCs w:val="22"/>
        </w:rPr>
        <w:t>- Протез бедра модульный, в том числе при врожденном недоразвитии 03.29.08.07.10;</w:t>
      </w:r>
    </w:p>
    <w:p w:rsidR="00A8607F" w:rsidRPr="00507315" w:rsidRDefault="00A8607F" w:rsidP="00A8607F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7315">
        <w:rPr>
          <w:rFonts w:ascii="Times New Roman" w:hAnsi="Times New Roman" w:cs="Times New Roman"/>
          <w:sz w:val="22"/>
          <w:szCs w:val="22"/>
        </w:rPr>
        <w:t>- Протез бедра для купания 03.29.08.07.05</w:t>
      </w:r>
    </w:p>
    <w:p w:rsidR="00656FB7" w:rsidRPr="00507315" w:rsidRDefault="00656FB7" w:rsidP="00146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6FB7" w:rsidRPr="00507315" w:rsidSect="00614822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1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471BD"/>
    <w:rsid w:val="0007640E"/>
    <w:rsid w:val="00091E1D"/>
    <w:rsid w:val="000A226F"/>
    <w:rsid w:val="000C3A0A"/>
    <w:rsid w:val="000C7C0A"/>
    <w:rsid w:val="000E2D0B"/>
    <w:rsid w:val="000F429D"/>
    <w:rsid w:val="00115477"/>
    <w:rsid w:val="001205D3"/>
    <w:rsid w:val="001452B5"/>
    <w:rsid w:val="0014600E"/>
    <w:rsid w:val="00174D96"/>
    <w:rsid w:val="001B0006"/>
    <w:rsid w:val="001C7989"/>
    <w:rsid w:val="001D5EE8"/>
    <w:rsid w:val="001E7ACB"/>
    <w:rsid w:val="00206D8C"/>
    <w:rsid w:val="002415D9"/>
    <w:rsid w:val="00266E86"/>
    <w:rsid w:val="00275B94"/>
    <w:rsid w:val="002B67FF"/>
    <w:rsid w:val="002C3C5B"/>
    <w:rsid w:val="00305175"/>
    <w:rsid w:val="00380FBC"/>
    <w:rsid w:val="003B1D0C"/>
    <w:rsid w:val="003B734C"/>
    <w:rsid w:val="003C3480"/>
    <w:rsid w:val="00484261"/>
    <w:rsid w:val="00487EB8"/>
    <w:rsid w:val="004A52D7"/>
    <w:rsid w:val="004F7BEB"/>
    <w:rsid w:val="00507315"/>
    <w:rsid w:val="005152AC"/>
    <w:rsid w:val="00524E7E"/>
    <w:rsid w:val="00542E59"/>
    <w:rsid w:val="00562AE2"/>
    <w:rsid w:val="00592569"/>
    <w:rsid w:val="005C5DA2"/>
    <w:rsid w:val="005D1987"/>
    <w:rsid w:val="005D674B"/>
    <w:rsid w:val="00614822"/>
    <w:rsid w:val="00641034"/>
    <w:rsid w:val="00642BAF"/>
    <w:rsid w:val="00647DCD"/>
    <w:rsid w:val="00656FB7"/>
    <w:rsid w:val="00686084"/>
    <w:rsid w:val="006908F2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D2D20"/>
    <w:rsid w:val="007F10BF"/>
    <w:rsid w:val="00800E0F"/>
    <w:rsid w:val="00817809"/>
    <w:rsid w:val="0082355E"/>
    <w:rsid w:val="00827D7B"/>
    <w:rsid w:val="00852110"/>
    <w:rsid w:val="00875DC4"/>
    <w:rsid w:val="008835F6"/>
    <w:rsid w:val="008978D9"/>
    <w:rsid w:val="008B78CE"/>
    <w:rsid w:val="008C40C5"/>
    <w:rsid w:val="008D311E"/>
    <w:rsid w:val="00924791"/>
    <w:rsid w:val="00935708"/>
    <w:rsid w:val="0095043A"/>
    <w:rsid w:val="009752C2"/>
    <w:rsid w:val="00985FD4"/>
    <w:rsid w:val="009B1A52"/>
    <w:rsid w:val="009B6502"/>
    <w:rsid w:val="009C39A6"/>
    <w:rsid w:val="009D7A70"/>
    <w:rsid w:val="009E5E41"/>
    <w:rsid w:val="00A0382A"/>
    <w:rsid w:val="00A1026F"/>
    <w:rsid w:val="00A219A7"/>
    <w:rsid w:val="00A8015F"/>
    <w:rsid w:val="00A80A13"/>
    <w:rsid w:val="00A8607F"/>
    <w:rsid w:val="00A973D5"/>
    <w:rsid w:val="00AC5984"/>
    <w:rsid w:val="00AD7F11"/>
    <w:rsid w:val="00AF0D7D"/>
    <w:rsid w:val="00B07247"/>
    <w:rsid w:val="00B1440C"/>
    <w:rsid w:val="00B56627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C5FBE"/>
    <w:rsid w:val="00CD53FB"/>
    <w:rsid w:val="00D203DD"/>
    <w:rsid w:val="00DB4E11"/>
    <w:rsid w:val="00DB6303"/>
    <w:rsid w:val="00E04D81"/>
    <w:rsid w:val="00E053D2"/>
    <w:rsid w:val="00E30A0C"/>
    <w:rsid w:val="00E331CF"/>
    <w:rsid w:val="00E55821"/>
    <w:rsid w:val="00E72BAB"/>
    <w:rsid w:val="00EA63E4"/>
    <w:rsid w:val="00EE2F2B"/>
    <w:rsid w:val="00EE5D7B"/>
    <w:rsid w:val="00F40E26"/>
    <w:rsid w:val="00F50F0A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2022-07-15T13:27:00Z</cp:lastPrinted>
  <dcterms:created xsi:type="dcterms:W3CDTF">2022-10-12T15:31:00Z</dcterms:created>
  <dcterms:modified xsi:type="dcterms:W3CDTF">2022-10-12T15:31:00Z</dcterms:modified>
</cp:coreProperties>
</file>