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F" w:rsidRPr="00570687" w:rsidRDefault="001C416F" w:rsidP="00C53D63">
      <w:pPr>
        <w:keepNext/>
        <w:widowControl w:val="0"/>
        <w:suppressAutoHyphens w:val="0"/>
        <w:ind w:firstLine="709"/>
        <w:jc w:val="right"/>
        <w:rPr>
          <w:bCs/>
        </w:rPr>
      </w:pPr>
      <w:r w:rsidRPr="00570687">
        <w:rPr>
          <w:bCs/>
        </w:rPr>
        <w:t>Приложение № 1</w:t>
      </w:r>
    </w:p>
    <w:p w:rsidR="001C416F" w:rsidRPr="00570687" w:rsidRDefault="001C416F" w:rsidP="00C53D63">
      <w:pPr>
        <w:keepNext/>
        <w:widowControl w:val="0"/>
        <w:suppressAutoHyphens w:val="0"/>
        <w:ind w:firstLine="709"/>
        <w:jc w:val="right"/>
      </w:pPr>
      <w:r w:rsidRPr="00570687">
        <w:rPr>
          <w:bCs/>
        </w:rPr>
        <w:t xml:space="preserve">к </w:t>
      </w:r>
      <w:r w:rsidRPr="00570687">
        <w:t>извещению о проведении</w:t>
      </w:r>
    </w:p>
    <w:p w:rsidR="001C416F" w:rsidRPr="00570687" w:rsidRDefault="001C416F" w:rsidP="00C53D63">
      <w:pPr>
        <w:keepNext/>
        <w:widowControl w:val="0"/>
        <w:suppressAutoHyphens w:val="0"/>
        <w:ind w:firstLine="709"/>
        <w:jc w:val="right"/>
        <w:rPr>
          <w:lang w:eastAsia="ru-RU"/>
        </w:rPr>
      </w:pPr>
      <w:r w:rsidRPr="00570687">
        <w:t xml:space="preserve">открытого </w:t>
      </w:r>
      <w:r w:rsidRPr="00570687">
        <w:rPr>
          <w:lang w:eastAsia="ru-RU"/>
        </w:rPr>
        <w:t>аукциона</w:t>
      </w:r>
    </w:p>
    <w:p w:rsidR="001C416F" w:rsidRPr="00570687" w:rsidRDefault="001C416F" w:rsidP="00C53D63">
      <w:pPr>
        <w:keepNext/>
        <w:widowControl w:val="0"/>
        <w:suppressAutoHyphens w:val="0"/>
        <w:ind w:firstLine="709"/>
        <w:jc w:val="right"/>
        <w:rPr>
          <w:b/>
        </w:rPr>
      </w:pPr>
      <w:r w:rsidRPr="00570687">
        <w:rPr>
          <w:lang w:eastAsia="ru-RU"/>
        </w:rPr>
        <w:t>в электронной форме</w:t>
      </w:r>
    </w:p>
    <w:p w:rsidR="00971A3D" w:rsidRPr="00570687" w:rsidRDefault="00971A3D" w:rsidP="00C53D63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C53D63">
      <w:pPr>
        <w:keepNext/>
        <w:widowControl w:val="0"/>
        <w:suppressAutoHyphens w:val="0"/>
        <w:ind w:firstLine="709"/>
        <w:jc w:val="center"/>
        <w:rPr>
          <w:b/>
        </w:rPr>
      </w:pPr>
      <w:r w:rsidRPr="00570687">
        <w:rPr>
          <w:b/>
        </w:rPr>
        <w:t>Описание объекта закупки</w:t>
      </w:r>
    </w:p>
    <w:p w:rsidR="00471978" w:rsidRDefault="00471978" w:rsidP="00C53D63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471978" w:rsidRPr="00570687" w:rsidRDefault="00471978" w:rsidP="00C53D63">
      <w:pPr>
        <w:keepNext/>
        <w:widowControl w:val="0"/>
        <w:suppressAutoHyphens w:val="0"/>
        <w:ind w:firstLine="709"/>
        <w:jc w:val="center"/>
        <w:rPr>
          <w:b/>
        </w:rPr>
      </w:pPr>
      <w:r>
        <w:rPr>
          <w:b/>
        </w:rPr>
        <w:t>(Технические требования)</w:t>
      </w:r>
    </w:p>
    <w:p w:rsidR="001C416F" w:rsidRPr="00570687" w:rsidRDefault="001C416F" w:rsidP="00C53D63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1C416F" w:rsidP="00C53D63">
      <w:pPr>
        <w:keepNext/>
        <w:widowControl w:val="0"/>
        <w:suppressAutoHyphens w:val="0"/>
        <w:ind w:firstLine="851"/>
        <w:jc w:val="both"/>
      </w:pPr>
      <w:r w:rsidRPr="00570687">
        <w:t xml:space="preserve">Наименование объекта закупки: </w:t>
      </w:r>
      <w:r w:rsidR="00A0092F" w:rsidRPr="00570687">
        <w:t>Поставка технических средств реабилитации (Подгузники для взрослых</w:t>
      </w:r>
      <w:r w:rsidR="005A3013">
        <w:t xml:space="preserve"> </w:t>
      </w:r>
      <w:r w:rsidR="005A3013">
        <w:rPr>
          <w:lang w:val="en-US"/>
        </w:rPr>
        <w:t>XS</w:t>
      </w:r>
      <w:bookmarkStart w:id="0" w:name="_GoBack"/>
      <w:bookmarkEnd w:id="0"/>
      <w:r w:rsidR="00A0092F" w:rsidRPr="00570687">
        <w:t>) для обеспечения в 2024 году Получателей</w:t>
      </w:r>
      <w:r w:rsidR="00615300" w:rsidRPr="00570687">
        <w:t>.</w:t>
      </w:r>
    </w:p>
    <w:p w:rsidR="001C7277" w:rsidRPr="00570687" w:rsidRDefault="001C7277" w:rsidP="00C53D63">
      <w:pPr>
        <w:keepNext/>
        <w:widowControl w:val="0"/>
        <w:suppressAutoHyphens w:val="0"/>
        <w:ind w:firstLine="851"/>
        <w:jc w:val="both"/>
      </w:pPr>
    </w:p>
    <w:tbl>
      <w:tblPr>
        <w:tblW w:w="1114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700"/>
        <w:gridCol w:w="1110"/>
        <w:gridCol w:w="851"/>
        <w:gridCol w:w="1417"/>
        <w:gridCol w:w="3553"/>
        <w:gridCol w:w="1564"/>
      </w:tblGrid>
      <w:tr w:rsidR="004134DF" w:rsidRPr="00021964" w:rsidTr="008D44BE">
        <w:trPr>
          <w:trHeight w:val="20"/>
        </w:trPr>
        <w:tc>
          <w:tcPr>
            <w:tcW w:w="953" w:type="dxa"/>
            <w:vAlign w:val="center"/>
          </w:tcPr>
          <w:p w:rsidR="004134DF" w:rsidRPr="00021964" w:rsidRDefault="004134DF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№</w:t>
            </w:r>
          </w:p>
          <w:p w:rsidR="004134DF" w:rsidRPr="00021964" w:rsidRDefault="004134DF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021964">
              <w:rPr>
                <w:sz w:val="20"/>
                <w:szCs w:val="20"/>
              </w:rPr>
              <w:t>п</w:t>
            </w:r>
            <w:proofErr w:type="gramEnd"/>
            <w:r w:rsidRPr="00021964">
              <w:rPr>
                <w:sz w:val="20"/>
                <w:szCs w:val="20"/>
              </w:rPr>
              <w:t>/п</w:t>
            </w:r>
          </w:p>
        </w:tc>
        <w:tc>
          <w:tcPr>
            <w:tcW w:w="1700" w:type="dxa"/>
            <w:vAlign w:val="center"/>
          </w:tcPr>
          <w:p w:rsidR="004134DF" w:rsidRPr="00021964" w:rsidRDefault="004134DF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110" w:type="dxa"/>
            <w:vAlign w:val="center"/>
          </w:tcPr>
          <w:p w:rsidR="008D44BE" w:rsidRPr="00021964" w:rsidRDefault="008D44BE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КТРУ/</w:t>
            </w:r>
          </w:p>
          <w:p w:rsidR="004134DF" w:rsidRPr="00021964" w:rsidRDefault="008D44BE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ОКПД</w:t>
            </w:r>
            <w:proofErr w:type="gramStart"/>
            <w:r w:rsidRPr="0002196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134DF" w:rsidRPr="00021964" w:rsidRDefault="004134DF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Кол-во,</w:t>
            </w:r>
          </w:p>
          <w:p w:rsidR="004134DF" w:rsidRPr="00021964" w:rsidRDefault="004134DF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4134DF" w:rsidRPr="00021964" w:rsidRDefault="004134DF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553" w:type="dxa"/>
            <w:vAlign w:val="center"/>
          </w:tcPr>
          <w:p w:rsidR="004134DF" w:rsidRPr="00021964" w:rsidRDefault="004134DF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4" w:type="dxa"/>
            <w:vAlign w:val="center"/>
          </w:tcPr>
          <w:p w:rsidR="004134DF" w:rsidRPr="00021964" w:rsidRDefault="004134DF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Инструкция по заполнению характеристик</w:t>
            </w:r>
          </w:p>
          <w:p w:rsidR="004134DF" w:rsidRPr="00021964" w:rsidRDefault="004134DF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в заявке</w:t>
            </w:r>
          </w:p>
        </w:tc>
      </w:tr>
      <w:tr w:rsidR="001C7277" w:rsidRPr="00021964" w:rsidTr="008D44BE">
        <w:trPr>
          <w:trHeight w:val="20"/>
        </w:trPr>
        <w:tc>
          <w:tcPr>
            <w:tcW w:w="953" w:type="dxa"/>
            <w:vMerge w:val="restart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  <w:vMerge w:val="restart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Наименование по коду КТРУ: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 xml:space="preserve">Подгузники для взрослых </w:t>
            </w:r>
            <w:hyperlink r:id="rId7" w:anchor="/Koz?id=177225356" w:history="1">
              <w:r w:rsidRPr="00021964">
                <w:rPr>
                  <w:rStyle w:val="a8"/>
                  <w:color w:val="auto"/>
                  <w:sz w:val="20"/>
                  <w:szCs w:val="20"/>
                  <w:u w:val="none"/>
                </w:rPr>
                <w:t>01.28.22.01.04</w:t>
              </w:r>
            </w:hyperlink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</w:tcPr>
          <w:p w:rsidR="008D44BE" w:rsidRPr="00021964" w:rsidRDefault="008D44BE" w:rsidP="00021964">
            <w:pPr>
              <w:keepNext/>
              <w:widowControl w:val="0"/>
              <w:suppressAutoHyphens w:val="0"/>
              <w:ind w:left="-132" w:right="-85"/>
              <w:jc w:val="center"/>
              <w:rPr>
                <w:sz w:val="20"/>
                <w:szCs w:val="20"/>
                <w:lang w:val="en-US"/>
              </w:rPr>
            </w:pPr>
            <w:r w:rsidRPr="00021964">
              <w:rPr>
                <w:sz w:val="20"/>
                <w:szCs w:val="20"/>
              </w:rPr>
              <w:t>17.22.12.130-00000001</w:t>
            </w:r>
            <w:r w:rsidRPr="00021964">
              <w:rPr>
                <w:sz w:val="20"/>
                <w:szCs w:val="20"/>
                <w:lang w:val="en-US"/>
              </w:rPr>
              <w:t>/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132" w:right="-85"/>
              <w:jc w:val="center"/>
              <w:rPr>
                <w:sz w:val="20"/>
                <w:szCs w:val="20"/>
                <w:lang w:val="en-US"/>
              </w:rPr>
            </w:pPr>
            <w:r w:rsidRPr="00021964">
              <w:rPr>
                <w:sz w:val="20"/>
                <w:szCs w:val="20"/>
              </w:rPr>
              <w:t>17.22.12.130</w:t>
            </w:r>
          </w:p>
        </w:tc>
        <w:tc>
          <w:tcPr>
            <w:tcW w:w="851" w:type="dxa"/>
            <w:vMerge w:val="restart"/>
          </w:tcPr>
          <w:p w:rsidR="001C7277" w:rsidRPr="00021964" w:rsidRDefault="008D44BE" w:rsidP="00021964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21964">
              <w:rPr>
                <w:color w:val="000000"/>
                <w:sz w:val="20"/>
                <w:szCs w:val="20"/>
                <w:lang w:val="en-US"/>
              </w:rPr>
              <w:t>28 350</w:t>
            </w:r>
          </w:p>
        </w:tc>
        <w:tc>
          <w:tcPr>
            <w:tcW w:w="1417" w:type="dxa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  <w:specVanish/>
              </w:rPr>
            </w:pPr>
            <w:r w:rsidRPr="00021964">
              <w:rPr>
                <w:sz w:val="20"/>
                <w:szCs w:val="20"/>
              </w:rPr>
              <w:t>от 13.02.2018 г. № 86н: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Подгузники для взрослых, размер «XS»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firstLine="21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(объем талии/бедер до 60 см), с полным влагопоглощением не менее 1000 г.</w:t>
            </w:r>
          </w:p>
        </w:tc>
        <w:tc>
          <w:tcPr>
            <w:tcW w:w="1564" w:type="dxa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1C7277" w:rsidRPr="00021964" w:rsidTr="008D44BE">
        <w:trPr>
          <w:trHeight w:val="20"/>
        </w:trPr>
        <w:tc>
          <w:tcPr>
            <w:tcW w:w="953" w:type="dxa"/>
            <w:vMerge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ind w:right="-10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3553" w:type="dxa"/>
            <w:vAlign w:val="center"/>
          </w:tcPr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83" w:right="-41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02196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1964">
              <w:rPr>
                <w:color w:val="000000"/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(далее - ГОСТ </w:t>
            </w:r>
            <w:proofErr w:type="gramStart"/>
            <w:r w:rsidRPr="0002196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1964">
              <w:rPr>
                <w:color w:val="000000"/>
                <w:sz w:val="20"/>
                <w:szCs w:val="20"/>
              </w:rPr>
              <w:t xml:space="preserve"> 55082-2012)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83" w:right="-41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При необходимости на подгузники утверждают образец – эталон по ГОСТ 15.009-91 «Система разработки и постановки продукции на производство. Непродовольственные товары народного потребления».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83" w:right="-41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83" w:right="-41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Форма подгузника - анатомическая, повторяющая контуры тела.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83" w:right="-41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Прилегание подгузника к телу обеспечивается за счёт многоразовых застёжек - липучек.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83" w:right="-41"/>
              <w:rPr>
                <w:color w:val="000000"/>
                <w:sz w:val="20"/>
                <w:szCs w:val="20"/>
              </w:rPr>
            </w:pPr>
            <w:proofErr w:type="spellStart"/>
            <w:r w:rsidRPr="00021964">
              <w:rPr>
                <w:color w:val="000000"/>
                <w:sz w:val="20"/>
                <w:szCs w:val="20"/>
              </w:rPr>
              <w:t>Суперабсорбент</w:t>
            </w:r>
            <w:proofErr w:type="spellEnd"/>
            <w:r w:rsidRPr="00021964">
              <w:rPr>
                <w:color w:val="000000"/>
                <w:sz w:val="20"/>
                <w:szCs w:val="20"/>
              </w:rPr>
              <w:t xml:space="preserve"> обеспечивает высокий </w:t>
            </w:r>
            <w:r w:rsidRPr="00021964">
              <w:rPr>
                <w:color w:val="000000"/>
                <w:sz w:val="20"/>
                <w:szCs w:val="20"/>
              </w:rPr>
              <w:lastRenderedPageBreak/>
              <w:t>уровень впитывания и предотвращение неприятного запаха.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83" w:right="-41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 xml:space="preserve">Показатели, обеспечивающие функциональное назначение подгузников должны соответствовать требованиям ГОСТ </w:t>
            </w:r>
            <w:proofErr w:type="gramStart"/>
            <w:r w:rsidRPr="0002196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1964">
              <w:rPr>
                <w:color w:val="000000"/>
                <w:sz w:val="20"/>
                <w:szCs w:val="20"/>
              </w:rPr>
              <w:t xml:space="preserve"> 55082-2012: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83" w:right="-41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- обратная сорбция не более 4,4 г.;</w:t>
            </w:r>
          </w:p>
          <w:p w:rsidR="009E3339" w:rsidRPr="00021964" w:rsidRDefault="009E3339" w:rsidP="00021964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83" w:right="-41"/>
              <w:jc w:val="both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- скорость впитывания не менее 2,3 см</w:t>
            </w:r>
            <w:r w:rsidRPr="0002196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21964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02196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21964">
              <w:rPr>
                <w:color w:val="000000"/>
                <w:sz w:val="20"/>
                <w:szCs w:val="20"/>
              </w:rPr>
              <w:t>.</w:t>
            </w:r>
          </w:p>
          <w:p w:rsidR="001C7277" w:rsidRPr="00021964" w:rsidRDefault="001C7277" w:rsidP="00021964">
            <w:pPr>
              <w:pStyle w:val="ConsPlusNormal"/>
              <w:keepNext/>
              <w:suppressAutoHyphens w:val="0"/>
              <w:ind w:left="-83" w:firstLine="215"/>
              <w:jc w:val="both"/>
            </w:pPr>
          </w:p>
        </w:tc>
        <w:tc>
          <w:tcPr>
            <w:tcW w:w="1564" w:type="dxa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1C7277" w:rsidRPr="00021964" w:rsidTr="008D44BE">
        <w:trPr>
          <w:trHeight w:val="20"/>
        </w:trPr>
        <w:tc>
          <w:tcPr>
            <w:tcW w:w="953" w:type="dxa"/>
            <w:vMerge w:val="restart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0" w:type="dxa"/>
            <w:vMerge w:val="restart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Наименование по коду КТРУ: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Подгузники для взрослых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01.28.22.01.05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</w:tcPr>
          <w:p w:rsidR="008D44BE" w:rsidRPr="00021964" w:rsidRDefault="008D44BE" w:rsidP="00021964">
            <w:pPr>
              <w:keepNext/>
              <w:widowControl w:val="0"/>
              <w:suppressAutoHyphens w:val="0"/>
              <w:ind w:left="-132" w:right="-85"/>
              <w:jc w:val="center"/>
              <w:rPr>
                <w:sz w:val="20"/>
                <w:szCs w:val="20"/>
                <w:lang w:val="en-US"/>
              </w:rPr>
            </w:pPr>
            <w:r w:rsidRPr="00021964">
              <w:rPr>
                <w:sz w:val="20"/>
                <w:szCs w:val="20"/>
              </w:rPr>
              <w:t>17.22.12.130-00000001</w:t>
            </w:r>
            <w:r w:rsidRPr="00021964">
              <w:rPr>
                <w:sz w:val="20"/>
                <w:szCs w:val="20"/>
                <w:lang w:val="en-US"/>
              </w:rPr>
              <w:t>/</w:t>
            </w:r>
          </w:p>
          <w:p w:rsidR="001C7277" w:rsidRPr="00021964" w:rsidRDefault="008D44BE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17.22.12.130</w:t>
            </w:r>
          </w:p>
        </w:tc>
        <w:tc>
          <w:tcPr>
            <w:tcW w:w="851" w:type="dxa"/>
            <w:vMerge w:val="restart"/>
          </w:tcPr>
          <w:p w:rsidR="001C7277" w:rsidRPr="00021964" w:rsidRDefault="008D44BE" w:rsidP="00021964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21964">
              <w:rPr>
                <w:color w:val="000000"/>
                <w:sz w:val="20"/>
                <w:szCs w:val="20"/>
                <w:lang w:val="en-US"/>
              </w:rPr>
              <w:t>10 530</w:t>
            </w:r>
          </w:p>
        </w:tc>
        <w:tc>
          <w:tcPr>
            <w:tcW w:w="1417" w:type="dxa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от 13.02.2018 г. № 86н: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Подгузники для взрослых, размер «XS»</w:t>
            </w:r>
          </w:p>
          <w:p w:rsidR="001C7277" w:rsidRPr="00021964" w:rsidRDefault="001C7277" w:rsidP="00021964">
            <w:pPr>
              <w:keepNext/>
              <w:widowControl w:val="0"/>
              <w:suppressAutoHyphens w:val="0"/>
              <w:ind w:firstLine="21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(объем талии/бедер до 60 см), с полным влагопоглощением не менее 1200 г.</w:t>
            </w:r>
          </w:p>
        </w:tc>
        <w:tc>
          <w:tcPr>
            <w:tcW w:w="1564" w:type="dxa"/>
          </w:tcPr>
          <w:p w:rsidR="001C7277" w:rsidRPr="00021964" w:rsidRDefault="001C7277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9E3339" w:rsidRPr="00021964" w:rsidTr="008D44BE">
        <w:trPr>
          <w:trHeight w:val="1543"/>
        </w:trPr>
        <w:tc>
          <w:tcPr>
            <w:tcW w:w="953" w:type="dxa"/>
            <w:vMerge/>
          </w:tcPr>
          <w:p w:rsidR="009E3339" w:rsidRPr="00021964" w:rsidRDefault="009E3339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E3339" w:rsidRPr="00021964" w:rsidRDefault="009E3339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9E3339" w:rsidRPr="00021964" w:rsidRDefault="009E3339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3339" w:rsidRPr="00021964" w:rsidRDefault="009E3339" w:rsidP="00021964">
            <w:pPr>
              <w:keepNext/>
              <w:widowControl w:val="0"/>
              <w:suppressAutoHyphens w:val="0"/>
              <w:ind w:right="-10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3339" w:rsidRPr="00021964" w:rsidRDefault="009E3339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3553" w:type="dxa"/>
            <w:vAlign w:val="center"/>
          </w:tcPr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55" w:right="-80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02196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1964">
              <w:rPr>
                <w:color w:val="000000"/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(далее - ГОСТ </w:t>
            </w:r>
            <w:proofErr w:type="gramStart"/>
            <w:r w:rsidRPr="0002196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1964">
              <w:rPr>
                <w:color w:val="000000"/>
                <w:sz w:val="20"/>
                <w:szCs w:val="20"/>
              </w:rPr>
              <w:t xml:space="preserve"> 55082-2012)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55" w:right="-80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При необходимости на подгузники утверждают образец – эталон по ГОСТ 15.009-91 «Система разработки и постановки продукции на производство. Непродовольственные товары народного потребления».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55" w:right="-80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55" w:right="-80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Форма подгузника - анатомическая, повторяющая контуры тела.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55" w:right="-80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Прилегание подгузника к телу обеспечивается за счёт многоразовых застёжек - липучек.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55" w:right="-80"/>
              <w:rPr>
                <w:color w:val="000000"/>
                <w:sz w:val="20"/>
                <w:szCs w:val="20"/>
              </w:rPr>
            </w:pPr>
            <w:proofErr w:type="spellStart"/>
            <w:r w:rsidRPr="00021964">
              <w:rPr>
                <w:color w:val="000000"/>
                <w:sz w:val="20"/>
                <w:szCs w:val="20"/>
              </w:rPr>
              <w:t>Суперабсорбент</w:t>
            </w:r>
            <w:proofErr w:type="spellEnd"/>
            <w:r w:rsidRPr="00021964">
              <w:rPr>
                <w:color w:val="000000"/>
                <w:sz w:val="20"/>
                <w:szCs w:val="20"/>
              </w:rPr>
              <w:t xml:space="preserve"> обеспечивает высокий уровень впитывания и предотвращение неприятного запаха.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55" w:right="-80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 xml:space="preserve">Показатели, обеспечивающие функциональное назначение подгузников должны соответствовать требованиям ГОСТ </w:t>
            </w:r>
            <w:proofErr w:type="gramStart"/>
            <w:r w:rsidRPr="0002196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1964">
              <w:rPr>
                <w:color w:val="000000"/>
                <w:sz w:val="20"/>
                <w:szCs w:val="20"/>
              </w:rPr>
              <w:t xml:space="preserve"> 55082-2012:</w:t>
            </w:r>
          </w:p>
          <w:p w:rsidR="009E3339" w:rsidRPr="00021964" w:rsidRDefault="009E3339" w:rsidP="00021964">
            <w:pPr>
              <w:pStyle w:val="24"/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55" w:right="-80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>- обратная сорбция не более 4,4 г.;</w:t>
            </w:r>
          </w:p>
          <w:p w:rsidR="009E3339" w:rsidRPr="00021964" w:rsidRDefault="009E3339" w:rsidP="00021964">
            <w:pPr>
              <w:keepNext/>
              <w:widowControl w:val="0"/>
              <w:tabs>
                <w:tab w:val="left" w:pos="1418"/>
              </w:tabs>
              <w:suppressAutoHyphens w:val="0"/>
              <w:snapToGrid w:val="0"/>
              <w:ind w:left="-55" w:right="-80"/>
              <w:jc w:val="both"/>
              <w:rPr>
                <w:color w:val="000000"/>
                <w:sz w:val="20"/>
                <w:szCs w:val="20"/>
              </w:rPr>
            </w:pPr>
            <w:r w:rsidRPr="00021964">
              <w:rPr>
                <w:color w:val="000000"/>
                <w:sz w:val="20"/>
                <w:szCs w:val="20"/>
              </w:rPr>
              <w:t xml:space="preserve">- скорость впитывания не менее 2,3 </w:t>
            </w:r>
            <w:r w:rsidRPr="00021964">
              <w:rPr>
                <w:color w:val="000000"/>
                <w:sz w:val="20"/>
                <w:szCs w:val="20"/>
              </w:rPr>
              <w:lastRenderedPageBreak/>
              <w:t>см</w:t>
            </w:r>
            <w:r w:rsidRPr="0002196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21964">
              <w:rPr>
                <w:color w:val="000000"/>
                <w:sz w:val="20"/>
                <w:szCs w:val="20"/>
              </w:rPr>
              <w:t>/</w:t>
            </w:r>
            <w:proofErr w:type="gramStart"/>
            <w:r w:rsidRPr="0002196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02196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9E3339" w:rsidRPr="00021964" w:rsidRDefault="009E3339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FE6C5B" w:rsidRPr="00021964" w:rsidTr="008D44BE">
        <w:trPr>
          <w:trHeight w:val="60"/>
        </w:trPr>
        <w:tc>
          <w:tcPr>
            <w:tcW w:w="953" w:type="dxa"/>
            <w:vAlign w:val="center"/>
          </w:tcPr>
          <w:p w:rsidR="00FE6C5B" w:rsidRPr="00021964" w:rsidRDefault="00FE6C5B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E6C5B" w:rsidRPr="00021964" w:rsidRDefault="00FE6C5B" w:rsidP="00021964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021964">
              <w:rPr>
                <w:sz w:val="20"/>
                <w:szCs w:val="20"/>
              </w:rPr>
              <w:t>Итого:</w:t>
            </w:r>
          </w:p>
        </w:tc>
        <w:tc>
          <w:tcPr>
            <w:tcW w:w="1110" w:type="dxa"/>
            <w:vAlign w:val="center"/>
          </w:tcPr>
          <w:p w:rsidR="00FE6C5B" w:rsidRPr="00021964" w:rsidRDefault="00FE6C5B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6C5B" w:rsidRPr="00021964" w:rsidRDefault="009E3339" w:rsidP="00021964">
            <w:pPr>
              <w:keepNext/>
              <w:widowControl w:val="0"/>
              <w:suppressAutoHyphens w:val="0"/>
              <w:ind w:right="-105" w:hanging="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21964">
              <w:rPr>
                <w:color w:val="000000"/>
                <w:sz w:val="20"/>
                <w:szCs w:val="20"/>
                <w:lang w:val="en-US"/>
              </w:rPr>
              <w:t>38 880</w:t>
            </w:r>
          </w:p>
        </w:tc>
        <w:tc>
          <w:tcPr>
            <w:tcW w:w="1417" w:type="dxa"/>
            <w:vAlign w:val="center"/>
          </w:tcPr>
          <w:p w:rsidR="00FE6C5B" w:rsidRPr="00021964" w:rsidRDefault="00FE6C5B" w:rsidP="00021964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FE6C5B" w:rsidRPr="00021964" w:rsidRDefault="00FE6C5B" w:rsidP="00021964">
            <w:pPr>
              <w:pStyle w:val="ConsPlusNormal"/>
              <w:keepNext/>
              <w:suppressAutoHyphens w:val="0"/>
              <w:ind w:firstLine="2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FE6C5B" w:rsidRPr="00021964" w:rsidRDefault="00FE6C5B" w:rsidP="00021964">
            <w:pPr>
              <w:keepNext/>
              <w:widowControl w:val="0"/>
              <w:suppressAutoHyphens w:val="0"/>
              <w:rPr>
                <w:sz w:val="20"/>
                <w:szCs w:val="20"/>
              </w:rPr>
            </w:pPr>
          </w:p>
        </w:tc>
      </w:tr>
    </w:tbl>
    <w:p w:rsidR="00C53D63" w:rsidRDefault="00C53D63" w:rsidP="00C53D63">
      <w:pPr>
        <w:keepNext/>
        <w:widowControl w:val="0"/>
        <w:suppressAutoHyphens w:val="0"/>
        <w:ind w:right="-117"/>
        <w:jc w:val="both"/>
        <w:rPr>
          <w:b/>
          <w:i/>
          <w:color w:val="000000" w:themeColor="text1"/>
          <w:vertAlign w:val="superscript"/>
        </w:rPr>
      </w:pPr>
      <w:r>
        <w:rPr>
          <w:b/>
          <w:i/>
          <w:color w:val="000000" w:themeColor="text1"/>
          <w:vertAlign w:val="superscript"/>
        </w:rPr>
        <w:t xml:space="preserve">               </w:t>
      </w:r>
    </w:p>
    <w:p w:rsidR="00021964" w:rsidRPr="00021964" w:rsidRDefault="00021964" w:rsidP="00062506">
      <w:pPr>
        <w:keepNext/>
        <w:widowControl w:val="0"/>
        <w:suppressAutoHyphens w:val="0"/>
        <w:ind w:firstLine="709"/>
        <w:jc w:val="both"/>
        <w:rPr>
          <w:i/>
        </w:rPr>
      </w:pPr>
      <w:r w:rsidRPr="00021964">
        <w:t xml:space="preserve">Остаточный срок годности товара на момент выдачи товара должен быть не менее 1 года </w:t>
      </w:r>
      <w:r w:rsidRPr="00021964">
        <w:rPr>
          <w:i/>
        </w:rPr>
        <w:t>(остаточный</w:t>
      </w:r>
      <w:r w:rsidRPr="00021964">
        <w:t xml:space="preserve"> </w:t>
      </w:r>
      <w:r w:rsidRPr="00021964">
        <w:rPr>
          <w:i/>
        </w:rPr>
        <w:t>срок годности товара не относится к функциональным, техническим и качественным характеристикам товара).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Обоснование необходимости использования других показателей, требований, условных обозначений и терминологии: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proofErr w:type="gramStart"/>
      <w:r w:rsidRPr="00021964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021964">
        <w:t>абилитации</w:t>
      </w:r>
      <w:proofErr w:type="spellEnd"/>
      <w:r w:rsidRPr="00021964">
        <w:t xml:space="preserve"> Получателей (ИПРА).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 xml:space="preserve">Описание функциональных и технических характеристик закупаемых товаров разработано с учетом индивидуальных программам реабилитации или </w:t>
      </w:r>
      <w:proofErr w:type="spellStart"/>
      <w:r w:rsidRPr="00021964">
        <w:t>абилитации</w:t>
      </w:r>
      <w:proofErr w:type="spellEnd"/>
      <w:r w:rsidRPr="00021964">
        <w:t xml:space="preserve"> Получателей (ИПРА).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21964" w:rsidRPr="00021964" w:rsidRDefault="00021964" w:rsidP="00062506">
      <w:pPr>
        <w:keepNext/>
        <w:widowControl w:val="0"/>
        <w:suppressAutoHyphens w:val="0"/>
        <w:ind w:firstLine="709"/>
        <w:jc w:val="both"/>
      </w:pPr>
      <w:r w:rsidRPr="00021964"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21964" w:rsidRPr="00021964" w:rsidRDefault="00021964" w:rsidP="00062506">
      <w:pPr>
        <w:keepNext/>
        <w:widowControl w:val="0"/>
        <w:suppressAutoHyphens w:val="0"/>
        <w:ind w:firstLine="709"/>
        <w:jc w:val="both"/>
      </w:pPr>
      <w:r w:rsidRPr="00021964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021964" w:rsidRPr="00021964" w:rsidRDefault="00021964" w:rsidP="00062506">
      <w:pPr>
        <w:keepNext/>
        <w:widowControl w:val="0"/>
        <w:suppressAutoHyphens w:val="0"/>
        <w:ind w:firstLine="709"/>
        <w:jc w:val="both"/>
      </w:pPr>
      <w:r w:rsidRPr="00021964"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021964">
        <w:t>Р</w:t>
      </w:r>
      <w:proofErr w:type="gramEnd"/>
      <w:r w:rsidRPr="00021964">
        <w:t xml:space="preserve"> ИСО 11948-1-2015 «Подгузники для взрослых. Часть 1. Испытания изделия целиком», ГОСТ </w:t>
      </w:r>
      <w:proofErr w:type="gramStart"/>
      <w:r w:rsidRPr="00021964">
        <w:t>Р</w:t>
      </w:r>
      <w:proofErr w:type="gramEnd"/>
      <w:r w:rsidRPr="00021964">
        <w:t xml:space="preserve"> 55082-2012 «Изделия бумажные медицинского назначения. Подгузники для взрослых. Общие технические условия», ГОСТ ИСО 10993-1-2021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21964">
        <w:t>цитотоксичность</w:t>
      </w:r>
      <w:proofErr w:type="spellEnd"/>
      <w:r w:rsidRPr="00021964">
        <w:t xml:space="preserve">: методы </w:t>
      </w:r>
      <w:proofErr w:type="spellStart"/>
      <w:r w:rsidRPr="00021964">
        <w:t>in</w:t>
      </w:r>
      <w:proofErr w:type="spellEnd"/>
      <w:r w:rsidRPr="00021964">
        <w:t xml:space="preserve"> </w:t>
      </w:r>
      <w:proofErr w:type="spellStart"/>
      <w:r w:rsidRPr="00021964">
        <w:t>vitro</w:t>
      </w:r>
      <w:proofErr w:type="spellEnd"/>
      <w:r w:rsidRPr="00021964"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021964">
        <w:t>Р</w:t>
      </w:r>
      <w:proofErr w:type="gramEnd"/>
      <w:r w:rsidRPr="00021964">
        <w:t xml:space="preserve"> 57762-2021 Национальный стандарт Российской Федерации. Белье абсорбирующее. Общие технические условия.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proofErr w:type="gramStart"/>
      <w:r w:rsidRPr="00021964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lastRenderedPageBreak/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безопасность для кожных покровов;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эстетичность;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комфортность;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простота пользования.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 xml:space="preserve">Вся информация на упаковке должна быть представлена на русском языке. 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Информация в обязательном порядке должна содержать: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наименование товара,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proofErr w:type="gramStart"/>
      <w:r w:rsidRPr="00021964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сведения об основных потребительских свойствах товара,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правила и условия эффективного и безопасного использования товара (инструкция по применению),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не допускается применение товара, если нарушена упаковка,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Хранение должно осуществляться в соответствии с требованиями, предъявляемыми к данной категории товара.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 xml:space="preserve">Место доставки товара: 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 xml:space="preserve"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021964">
        <w:t>абилитации</w:t>
      </w:r>
      <w:proofErr w:type="spellEnd"/>
      <w:r w:rsidRPr="00021964">
        <w:t xml:space="preserve"> Получателей (ИПРА), в пунктах выдачи товара или при необходимости до места жительства Получателей  (Получателей технических средств реабилитации на условиях DD</w:t>
      </w:r>
      <w:proofErr w:type="gramStart"/>
      <w:r w:rsidRPr="00021964">
        <w:t>Р</w:t>
      </w:r>
      <w:proofErr w:type="gramEnd"/>
      <w:r w:rsidRPr="00021964">
        <w:t>).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Срок поставки товара: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proofErr w:type="gramStart"/>
      <w:r w:rsidRPr="00021964">
        <w:lastRenderedPageBreak/>
        <w:t>С даты получения</w:t>
      </w:r>
      <w:proofErr w:type="gramEnd"/>
      <w:r w:rsidRPr="00021964">
        <w:t xml:space="preserve"> от Заказчика реестра Получателей Товара до 01.04.2024 г. должно быть поставлено 100% общего объема товаров.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При этом срок обеспечения Получателя товаром серийного производства не может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21964" w:rsidRPr="00021964" w:rsidRDefault="00021964" w:rsidP="00062506">
      <w:pPr>
        <w:keepNext/>
        <w:widowControl w:val="0"/>
        <w:tabs>
          <w:tab w:val="left" w:pos="284"/>
        </w:tabs>
        <w:suppressAutoHyphens w:val="0"/>
        <w:ind w:firstLine="709"/>
        <w:jc w:val="both"/>
      </w:pPr>
      <w:r w:rsidRPr="00021964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AF3B56" w:rsidRDefault="00AF3B56" w:rsidP="00C53D63">
      <w:pPr>
        <w:keepNext/>
        <w:widowControl w:val="0"/>
        <w:suppressAutoHyphens w:val="0"/>
        <w:ind w:right="-242" w:firstLine="709"/>
        <w:contextualSpacing/>
        <w:jc w:val="both"/>
      </w:pPr>
    </w:p>
    <w:p w:rsidR="004D65D9" w:rsidRDefault="004D65D9" w:rsidP="00C53D63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</w:p>
    <w:p w:rsidR="00BC5A67" w:rsidRPr="009345E1" w:rsidRDefault="00BC5A67" w:rsidP="00C53D63">
      <w:pPr>
        <w:pStyle w:val="Style48"/>
        <w:keepNext/>
        <w:tabs>
          <w:tab w:val="left" w:pos="142"/>
          <w:tab w:val="left" w:pos="1430"/>
        </w:tabs>
        <w:spacing w:line="240" w:lineRule="auto"/>
        <w:ind w:right="10" w:firstLine="851"/>
      </w:pPr>
    </w:p>
    <w:sectPr w:rsidR="00BC5A67" w:rsidRPr="009345E1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941"/>
    <w:rsid w:val="000122D3"/>
    <w:rsid w:val="0002014D"/>
    <w:rsid w:val="00021964"/>
    <w:rsid w:val="00023B49"/>
    <w:rsid w:val="00024E3B"/>
    <w:rsid w:val="00025A61"/>
    <w:rsid w:val="000446AE"/>
    <w:rsid w:val="00045607"/>
    <w:rsid w:val="00045EFD"/>
    <w:rsid w:val="000521DF"/>
    <w:rsid w:val="00060D0F"/>
    <w:rsid w:val="00062506"/>
    <w:rsid w:val="00065348"/>
    <w:rsid w:val="00065385"/>
    <w:rsid w:val="0007458D"/>
    <w:rsid w:val="000C17DD"/>
    <w:rsid w:val="000E2CA6"/>
    <w:rsid w:val="000F1C97"/>
    <w:rsid w:val="001028CD"/>
    <w:rsid w:val="00106864"/>
    <w:rsid w:val="001133E1"/>
    <w:rsid w:val="001163A4"/>
    <w:rsid w:val="0012482F"/>
    <w:rsid w:val="00125BC2"/>
    <w:rsid w:val="001413C4"/>
    <w:rsid w:val="00142531"/>
    <w:rsid w:val="00165C7B"/>
    <w:rsid w:val="00166115"/>
    <w:rsid w:val="00170795"/>
    <w:rsid w:val="00170C89"/>
    <w:rsid w:val="001716C4"/>
    <w:rsid w:val="00175E5D"/>
    <w:rsid w:val="00176C7B"/>
    <w:rsid w:val="0017769E"/>
    <w:rsid w:val="00181985"/>
    <w:rsid w:val="0019166B"/>
    <w:rsid w:val="001A0329"/>
    <w:rsid w:val="001C416F"/>
    <w:rsid w:val="001C7277"/>
    <w:rsid w:val="001E0C0F"/>
    <w:rsid w:val="001E77D2"/>
    <w:rsid w:val="001F32B3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462F"/>
    <w:rsid w:val="00297053"/>
    <w:rsid w:val="002A2E62"/>
    <w:rsid w:val="002A68E3"/>
    <w:rsid w:val="002B5B69"/>
    <w:rsid w:val="002B72CD"/>
    <w:rsid w:val="002D67C2"/>
    <w:rsid w:val="002E15F3"/>
    <w:rsid w:val="002E23FD"/>
    <w:rsid w:val="002E4BA0"/>
    <w:rsid w:val="002E4F87"/>
    <w:rsid w:val="002F0306"/>
    <w:rsid w:val="002F2C1A"/>
    <w:rsid w:val="002F2CA9"/>
    <w:rsid w:val="003033C5"/>
    <w:rsid w:val="00310649"/>
    <w:rsid w:val="00311FED"/>
    <w:rsid w:val="00315D6B"/>
    <w:rsid w:val="00315F0F"/>
    <w:rsid w:val="00322F0B"/>
    <w:rsid w:val="00323E28"/>
    <w:rsid w:val="00346374"/>
    <w:rsid w:val="003471BC"/>
    <w:rsid w:val="0035033A"/>
    <w:rsid w:val="00351E64"/>
    <w:rsid w:val="0036487D"/>
    <w:rsid w:val="00370555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34DF"/>
    <w:rsid w:val="00417DA4"/>
    <w:rsid w:val="00434A5F"/>
    <w:rsid w:val="004626AB"/>
    <w:rsid w:val="0046380F"/>
    <w:rsid w:val="00466C0E"/>
    <w:rsid w:val="00471978"/>
    <w:rsid w:val="004736D2"/>
    <w:rsid w:val="00475168"/>
    <w:rsid w:val="00475F55"/>
    <w:rsid w:val="00476C29"/>
    <w:rsid w:val="0048072C"/>
    <w:rsid w:val="00495312"/>
    <w:rsid w:val="0049744A"/>
    <w:rsid w:val="004A4B7E"/>
    <w:rsid w:val="004A7589"/>
    <w:rsid w:val="004C15F2"/>
    <w:rsid w:val="004C40BA"/>
    <w:rsid w:val="004C6C7F"/>
    <w:rsid w:val="004D65D9"/>
    <w:rsid w:val="004E04AE"/>
    <w:rsid w:val="004E2AB1"/>
    <w:rsid w:val="004E5D5D"/>
    <w:rsid w:val="004F09D5"/>
    <w:rsid w:val="0050514D"/>
    <w:rsid w:val="005056A5"/>
    <w:rsid w:val="00510CA9"/>
    <w:rsid w:val="00514D7E"/>
    <w:rsid w:val="005206E2"/>
    <w:rsid w:val="00520E1E"/>
    <w:rsid w:val="00532D21"/>
    <w:rsid w:val="005367FB"/>
    <w:rsid w:val="005451A2"/>
    <w:rsid w:val="00547F17"/>
    <w:rsid w:val="00551759"/>
    <w:rsid w:val="00552380"/>
    <w:rsid w:val="00553D13"/>
    <w:rsid w:val="00570687"/>
    <w:rsid w:val="00570818"/>
    <w:rsid w:val="005731DC"/>
    <w:rsid w:val="00573D18"/>
    <w:rsid w:val="00580B20"/>
    <w:rsid w:val="005955A3"/>
    <w:rsid w:val="005A14AE"/>
    <w:rsid w:val="005A2112"/>
    <w:rsid w:val="005A3013"/>
    <w:rsid w:val="005B4BDB"/>
    <w:rsid w:val="005B685A"/>
    <w:rsid w:val="005B6C70"/>
    <w:rsid w:val="005C1B1D"/>
    <w:rsid w:val="005C3A21"/>
    <w:rsid w:val="005C5522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33507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266F"/>
    <w:rsid w:val="006A7175"/>
    <w:rsid w:val="006B265F"/>
    <w:rsid w:val="006B4091"/>
    <w:rsid w:val="006C4D69"/>
    <w:rsid w:val="006C7FE2"/>
    <w:rsid w:val="006D09A4"/>
    <w:rsid w:val="006D3FDE"/>
    <w:rsid w:val="006D6E13"/>
    <w:rsid w:val="006F00AB"/>
    <w:rsid w:val="006F675A"/>
    <w:rsid w:val="00702463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08D1"/>
    <w:rsid w:val="00782966"/>
    <w:rsid w:val="00791511"/>
    <w:rsid w:val="007A13B2"/>
    <w:rsid w:val="007A1D95"/>
    <w:rsid w:val="007A73D1"/>
    <w:rsid w:val="007B18A6"/>
    <w:rsid w:val="007B7AA9"/>
    <w:rsid w:val="007C11C1"/>
    <w:rsid w:val="007C3056"/>
    <w:rsid w:val="007C4088"/>
    <w:rsid w:val="00803632"/>
    <w:rsid w:val="00812991"/>
    <w:rsid w:val="00814F09"/>
    <w:rsid w:val="00820D75"/>
    <w:rsid w:val="008304B0"/>
    <w:rsid w:val="00831359"/>
    <w:rsid w:val="008453ED"/>
    <w:rsid w:val="0086101C"/>
    <w:rsid w:val="00863F07"/>
    <w:rsid w:val="00871617"/>
    <w:rsid w:val="00877C74"/>
    <w:rsid w:val="00881FCB"/>
    <w:rsid w:val="00887D38"/>
    <w:rsid w:val="008972EA"/>
    <w:rsid w:val="008B0520"/>
    <w:rsid w:val="008B0763"/>
    <w:rsid w:val="008B2BA1"/>
    <w:rsid w:val="008B412C"/>
    <w:rsid w:val="008B4F59"/>
    <w:rsid w:val="008C58F5"/>
    <w:rsid w:val="008C5B54"/>
    <w:rsid w:val="008C68F3"/>
    <w:rsid w:val="008D44BE"/>
    <w:rsid w:val="008D6FE7"/>
    <w:rsid w:val="008D7635"/>
    <w:rsid w:val="008E0E6E"/>
    <w:rsid w:val="008F2291"/>
    <w:rsid w:val="008F2DC7"/>
    <w:rsid w:val="008F7DC1"/>
    <w:rsid w:val="00901583"/>
    <w:rsid w:val="00910A0D"/>
    <w:rsid w:val="00916257"/>
    <w:rsid w:val="00917447"/>
    <w:rsid w:val="009240D2"/>
    <w:rsid w:val="009336EA"/>
    <w:rsid w:val="00934174"/>
    <w:rsid w:val="009345E1"/>
    <w:rsid w:val="009404EF"/>
    <w:rsid w:val="0095733A"/>
    <w:rsid w:val="0095780D"/>
    <w:rsid w:val="00960FC7"/>
    <w:rsid w:val="00970622"/>
    <w:rsid w:val="00971A3D"/>
    <w:rsid w:val="0097360B"/>
    <w:rsid w:val="0097384C"/>
    <w:rsid w:val="00977BB2"/>
    <w:rsid w:val="009979F1"/>
    <w:rsid w:val="009A6320"/>
    <w:rsid w:val="009B1F14"/>
    <w:rsid w:val="009C6219"/>
    <w:rsid w:val="009C66F2"/>
    <w:rsid w:val="009E3339"/>
    <w:rsid w:val="009E39E3"/>
    <w:rsid w:val="009E7067"/>
    <w:rsid w:val="009F34A4"/>
    <w:rsid w:val="00A0087A"/>
    <w:rsid w:val="00A0092F"/>
    <w:rsid w:val="00A00B85"/>
    <w:rsid w:val="00A03C2F"/>
    <w:rsid w:val="00A145CF"/>
    <w:rsid w:val="00A16C4A"/>
    <w:rsid w:val="00A2111B"/>
    <w:rsid w:val="00A21296"/>
    <w:rsid w:val="00A33C26"/>
    <w:rsid w:val="00A42146"/>
    <w:rsid w:val="00A42F2D"/>
    <w:rsid w:val="00A4648C"/>
    <w:rsid w:val="00A47358"/>
    <w:rsid w:val="00A55BF6"/>
    <w:rsid w:val="00A6241B"/>
    <w:rsid w:val="00A636FE"/>
    <w:rsid w:val="00A71CD9"/>
    <w:rsid w:val="00A814CD"/>
    <w:rsid w:val="00A90E6A"/>
    <w:rsid w:val="00A94AA1"/>
    <w:rsid w:val="00A94D3C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3B56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941BE"/>
    <w:rsid w:val="00B96B89"/>
    <w:rsid w:val="00B9780D"/>
    <w:rsid w:val="00BC0757"/>
    <w:rsid w:val="00BC23B0"/>
    <w:rsid w:val="00BC5A67"/>
    <w:rsid w:val="00BC5E4F"/>
    <w:rsid w:val="00BD2B4C"/>
    <w:rsid w:val="00BD5E68"/>
    <w:rsid w:val="00BD758F"/>
    <w:rsid w:val="00BD78A8"/>
    <w:rsid w:val="00BE138B"/>
    <w:rsid w:val="00BF01C4"/>
    <w:rsid w:val="00BF6EA3"/>
    <w:rsid w:val="00C01002"/>
    <w:rsid w:val="00C15D77"/>
    <w:rsid w:val="00C20BA5"/>
    <w:rsid w:val="00C21B69"/>
    <w:rsid w:val="00C30C5D"/>
    <w:rsid w:val="00C32EF8"/>
    <w:rsid w:val="00C45701"/>
    <w:rsid w:val="00C51C38"/>
    <w:rsid w:val="00C53D63"/>
    <w:rsid w:val="00C543F6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4A93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96B7F"/>
    <w:rsid w:val="00DA1BA1"/>
    <w:rsid w:val="00DA36BD"/>
    <w:rsid w:val="00DA5FE2"/>
    <w:rsid w:val="00DA6071"/>
    <w:rsid w:val="00DB3A7B"/>
    <w:rsid w:val="00DB4177"/>
    <w:rsid w:val="00DD0605"/>
    <w:rsid w:val="00DD210D"/>
    <w:rsid w:val="00DD4BED"/>
    <w:rsid w:val="00DD7178"/>
    <w:rsid w:val="00DE1D5A"/>
    <w:rsid w:val="00DF0650"/>
    <w:rsid w:val="00DF380F"/>
    <w:rsid w:val="00DF5FDC"/>
    <w:rsid w:val="00DF65FF"/>
    <w:rsid w:val="00E00DF0"/>
    <w:rsid w:val="00E06464"/>
    <w:rsid w:val="00E10027"/>
    <w:rsid w:val="00E15E2F"/>
    <w:rsid w:val="00E23C89"/>
    <w:rsid w:val="00E35DC4"/>
    <w:rsid w:val="00E41EBB"/>
    <w:rsid w:val="00E44455"/>
    <w:rsid w:val="00E500C4"/>
    <w:rsid w:val="00E50795"/>
    <w:rsid w:val="00E515A0"/>
    <w:rsid w:val="00E55B1D"/>
    <w:rsid w:val="00E55B32"/>
    <w:rsid w:val="00E71E3A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063"/>
    <w:rsid w:val="00EF512C"/>
    <w:rsid w:val="00F02701"/>
    <w:rsid w:val="00F07CE6"/>
    <w:rsid w:val="00F1032B"/>
    <w:rsid w:val="00F10B6E"/>
    <w:rsid w:val="00F13346"/>
    <w:rsid w:val="00F16D38"/>
    <w:rsid w:val="00F27CD9"/>
    <w:rsid w:val="00F34ADF"/>
    <w:rsid w:val="00F36885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0DAA"/>
    <w:rsid w:val="00FD3D1C"/>
    <w:rsid w:val="00FE6C5B"/>
    <w:rsid w:val="00FE72B3"/>
    <w:rsid w:val="00FF4FB3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uiPriority w:val="99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4D65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225.30.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E905-5E0C-475B-9EA1-EBF66DFA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112</cp:revision>
  <cp:lastPrinted>2023-12-20T04:35:00Z</cp:lastPrinted>
  <dcterms:created xsi:type="dcterms:W3CDTF">2023-08-24T13:52:00Z</dcterms:created>
  <dcterms:modified xsi:type="dcterms:W3CDTF">2024-02-01T04:29:00Z</dcterms:modified>
</cp:coreProperties>
</file>