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B07" w:rsidRDefault="009E0B07" w:rsidP="00C56EA8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53BA" w:rsidRPr="00F60BD8" w:rsidRDefault="00287300" w:rsidP="00DF53B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0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ОБЪЕКТА ЗАКУПКИ</w:t>
      </w:r>
    </w:p>
    <w:p w:rsidR="00C56EA8" w:rsidRPr="00F60BD8" w:rsidRDefault="00C56EA8" w:rsidP="00DF53B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1CD0" w:rsidRPr="00F60BD8" w:rsidRDefault="00871CD0" w:rsidP="00871CD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71CD0" w:rsidRPr="00F60BD8" w:rsidRDefault="00871CD0" w:rsidP="001475A2">
      <w:pPr>
        <w:pStyle w:val="aa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142" w:firstLine="0"/>
        <w:rPr>
          <w:rFonts w:ascii="Times New Roman" w:eastAsia="Calibri" w:hAnsi="Times New Roman" w:cs="Times New Roman"/>
          <w:b/>
          <w:sz w:val="24"/>
          <w:szCs w:val="24"/>
        </w:rPr>
      </w:pPr>
      <w:r w:rsidRPr="00F60BD8">
        <w:rPr>
          <w:rFonts w:ascii="Times New Roman" w:eastAsia="Calibri" w:hAnsi="Times New Roman" w:cs="Times New Roman"/>
          <w:b/>
          <w:sz w:val="24"/>
          <w:szCs w:val="24"/>
        </w:rPr>
        <w:t>Объект закупки:</w:t>
      </w:r>
    </w:p>
    <w:p w:rsidR="00993C2D" w:rsidRDefault="00402CBE" w:rsidP="006C53B7">
      <w:pPr>
        <w:tabs>
          <w:tab w:val="left" w:pos="708"/>
          <w:tab w:val="left" w:pos="1980"/>
        </w:tabs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2CBE">
        <w:rPr>
          <w:rFonts w:ascii="Times New Roman" w:eastAsia="Times New Roman" w:hAnsi="Times New Roman"/>
          <w:sz w:val="24"/>
          <w:szCs w:val="24"/>
          <w:lang w:eastAsia="ru-RU"/>
        </w:rPr>
        <w:t>Выполнение работ по индивидуальному изготовлению протезов верхних конечностей с микропроцессорным управлением для обеспечения в 2022 году застрахованных лиц, пострадавших в результате несчастных случаев на производстве и профессиональных заболеваний</w:t>
      </w:r>
    </w:p>
    <w:p w:rsidR="00402CBE" w:rsidRPr="00F60BD8" w:rsidRDefault="00402CBE" w:rsidP="006C53B7">
      <w:pPr>
        <w:tabs>
          <w:tab w:val="left" w:pos="708"/>
          <w:tab w:val="left" w:pos="1980"/>
        </w:tabs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A43EE" w:rsidRPr="00F60BD8" w:rsidRDefault="001475A2" w:rsidP="00402CBE">
      <w:pPr>
        <w:pStyle w:val="aa"/>
        <w:numPr>
          <w:ilvl w:val="0"/>
          <w:numId w:val="1"/>
        </w:numPr>
        <w:tabs>
          <w:tab w:val="left" w:pos="426"/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0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80ED0" w:rsidRPr="00F60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  <w:r w:rsidR="00397ED1" w:rsidRPr="00F60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792E15" w:rsidRPr="00F60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характеристики</w:t>
      </w:r>
      <w:r w:rsidR="00F92824" w:rsidRPr="00F60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количество </w:t>
      </w:r>
      <w:r w:rsidR="00402CBE" w:rsidRPr="00402C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протезов верхних конечностей с микропроцессорным управлением</w:t>
      </w:r>
      <w:r w:rsidR="00FD4FCF" w:rsidRPr="00F60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B61DD" w:rsidRPr="00F60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(далее </w:t>
      </w:r>
      <w:r w:rsidR="00F80ED0" w:rsidRPr="00F60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7B61DD" w:rsidRPr="00F60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D4FCF" w:rsidRPr="00F60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Изделие</w:t>
      </w:r>
      <w:r w:rsidR="00F92824" w:rsidRPr="00F60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7E0DE3" w:rsidRPr="00F60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4868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2760"/>
        <w:gridCol w:w="5797"/>
        <w:gridCol w:w="956"/>
      </w:tblGrid>
      <w:tr w:rsidR="00402CBE" w:rsidRPr="00402CBE" w:rsidTr="000F245F">
        <w:tc>
          <w:tcPr>
            <w:tcW w:w="274" w:type="pct"/>
            <w:shd w:val="clear" w:color="auto" w:fill="auto"/>
            <w:vAlign w:val="center"/>
          </w:tcPr>
          <w:p w:rsidR="00402CBE" w:rsidRPr="00402CBE" w:rsidRDefault="00402CBE" w:rsidP="00402CB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02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371" w:type="pct"/>
            <w:vAlign w:val="center"/>
          </w:tcPr>
          <w:p w:rsidR="00402CBE" w:rsidRPr="00402CBE" w:rsidRDefault="00402CBE" w:rsidP="0040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02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Изделия*</w:t>
            </w:r>
          </w:p>
        </w:tc>
        <w:tc>
          <w:tcPr>
            <w:tcW w:w="2880" w:type="pct"/>
            <w:shd w:val="clear" w:color="auto" w:fill="auto"/>
            <w:vAlign w:val="center"/>
          </w:tcPr>
          <w:p w:rsidR="00402CBE" w:rsidRPr="00402CBE" w:rsidRDefault="00402CBE" w:rsidP="0040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02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Характеристики Изделия</w:t>
            </w:r>
          </w:p>
        </w:tc>
        <w:tc>
          <w:tcPr>
            <w:tcW w:w="475" w:type="pct"/>
          </w:tcPr>
          <w:p w:rsidR="00402CBE" w:rsidRPr="00402CBE" w:rsidRDefault="00402CBE" w:rsidP="0040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штук</w:t>
            </w:r>
          </w:p>
        </w:tc>
      </w:tr>
      <w:tr w:rsidR="00402CBE" w:rsidRPr="00402CBE" w:rsidTr="000F245F">
        <w:tc>
          <w:tcPr>
            <w:tcW w:w="274" w:type="pct"/>
            <w:shd w:val="clear" w:color="auto" w:fill="auto"/>
          </w:tcPr>
          <w:p w:rsidR="00402CBE" w:rsidRPr="00402CBE" w:rsidRDefault="00402CBE" w:rsidP="00402C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2C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371" w:type="pct"/>
          </w:tcPr>
          <w:p w:rsidR="00402CBE" w:rsidRPr="00402CBE" w:rsidRDefault="00402CBE" w:rsidP="00402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C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8-04-03 </w:t>
            </w:r>
          </w:p>
          <w:p w:rsidR="00402CBE" w:rsidRPr="00402CBE" w:rsidRDefault="00402CBE" w:rsidP="00402CB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CBE">
              <w:rPr>
                <w:rFonts w:ascii="Times New Roman" w:eastAsia="Calibri" w:hAnsi="Times New Roman" w:cs="Times New Roman"/>
                <w:sz w:val="24"/>
                <w:szCs w:val="24"/>
              </w:rPr>
              <w:t>Протез плеча с микропроцессорным управлением</w:t>
            </w:r>
          </w:p>
          <w:p w:rsidR="00402CBE" w:rsidRPr="00402CBE" w:rsidRDefault="00402CBE" w:rsidP="00402CB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2CBE" w:rsidRPr="00402CBE" w:rsidRDefault="00402CBE" w:rsidP="00402CB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0" w:type="pct"/>
            <w:shd w:val="clear" w:color="auto" w:fill="auto"/>
          </w:tcPr>
          <w:p w:rsidR="00402CBE" w:rsidRPr="00402CBE" w:rsidRDefault="00402CBE" w:rsidP="00402C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CBE">
              <w:rPr>
                <w:rFonts w:ascii="Times New Roman" w:eastAsia="Calibri" w:hAnsi="Times New Roman" w:cs="Times New Roman"/>
                <w:sz w:val="24"/>
                <w:szCs w:val="24"/>
              </w:rPr>
              <w:t>Протез плеча с микропроцессорным управлением должен быть активным 4-х канальным и должен иметь:</w:t>
            </w:r>
          </w:p>
          <w:p w:rsidR="00402CBE" w:rsidRPr="00402CBE" w:rsidRDefault="00402CBE" w:rsidP="00402C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CBE">
              <w:rPr>
                <w:rFonts w:ascii="Times New Roman" w:eastAsia="Calibri" w:hAnsi="Times New Roman" w:cs="Times New Roman"/>
                <w:sz w:val="24"/>
                <w:szCs w:val="24"/>
              </w:rPr>
              <w:t>- одну пробную приемную гильзу;</w:t>
            </w:r>
          </w:p>
          <w:p w:rsidR="00402CBE" w:rsidRPr="00402CBE" w:rsidRDefault="00402CBE" w:rsidP="00402C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CBE">
              <w:rPr>
                <w:rFonts w:ascii="Times New Roman" w:eastAsia="Calibri" w:hAnsi="Times New Roman" w:cs="Times New Roman"/>
                <w:sz w:val="24"/>
                <w:szCs w:val="24"/>
              </w:rPr>
              <w:t>- постоянную составную приемную гильзу индивидуального изготовления по слепку из слоистого пластика;</w:t>
            </w:r>
          </w:p>
          <w:p w:rsidR="00402CBE" w:rsidRPr="00402CBE" w:rsidRDefault="00402CBE" w:rsidP="00402C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C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сенсорную электромеханическую повышенного быстродействия с пропорциональной скоростью 15-300 мм/с, пропорциональным усилием захвата 0-100Н, шириной раскрытия не менее 100мм, оснащенную автоматической системой стабилизации захвата – сенсорикой, функцией гибкого захвата и различными управляющими программами для протезирования с одним или двумя электродами; </w:t>
            </w:r>
          </w:p>
          <w:p w:rsidR="00402CBE" w:rsidRPr="00402CBE" w:rsidRDefault="00402CBE" w:rsidP="00402C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CBE">
              <w:rPr>
                <w:rFonts w:ascii="Times New Roman" w:eastAsia="Calibri" w:hAnsi="Times New Roman" w:cs="Times New Roman"/>
                <w:sz w:val="24"/>
                <w:szCs w:val="24"/>
              </w:rPr>
              <w:t>- локтевой модуль c интегрированным замком в исполнении без храповика, усилителем сгибания и шарнирным соединением с модулем плеча (серповидный шарнир), с регулируемой силой трения;</w:t>
            </w:r>
          </w:p>
          <w:p w:rsidR="00402CBE" w:rsidRPr="00402CBE" w:rsidRDefault="00402CBE" w:rsidP="00402C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CBE">
              <w:rPr>
                <w:rFonts w:ascii="Times New Roman" w:eastAsia="Calibri" w:hAnsi="Times New Roman" w:cs="Times New Roman"/>
                <w:sz w:val="24"/>
                <w:szCs w:val="24"/>
              </w:rPr>
              <w:t>- предплечье пластиковое длиной 305 мм с функцией, позволяющей выполнять контролируемое опускание предплечья без необходимости полной расфиксации, а затем вновь блокировать;</w:t>
            </w:r>
          </w:p>
          <w:p w:rsidR="00402CBE" w:rsidRPr="00402CBE" w:rsidRDefault="00402CBE" w:rsidP="00402C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C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локтевой шар из пластика телесного цвета. </w:t>
            </w:r>
          </w:p>
          <w:p w:rsidR="00402CBE" w:rsidRPr="00402CBE" w:rsidRDefault="00402CBE" w:rsidP="00402C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C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длине предплечья 305 мм нагрузка на замок должна составлять до 230 Н. </w:t>
            </w:r>
          </w:p>
          <w:p w:rsidR="00402CBE" w:rsidRPr="00402CBE" w:rsidRDefault="00402CBE" w:rsidP="00402C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C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Кабели для соединения с электродами и аккумулятором должны вставляться в гнезда локтевого шара (сквозное электросоединение) для снижения опасности возникновения неисправностей вследствие обрыва кабеля и улучшения внешнего вида протеза. </w:t>
            </w:r>
          </w:p>
          <w:p w:rsidR="00402CBE" w:rsidRPr="00402CBE" w:rsidRDefault="00402CBE" w:rsidP="00402C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CBE">
              <w:rPr>
                <w:rFonts w:ascii="Times New Roman" w:eastAsia="Calibri" w:hAnsi="Times New Roman" w:cs="Times New Roman"/>
                <w:sz w:val="24"/>
                <w:szCs w:val="24"/>
              </w:rPr>
              <w:t>Фиксация и расфиксация замка в исполнении без храповика должна выполняться также и под нагрузкой в любом требуемом положении.</w:t>
            </w:r>
          </w:p>
          <w:p w:rsidR="00402CBE" w:rsidRPr="00402CBE" w:rsidRDefault="00402CBE" w:rsidP="00402C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CBE">
              <w:rPr>
                <w:rFonts w:ascii="Times New Roman" w:eastAsia="Calibri" w:hAnsi="Times New Roman" w:cs="Times New Roman"/>
                <w:sz w:val="24"/>
                <w:szCs w:val="24"/>
              </w:rPr>
              <w:t>Протез должен иметь сменную косметическую оболочку из поливинилхлорида с покрытием для увеличения эксплуатационных характеристик и возможности удаления загрязнений.</w:t>
            </w:r>
          </w:p>
        </w:tc>
        <w:tc>
          <w:tcPr>
            <w:tcW w:w="475" w:type="pct"/>
          </w:tcPr>
          <w:p w:rsidR="00402CBE" w:rsidRPr="00402CBE" w:rsidRDefault="00402CBE" w:rsidP="00402CB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CB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02CBE" w:rsidRPr="00402CBE" w:rsidTr="000F245F">
        <w:tc>
          <w:tcPr>
            <w:tcW w:w="274" w:type="pct"/>
            <w:shd w:val="clear" w:color="auto" w:fill="auto"/>
          </w:tcPr>
          <w:p w:rsidR="00402CBE" w:rsidRPr="00402CBE" w:rsidRDefault="00402CBE" w:rsidP="00402C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2C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1371" w:type="pct"/>
          </w:tcPr>
          <w:p w:rsidR="00402CBE" w:rsidRPr="00402CBE" w:rsidRDefault="00402CBE" w:rsidP="00402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C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8-04-02 </w:t>
            </w:r>
          </w:p>
          <w:p w:rsidR="00402CBE" w:rsidRPr="00402CBE" w:rsidRDefault="00402CBE" w:rsidP="00402CB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CBE">
              <w:rPr>
                <w:rFonts w:ascii="Times New Roman" w:eastAsia="Calibri" w:hAnsi="Times New Roman" w:cs="Times New Roman"/>
                <w:sz w:val="24"/>
                <w:szCs w:val="24"/>
              </w:rPr>
              <w:t>Протез предплечья с микропроцессорным управлением</w:t>
            </w:r>
          </w:p>
          <w:p w:rsidR="00402CBE" w:rsidRPr="00402CBE" w:rsidRDefault="00402CBE" w:rsidP="00402CB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02CB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(со сменной насадкой – электрогрейфером)</w:t>
            </w:r>
          </w:p>
        </w:tc>
        <w:tc>
          <w:tcPr>
            <w:tcW w:w="2880" w:type="pct"/>
            <w:shd w:val="clear" w:color="auto" w:fill="auto"/>
          </w:tcPr>
          <w:p w:rsidR="00402CBE" w:rsidRPr="00402CBE" w:rsidRDefault="00402CBE" w:rsidP="00402C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CBE">
              <w:rPr>
                <w:rFonts w:ascii="Times New Roman" w:eastAsia="Calibri" w:hAnsi="Times New Roman" w:cs="Times New Roman"/>
                <w:sz w:val="24"/>
                <w:szCs w:val="24"/>
              </w:rPr>
              <w:t>Протез предплечья с микропроцессорным управлением должен быть активным 2-х канальным и должен иметь:</w:t>
            </w:r>
          </w:p>
          <w:p w:rsidR="00402CBE" w:rsidRPr="00402CBE" w:rsidRDefault="00402CBE" w:rsidP="00402C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CBE">
              <w:rPr>
                <w:rFonts w:ascii="Times New Roman" w:eastAsia="Calibri" w:hAnsi="Times New Roman" w:cs="Times New Roman"/>
                <w:sz w:val="24"/>
                <w:szCs w:val="24"/>
              </w:rPr>
              <w:t>- постоянную приемную</w:t>
            </w:r>
            <w:r w:rsidRPr="00402CBE">
              <w:rPr>
                <w:rFonts w:ascii="Calibri" w:eastAsia="Calibri" w:hAnsi="Calibri" w:cs="Times New Roman"/>
              </w:rPr>
              <w:t xml:space="preserve"> </w:t>
            </w:r>
            <w:r w:rsidRPr="00402CBE">
              <w:rPr>
                <w:rFonts w:ascii="Times New Roman" w:eastAsia="Calibri" w:hAnsi="Times New Roman" w:cs="Times New Roman"/>
                <w:sz w:val="24"/>
                <w:szCs w:val="24"/>
              </w:rPr>
              <w:t>составную гильзу индивидуального изготовления по слепку из литьевого слоистого пластика на основе связующих смол;</w:t>
            </w:r>
          </w:p>
          <w:p w:rsidR="00402CBE" w:rsidRPr="00402CBE" w:rsidRDefault="00402CBE" w:rsidP="00402C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C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электромеханическую кисть с двумя независимыми системами пропорционального управления скоростью и силой схвата. </w:t>
            </w:r>
          </w:p>
          <w:p w:rsidR="00402CBE" w:rsidRPr="00402CBE" w:rsidRDefault="00402CBE" w:rsidP="00402C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CBE">
              <w:rPr>
                <w:rFonts w:ascii="Times New Roman" w:eastAsia="Calibri" w:hAnsi="Times New Roman" w:cs="Times New Roman"/>
                <w:sz w:val="24"/>
                <w:szCs w:val="24"/>
              </w:rPr>
              <w:t>Электромеханическая кисть протеза должна быть доступна в двух типоразмерах (стандарт, уменьшенная) и в трёх модификациях (с быстросъемным соединением, укороченная, с изменяемым углом сгибания в запястье) в зависимости от антропометрических параметров и потребности получателя.</w:t>
            </w:r>
          </w:p>
          <w:p w:rsidR="00402CBE" w:rsidRPr="00402CBE" w:rsidRDefault="00402CBE" w:rsidP="00402C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C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Каждый палец электромеханической кисти должен быть оснащен собственным приводом. </w:t>
            </w:r>
          </w:p>
          <w:p w:rsidR="00402CBE" w:rsidRPr="00402CBE" w:rsidRDefault="00402CBE" w:rsidP="00402C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C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Большой палец должен иметь 2 положения - латеральное и оппозитное. </w:t>
            </w:r>
          </w:p>
          <w:p w:rsidR="00402CBE" w:rsidRPr="00402CBE" w:rsidRDefault="00402CBE" w:rsidP="00402C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C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Кисть должна позволять выполнять не менее 14 различных видов позиционирования пальцев, настраиваемых при помощи программного обеспечения. </w:t>
            </w:r>
          </w:p>
          <w:p w:rsidR="00402CBE" w:rsidRPr="00402CBE" w:rsidRDefault="00402CBE" w:rsidP="00402C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C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Время открытия и закрытия кисти не должно превышать 1 секунды. </w:t>
            </w:r>
          </w:p>
          <w:p w:rsidR="00402CBE" w:rsidRPr="00402CBE" w:rsidRDefault="00402CBE" w:rsidP="00402C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C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Максимальная вертикальная нажимная нагрузка (через костяшки пальцев) должна быть 500 Н. </w:t>
            </w:r>
          </w:p>
          <w:p w:rsidR="00402CBE" w:rsidRPr="00402CBE" w:rsidRDefault="00402CBE" w:rsidP="00402C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C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Наличие возможности протезирования с одним или двумя электродами посредством различных программ управления. </w:t>
            </w:r>
          </w:p>
          <w:p w:rsidR="00402CBE" w:rsidRPr="00402CBE" w:rsidRDefault="00402CBE" w:rsidP="00402C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C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Запястный адаптер (при наличии) должен позволять зафиксировать положение кисти в 5 фиксированных положениях в диапазоне от -40° до +40° с дискретностью 20°. </w:t>
            </w:r>
          </w:p>
          <w:p w:rsidR="00402CBE" w:rsidRPr="00402CBE" w:rsidRDefault="00402CBE" w:rsidP="00402C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C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Максимальное усилие «трехпальцевого» схвата должно быть 36 Н, «ключевого» - 24 Н. </w:t>
            </w:r>
          </w:p>
          <w:p w:rsidR="00402CBE" w:rsidRPr="00402CBE" w:rsidRDefault="00402CBE" w:rsidP="00402C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C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Протез должен иметь косметическая оболочку силиконовую с армирующей сеткой. </w:t>
            </w:r>
          </w:p>
          <w:p w:rsidR="00402CBE" w:rsidRPr="00402CBE" w:rsidRDefault="00402CBE" w:rsidP="00402C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CBE">
              <w:rPr>
                <w:rFonts w:ascii="Times New Roman" w:eastAsia="Calibri" w:hAnsi="Times New Roman" w:cs="Times New Roman"/>
                <w:sz w:val="24"/>
                <w:szCs w:val="24"/>
              </w:rPr>
              <w:t>Протез должен быть оснащен сменной насадкой – электрогрейфером для выполнения манипуляций рабочего характера с повышенной силой (160 Н) и скоростью (180 мм/с) схвата.</w:t>
            </w:r>
          </w:p>
        </w:tc>
        <w:tc>
          <w:tcPr>
            <w:tcW w:w="475" w:type="pct"/>
          </w:tcPr>
          <w:p w:rsidR="00402CBE" w:rsidRPr="00402CBE" w:rsidRDefault="00402CBE" w:rsidP="00402CB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CB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02CBE" w:rsidRPr="00402CBE" w:rsidTr="000F245F">
        <w:tc>
          <w:tcPr>
            <w:tcW w:w="274" w:type="pct"/>
            <w:shd w:val="clear" w:color="auto" w:fill="auto"/>
          </w:tcPr>
          <w:p w:rsidR="00402CBE" w:rsidRPr="00402CBE" w:rsidRDefault="00402CBE" w:rsidP="00402C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2C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371" w:type="pct"/>
          </w:tcPr>
          <w:p w:rsidR="00402CBE" w:rsidRPr="00402CBE" w:rsidRDefault="00402CBE" w:rsidP="00402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C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8-04-02 </w:t>
            </w:r>
          </w:p>
          <w:p w:rsidR="00402CBE" w:rsidRPr="00402CBE" w:rsidRDefault="00402CBE" w:rsidP="00402CB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CBE">
              <w:rPr>
                <w:rFonts w:ascii="Times New Roman" w:eastAsia="Calibri" w:hAnsi="Times New Roman" w:cs="Times New Roman"/>
                <w:sz w:val="24"/>
                <w:szCs w:val="24"/>
              </w:rPr>
              <w:t>Протез предплечья с микропроцессорным управлением</w:t>
            </w:r>
          </w:p>
          <w:p w:rsidR="00402CBE" w:rsidRPr="00402CBE" w:rsidRDefault="00402CBE" w:rsidP="00402CBE">
            <w:pPr>
              <w:spacing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02CB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(с электромеханической кистью повышенного быстродействия)</w:t>
            </w:r>
          </w:p>
        </w:tc>
        <w:tc>
          <w:tcPr>
            <w:tcW w:w="2880" w:type="pct"/>
            <w:shd w:val="clear" w:color="auto" w:fill="auto"/>
          </w:tcPr>
          <w:p w:rsidR="00402CBE" w:rsidRPr="00402CBE" w:rsidRDefault="00402CBE" w:rsidP="00402C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CBE">
              <w:rPr>
                <w:rFonts w:ascii="Times New Roman" w:eastAsia="Calibri" w:hAnsi="Times New Roman" w:cs="Times New Roman"/>
                <w:sz w:val="24"/>
                <w:szCs w:val="24"/>
              </w:rPr>
              <w:t>Протез предплечья с микропроцессорным управлением должен быть 2-х канальным и должен иметь:</w:t>
            </w:r>
          </w:p>
          <w:p w:rsidR="00402CBE" w:rsidRPr="00402CBE" w:rsidRDefault="00402CBE" w:rsidP="00402C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CBE">
              <w:rPr>
                <w:rFonts w:ascii="Times New Roman" w:eastAsia="Calibri" w:hAnsi="Times New Roman" w:cs="Times New Roman"/>
                <w:sz w:val="24"/>
                <w:szCs w:val="24"/>
              </w:rPr>
              <w:t>- постоянную составную приемную гильзу индивидуального изготовления по слепку из слоистого пластика;</w:t>
            </w:r>
          </w:p>
          <w:p w:rsidR="00402CBE" w:rsidRPr="00402CBE" w:rsidRDefault="00402CBE" w:rsidP="00402C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C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электромеханическую кисть повышенного быстродействия со скоростью раскрытия не менее 250 мм/с и возможностью работы от одного электрода; </w:t>
            </w:r>
          </w:p>
          <w:p w:rsidR="00402CBE" w:rsidRPr="00402CBE" w:rsidRDefault="00402CBE" w:rsidP="00402C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C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косметические оболочки сменные из поливинилхлорида с покрытием для увеличения </w:t>
            </w:r>
            <w:r w:rsidRPr="00402CB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эксплуатационных характеристик и возможности удаления загрязнений.</w:t>
            </w:r>
          </w:p>
        </w:tc>
        <w:tc>
          <w:tcPr>
            <w:tcW w:w="475" w:type="pct"/>
          </w:tcPr>
          <w:p w:rsidR="00402CBE" w:rsidRPr="00402CBE" w:rsidRDefault="00402CBE" w:rsidP="00402CB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CB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402CBE" w:rsidRPr="00402CBE" w:rsidTr="000F245F">
        <w:tc>
          <w:tcPr>
            <w:tcW w:w="274" w:type="pct"/>
            <w:shd w:val="clear" w:color="auto" w:fill="auto"/>
          </w:tcPr>
          <w:p w:rsidR="00402CBE" w:rsidRPr="00402CBE" w:rsidRDefault="00402CBE" w:rsidP="00402C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2C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1371" w:type="pct"/>
          </w:tcPr>
          <w:p w:rsidR="00402CBE" w:rsidRPr="00402CBE" w:rsidRDefault="00402CBE" w:rsidP="00402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C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8-04-02 </w:t>
            </w:r>
          </w:p>
          <w:p w:rsidR="00402CBE" w:rsidRPr="00402CBE" w:rsidRDefault="00402CBE" w:rsidP="00402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CBE">
              <w:rPr>
                <w:rFonts w:ascii="Times New Roman" w:eastAsia="Calibri" w:hAnsi="Times New Roman" w:cs="Times New Roman"/>
                <w:sz w:val="24"/>
                <w:szCs w:val="24"/>
              </w:rPr>
              <w:t>Протез предплечья с микропроцессорным управлением</w:t>
            </w:r>
          </w:p>
          <w:p w:rsidR="00402CBE" w:rsidRPr="00402CBE" w:rsidRDefault="00402CBE" w:rsidP="00402CB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2CBE" w:rsidRPr="00402CBE" w:rsidRDefault="00402CBE" w:rsidP="00402CBE">
            <w:pPr>
              <w:spacing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02CB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(с транскарпальной электромеханической кистью)</w:t>
            </w:r>
          </w:p>
        </w:tc>
        <w:tc>
          <w:tcPr>
            <w:tcW w:w="2880" w:type="pct"/>
            <w:shd w:val="clear" w:color="auto" w:fill="auto"/>
          </w:tcPr>
          <w:p w:rsidR="00402CBE" w:rsidRPr="00402CBE" w:rsidRDefault="00402CBE" w:rsidP="00402C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CBE">
              <w:rPr>
                <w:rFonts w:ascii="Times New Roman" w:eastAsia="Calibri" w:hAnsi="Times New Roman" w:cs="Times New Roman"/>
                <w:sz w:val="24"/>
                <w:szCs w:val="24"/>
              </w:rPr>
              <w:t>Протез предплечья с микропроцессорным управлением должен быть активным 2-х канальным и должен иметь:</w:t>
            </w:r>
          </w:p>
          <w:p w:rsidR="00402CBE" w:rsidRPr="00402CBE" w:rsidRDefault="00402CBE" w:rsidP="00402C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CBE">
              <w:rPr>
                <w:rFonts w:ascii="Times New Roman" w:eastAsia="Calibri" w:hAnsi="Times New Roman" w:cs="Times New Roman"/>
                <w:sz w:val="24"/>
                <w:szCs w:val="24"/>
              </w:rPr>
              <w:t>- постоянную составную приемную гильзу индивидуального изготовления по слепку из слоистого пластика;</w:t>
            </w:r>
          </w:p>
          <w:p w:rsidR="00402CBE" w:rsidRPr="00402CBE" w:rsidRDefault="00402CBE" w:rsidP="00402C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C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транскарпальную электромеханическую кисть со скоростью раскрытия до 130 мм/с, пропорциональной силой схвата до 90 Н, на длинную культю или после вычленения в лучезапястном суставе, с возможностью работы от одного электрода, с ротационным механизмом; </w:t>
            </w:r>
          </w:p>
          <w:p w:rsidR="00402CBE" w:rsidRPr="00402CBE" w:rsidRDefault="00402CBE" w:rsidP="00402C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CBE">
              <w:rPr>
                <w:rFonts w:ascii="Times New Roman" w:eastAsia="Calibri" w:hAnsi="Times New Roman" w:cs="Times New Roman"/>
                <w:sz w:val="24"/>
                <w:szCs w:val="24"/>
              </w:rPr>
              <w:t>- сменные косметические оболочки из ПВХ с покрытием для увеличения эксплуатационных характеристик и возможностью удаления загрязнений.</w:t>
            </w:r>
          </w:p>
        </w:tc>
        <w:tc>
          <w:tcPr>
            <w:tcW w:w="475" w:type="pct"/>
          </w:tcPr>
          <w:p w:rsidR="00402CBE" w:rsidRPr="00402CBE" w:rsidRDefault="00402CBE" w:rsidP="00402CB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CB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02CBE" w:rsidRPr="00402CBE" w:rsidTr="000F245F">
        <w:tc>
          <w:tcPr>
            <w:tcW w:w="274" w:type="pct"/>
            <w:shd w:val="clear" w:color="auto" w:fill="auto"/>
          </w:tcPr>
          <w:p w:rsidR="00402CBE" w:rsidRPr="00402CBE" w:rsidRDefault="00402CBE" w:rsidP="00402C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2C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371" w:type="pct"/>
          </w:tcPr>
          <w:p w:rsidR="00402CBE" w:rsidRPr="00402CBE" w:rsidRDefault="00402CBE" w:rsidP="00402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C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8-04-02 </w:t>
            </w:r>
          </w:p>
          <w:p w:rsidR="00402CBE" w:rsidRPr="00402CBE" w:rsidRDefault="00402CBE" w:rsidP="00402CB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CBE">
              <w:rPr>
                <w:rFonts w:ascii="Times New Roman" w:eastAsia="Calibri" w:hAnsi="Times New Roman" w:cs="Times New Roman"/>
                <w:sz w:val="24"/>
                <w:szCs w:val="24"/>
              </w:rPr>
              <w:t>Протез предплечья с микропроцессорным управлением</w:t>
            </w:r>
          </w:p>
          <w:p w:rsidR="00402CBE" w:rsidRPr="00402CBE" w:rsidRDefault="00402CBE" w:rsidP="00402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0" w:type="pct"/>
            <w:shd w:val="clear" w:color="auto" w:fill="auto"/>
          </w:tcPr>
          <w:p w:rsidR="00402CBE" w:rsidRPr="00402CBE" w:rsidRDefault="00402CBE" w:rsidP="00402C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CBE">
              <w:rPr>
                <w:rFonts w:ascii="Times New Roman" w:eastAsia="Calibri" w:hAnsi="Times New Roman" w:cs="Times New Roman"/>
                <w:sz w:val="24"/>
                <w:szCs w:val="24"/>
              </w:rPr>
              <w:t>Протез предплечья с микропроцессорным управлением должен быть активным 2-х канальным и должен иметь:</w:t>
            </w:r>
          </w:p>
          <w:p w:rsidR="00402CBE" w:rsidRPr="00402CBE" w:rsidRDefault="00402CBE" w:rsidP="00402C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CBE">
              <w:rPr>
                <w:rFonts w:ascii="Times New Roman" w:eastAsia="Calibri" w:hAnsi="Times New Roman" w:cs="Times New Roman"/>
                <w:sz w:val="24"/>
                <w:szCs w:val="24"/>
              </w:rPr>
              <w:t>- постоянную приемную</w:t>
            </w:r>
            <w:r w:rsidRPr="00402CBE">
              <w:rPr>
                <w:rFonts w:ascii="Calibri" w:eastAsia="Calibri" w:hAnsi="Calibri" w:cs="Times New Roman"/>
              </w:rPr>
              <w:t xml:space="preserve"> </w:t>
            </w:r>
            <w:r w:rsidRPr="00402CBE">
              <w:rPr>
                <w:rFonts w:ascii="Times New Roman" w:eastAsia="Calibri" w:hAnsi="Times New Roman" w:cs="Times New Roman"/>
                <w:sz w:val="24"/>
                <w:szCs w:val="24"/>
              </w:rPr>
              <w:t>составную гильзу индивидуального изготовления по слепку из литьевого слоистого пластика на основе связующих смол;</w:t>
            </w:r>
          </w:p>
          <w:p w:rsidR="00402CBE" w:rsidRPr="00402CBE" w:rsidRDefault="00402CBE" w:rsidP="00402C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C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электромеханическую кисть с двумя независимыми системами пропорционального управления скоростью и силой схвата. </w:t>
            </w:r>
          </w:p>
          <w:p w:rsidR="00402CBE" w:rsidRPr="00402CBE" w:rsidRDefault="00402CBE" w:rsidP="00402C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CBE">
              <w:rPr>
                <w:rFonts w:ascii="Times New Roman" w:eastAsia="Calibri" w:hAnsi="Times New Roman" w:cs="Times New Roman"/>
                <w:sz w:val="24"/>
                <w:szCs w:val="24"/>
              </w:rPr>
              <w:t>Электромеханическая кисть протеза должна быть доступна в двух типоразмерах (стандарт, уменьшенная) и в трёх модификациях (с быстросъемным соединением, укороченная, с изменяемым углом сгибания в запястье) в зависимости от антропометрических параметров и потребности получателя</w:t>
            </w:r>
          </w:p>
          <w:p w:rsidR="00402CBE" w:rsidRPr="00402CBE" w:rsidRDefault="00402CBE" w:rsidP="00402C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C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Каждый палец электромеханической кисти должен быть оснащен собственным приводом. </w:t>
            </w:r>
          </w:p>
          <w:p w:rsidR="00402CBE" w:rsidRPr="00402CBE" w:rsidRDefault="00402CBE" w:rsidP="00402C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CBE">
              <w:rPr>
                <w:rFonts w:ascii="Times New Roman" w:eastAsia="Calibri" w:hAnsi="Times New Roman" w:cs="Times New Roman"/>
                <w:sz w:val="24"/>
                <w:szCs w:val="24"/>
              </w:rPr>
              <w:t>Большой палец должен иметь 2 положения - латеральное и противопоставленное.</w:t>
            </w:r>
          </w:p>
          <w:p w:rsidR="00402CBE" w:rsidRPr="00402CBE" w:rsidRDefault="00402CBE" w:rsidP="00402C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C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Кисть должна позволять выполнять не менее 14 различных видов позиционирования пальцев, настраиваемых при помощи программного обеспечения. </w:t>
            </w:r>
          </w:p>
          <w:p w:rsidR="00402CBE" w:rsidRPr="00402CBE" w:rsidRDefault="00402CBE" w:rsidP="00402C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C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Время открытия и закрытия кисти не должно превышать 1 секунды. </w:t>
            </w:r>
          </w:p>
          <w:p w:rsidR="00402CBE" w:rsidRPr="00402CBE" w:rsidRDefault="00402CBE" w:rsidP="00402C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C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Максимальная вертикальная нажимная нагрузка (через костяшки пальцев) должна быть 500 Н. </w:t>
            </w:r>
          </w:p>
          <w:p w:rsidR="00402CBE" w:rsidRPr="00402CBE" w:rsidRDefault="00402CBE" w:rsidP="00402C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C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Наличие возможности протезирования с одним или двумя электродами посредством различных программ управления. </w:t>
            </w:r>
          </w:p>
          <w:p w:rsidR="00402CBE" w:rsidRPr="00402CBE" w:rsidRDefault="00402CBE" w:rsidP="00402C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C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Запястный адаптер (при наличии) должен позволять зафиксировать положение кисти в 5 фиксированных положениях в диапазоне от -40° до +40° с дискретностью 20°. </w:t>
            </w:r>
          </w:p>
          <w:p w:rsidR="00402CBE" w:rsidRPr="00402CBE" w:rsidRDefault="00402CBE" w:rsidP="00402C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C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Максимальное усилие «трехпальцевого» схвата должно быть 36 Н, «ключевого» - 24 Н. </w:t>
            </w:r>
          </w:p>
          <w:p w:rsidR="00402CBE" w:rsidRPr="00402CBE" w:rsidRDefault="00402CBE" w:rsidP="00402C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CB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Протез должен иметь косметическая оболочку силиконовую с армирующей сеткой.</w:t>
            </w:r>
          </w:p>
        </w:tc>
        <w:tc>
          <w:tcPr>
            <w:tcW w:w="475" w:type="pct"/>
          </w:tcPr>
          <w:p w:rsidR="00402CBE" w:rsidRPr="00402CBE" w:rsidRDefault="00402CBE" w:rsidP="00402CB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CB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402CBE" w:rsidRPr="00402CBE" w:rsidTr="000F245F">
        <w:tc>
          <w:tcPr>
            <w:tcW w:w="4525" w:type="pct"/>
            <w:gridSpan w:val="3"/>
            <w:shd w:val="clear" w:color="auto" w:fill="auto"/>
          </w:tcPr>
          <w:p w:rsidR="00402CBE" w:rsidRPr="00402CBE" w:rsidRDefault="00402CBE" w:rsidP="00402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2C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475" w:type="pct"/>
          </w:tcPr>
          <w:p w:rsidR="00402CBE" w:rsidRPr="00402CBE" w:rsidRDefault="00402CBE" w:rsidP="0040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2C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</w:tbl>
    <w:p w:rsidR="00B9230C" w:rsidRPr="00F60BD8" w:rsidRDefault="00B9230C" w:rsidP="00EC6CAC">
      <w:pPr>
        <w:tabs>
          <w:tab w:val="left" w:pos="426"/>
          <w:tab w:val="left" w:pos="1980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0BD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*Наименование указывается по классификации, утвержденной приказом Министерства труда и социальной защиты от 13.02.2018 №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2347-Р».</w:t>
      </w:r>
    </w:p>
    <w:p w:rsidR="00B9230C" w:rsidRPr="00F60BD8" w:rsidRDefault="00B9230C" w:rsidP="00B9230C">
      <w:pPr>
        <w:pStyle w:val="aa"/>
        <w:tabs>
          <w:tab w:val="left" w:pos="426"/>
          <w:tab w:val="left" w:pos="198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77"/>
      </w:tblGrid>
      <w:tr w:rsidR="00B9230C" w:rsidRPr="00F60BD8" w:rsidTr="00534C02">
        <w:tc>
          <w:tcPr>
            <w:tcW w:w="10377" w:type="dxa"/>
            <w:vAlign w:val="center"/>
          </w:tcPr>
          <w:p w:rsidR="00B9230C" w:rsidRPr="00F60BD8" w:rsidRDefault="00B9230C" w:rsidP="00921638">
            <w:pPr>
              <w:pStyle w:val="aa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0BD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Срок действия контракта</w:t>
            </w:r>
          </w:p>
        </w:tc>
      </w:tr>
      <w:tr w:rsidR="00992FC4" w:rsidRPr="00F60BD8" w:rsidTr="00534C02">
        <w:tc>
          <w:tcPr>
            <w:tcW w:w="10377" w:type="dxa"/>
            <w:vAlign w:val="center"/>
          </w:tcPr>
          <w:p w:rsidR="00992FC4" w:rsidRPr="00F60BD8" w:rsidRDefault="00992FC4" w:rsidP="001E735A">
            <w:p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60BD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 даты заключения государственного контракта по 3</w:t>
            </w:r>
            <w:r w:rsidR="001E735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Pr="00F60BD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.12.2022</w:t>
            </w:r>
          </w:p>
        </w:tc>
      </w:tr>
      <w:tr w:rsidR="00B9230C" w:rsidRPr="00F60BD8" w:rsidTr="00534C02">
        <w:tc>
          <w:tcPr>
            <w:tcW w:w="10377" w:type="dxa"/>
            <w:vAlign w:val="center"/>
          </w:tcPr>
          <w:p w:rsidR="00B9230C" w:rsidRPr="00F60BD8" w:rsidRDefault="00397ED1" w:rsidP="00921638">
            <w:pPr>
              <w:pStyle w:val="aa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F60BD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  <w:r w:rsidR="00B9230C" w:rsidRPr="00F60BD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выполнения работ</w:t>
            </w:r>
          </w:p>
        </w:tc>
      </w:tr>
      <w:tr w:rsidR="00992FC4" w:rsidRPr="00F60BD8" w:rsidTr="00534C02">
        <w:tc>
          <w:tcPr>
            <w:tcW w:w="10377" w:type="dxa"/>
            <w:shd w:val="clear" w:color="auto" w:fill="auto"/>
          </w:tcPr>
          <w:p w:rsidR="00992FC4" w:rsidRPr="00F60BD8" w:rsidRDefault="00992FC4" w:rsidP="00310D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BD8">
              <w:rPr>
                <w:rFonts w:ascii="Times New Roman" w:hAnsi="Times New Roman" w:cs="Times New Roman"/>
                <w:sz w:val="24"/>
                <w:szCs w:val="24"/>
              </w:rPr>
              <w:t xml:space="preserve">Не более 60 календарных дней с момента предоставления </w:t>
            </w:r>
            <w:r w:rsidR="00310D25" w:rsidRPr="00F60BD8">
              <w:rPr>
                <w:rFonts w:ascii="Times New Roman" w:hAnsi="Times New Roman" w:cs="Times New Roman"/>
                <w:sz w:val="24"/>
                <w:szCs w:val="24"/>
              </w:rPr>
              <w:t xml:space="preserve">застрахованными лицами, пострадавшими в результате несчастных случаев на производстве и профессиональных заболеваний (далее – Получатель) </w:t>
            </w:r>
            <w:r w:rsidRPr="00F60BD8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исполнителю направления, выданного Заказчиком по форме, утвержденной приказом Министерства здравоохранения и социального развития Российской Федерации от 21.08.2008 № 439н «Об утверждении форм уведомления о постановке  на  учет по обеспечению техническими средствами реабилитации, протезами, протезно-ортопедическими изделиями, направления на их получение либо изготовление, специального   талона  и  именного  направления  для бесплатного  получения  проездных документов для проезда к месту нахождения организации, обеспечивающей техническими средствами реабилитации, протезами, протезно-ортопедическими изделиями» (далее </w:t>
            </w:r>
            <w:r w:rsidR="00310D25" w:rsidRPr="00F60B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60BD8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 на изготовление Изделия). </w:t>
            </w:r>
          </w:p>
        </w:tc>
      </w:tr>
      <w:tr w:rsidR="00B9230C" w:rsidRPr="00F60BD8" w:rsidTr="00534C02">
        <w:trPr>
          <w:trHeight w:val="253"/>
        </w:trPr>
        <w:tc>
          <w:tcPr>
            <w:tcW w:w="10377" w:type="dxa"/>
          </w:tcPr>
          <w:p w:rsidR="00B9230C" w:rsidRPr="00F60BD8" w:rsidRDefault="00B9230C" w:rsidP="00921638">
            <w:pPr>
              <w:pStyle w:val="aa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33" w:firstLine="0"/>
              <w:rPr>
                <w:b/>
              </w:rPr>
            </w:pPr>
            <w:r w:rsidRPr="00F60B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 w:rsidRPr="00F60BD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словия и порядок выполнения работ</w:t>
            </w:r>
          </w:p>
        </w:tc>
      </w:tr>
      <w:tr w:rsidR="00B9230C" w:rsidRPr="00F60BD8" w:rsidTr="00534C02">
        <w:trPr>
          <w:trHeight w:val="253"/>
        </w:trPr>
        <w:tc>
          <w:tcPr>
            <w:tcW w:w="10377" w:type="dxa"/>
          </w:tcPr>
          <w:p w:rsidR="00397ED1" w:rsidRPr="00F60BD8" w:rsidRDefault="0060449B" w:rsidP="00C034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</w:t>
            </w:r>
            <w:r w:rsidR="009C2E07" w:rsidRPr="00F6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количество, </w:t>
            </w:r>
            <w:r w:rsidR="00397ED1" w:rsidRPr="00F6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характеристики Изделий, необходимых к изготовлению, </w:t>
            </w:r>
            <w:r w:rsidR="009C2E07" w:rsidRPr="00F6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также комплектность </w:t>
            </w:r>
            <w:r w:rsidR="00397ED1" w:rsidRPr="00F6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</w:t>
            </w:r>
            <w:r w:rsidR="009C2E07" w:rsidRPr="00F6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397ED1" w:rsidRPr="00F6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пункте 2 настоящего описания объекта закупки.</w:t>
            </w:r>
          </w:p>
          <w:p w:rsidR="00E53997" w:rsidRPr="00F60BD8" w:rsidRDefault="00211CC5" w:rsidP="00E539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E53997" w:rsidRPr="00F6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омплектующие</w:t>
            </w:r>
            <w:r w:rsidRPr="00F6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изделия</w:t>
            </w:r>
            <w:r w:rsidR="00E53997" w:rsidRPr="00F6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используемые при изготовлении Изделий, должны быть новым (не должны быть в употреблении, ремонте, не должны быть восстановлены, должна быть исключена замена составных частей или восстановление их потребительских свойств).</w:t>
            </w:r>
          </w:p>
          <w:p w:rsidR="00E53997" w:rsidRPr="00F60BD8" w:rsidRDefault="006C53B7" w:rsidP="00C034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Сырье и материалы, используемые при изготовлении Изделия, а также готовое Изделие, передаваемое Получателю, должны быть надлежащего качества, разрешены к применению Федеральной службой по надзору в сфере защиты прав потребителей и благополучия человека.</w:t>
            </w:r>
          </w:p>
          <w:p w:rsidR="00992FC4" w:rsidRPr="00F60BD8" w:rsidRDefault="00992FC4" w:rsidP="00992F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изготовлению Изделия должно осуществляться исполнителем в соответствии с предоставленным Заказчиком реестром Получателей Изделий, которым было выдано Направление на изготовление Изделия, на основании предоставленных Получателем:</w:t>
            </w:r>
          </w:p>
          <w:p w:rsidR="006C53B7" w:rsidRPr="006C53B7" w:rsidRDefault="006C53B7" w:rsidP="006C5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паспорта Получателя;</w:t>
            </w:r>
          </w:p>
          <w:p w:rsidR="006C53B7" w:rsidRPr="006C53B7" w:rsidRDefault="006C53B7" w:rsidP="006C5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Направления на изготовление Изделия.</w:t>
            </w:r>
          </w:p>
          <w:p w:rsidR="006C53B7" w:rsidRPr="006C53B7" w:rsidRDefault="006C53B7" w:rsidP="006C5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изготовлению Изделия должно включать:</w:t>
            </w:r>
          </w:p>
          <w:p w:rsidR="006C53B7" w:rsidRPr="006C53B7" w:rsidRDefault="006C53B7" w:rsidP="006C5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прием, осмотр и обмеры Получателя соответствующими специалистами в городе Москве в стационарном пункте, удовлетворяющем требованиям по обеспечению условий доступности для инвалидов;</w:t>
            </w:r>
          </w:p>
          <w:p w:rsidR="006C53B7" w:rsidRPr="006C53B7" w:rsidRDefault="006C53B7" w:rsidP="006C5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индивидуальное изготовление Изделия;</w:t>
            </w:r>
          </w:p>
          <w:p w:rsidR="006C53B7" w:rsidRPr="006C53B7" w:rsidRDefault="006C53B7" w:rsidP="006C5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передачу Изделия Получателю в городе Москве в стационарном пункте, удовлетворяющем требованиям по обеспечению условий доступности для инвалидов, или доставку изготовленных Изделий по адресу фактического нахождения (проживания) Получателя в городе Москве и Московской области в случае невозможности по состоянию здоровья его приезда в пункт выдачи (по заявлению Получателя);</w:t>
            </w:r>
          </w:p>
          <w:p w:rsidR="006C53B7" w:rsidRPr="006C53B7" w:rsidRDefault="006C53B7" w:rsidP="006C5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ремонт Изделия в период гарантийного срока эксплуатации; </w:t>
            </w:r>
          </w:p>
          <w:p w:rsidR="006C53B7" w:rsidRPr="006C53B7" w:rsidRDefault="006C53B7" w:rsidP="006C5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консультативно-практическую помощь по использованию Изделием.</w:t>
            </w:r>
          </w:p>
          <w:p w:rsidR="00992FC4" w:rsidRPr="00F60BD8" w:rsidRDefault="00992FC4" w:rsidP="00992F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 одновременно с Изделием должен передать Получателю документ, информирующий о гарантийных обязательствах протезно-ортопедического предприятия на изготовленное Изделие.</w:t>
            </w:r>
          </w:p>
          <w:p w:rsidR="00992FC4" w:rsidRPr="00F60BD8" w:rsidRDefault="00992FC4" w:rsidP="00992F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Получателя врачами-специалистами должен осуществляться при наличии у исполнителя или соисполнителя по контракту соответствующей действующей лицензии на осуществление медицинской деятельности, выданной в соответствии с требованиями действующего законодательства Российской Федерации.</w:t>
            </w:r>
          </w:p>
          <w:p w:rsidR="00992FC4" w:rsidRPr="00F60BD8" w:rsidRDefault="00992FC4" w:rsidP="00992F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результате передачи изготовленного Изделия Получателю, исполнителем и Получателем (представителем Получателя) подписывается акт приемки Изделия Получателем, который должен </w:t>
            </w:r>
            <w:r w:rsidRPr="00F6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составляться в 3-х экземплярах по одному экземпляру Заказчику, Получателю (представителю Получателя)) и исполнителю.</w:t>
            </w:r>
          </w:p>
          <w:p w:rsidR="00992FC4" w:rsidRPr="00F60BD8" w:rsidRDefault="00992FC4" w:rsidP="00992F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выполненных работ исполнитель должен предоставить Заказчику:</w:t>
            </w:r>
          </w:p>
          <w:p w:rsidR="00992FC4" w:rsidRPr="00F60BD8" w:rsidRDefault="00992FC4" w:rsidP="00992F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акт приемки Изделий Получателями (оригинал);</w:t>
            </w:r>
          </w:p>
          <w:p w:rsidR="00992FC4" w:rsidRPr="00F60BD8" w:rsidRDefault="00992FC4" w:rsidP="00992F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отрывной талон к Напр</w:t>
            </w:r>
            <w:r w:rsidR="0060449B" w:rsidRPr="00F6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авлению на изготовление Изделий.</w:t>
            </w:r>
          </w:p>
          <w:p w:rsidR="00992FC4" w:rsidRPr="00F60BD8" w:rsidRDefault="00992FC4" w:rsidP="00992F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отказа и(или) невозможности приемки Получателем (представителем Получателя) изготовленного Изделия исполнитель в срок не более 3 рабочих дней со дня получения такого отказа должен предоставить данную информацию Заказчику с обязательным приложением подтверждающих документов и указанием причин такого отказа и(или) невозможности приемки.</w:t>
            </w:r>
          </w:p>
          <w:p w:rsidR="00402CBE" w:rsidRPr="00402CBE" w:rsidRDefault="00402CBE" w:rsidP="00402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C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Изготовленные Изделия должны соответствовать: </w:t>
            </w:r>
          </w:p>
          <w:p w:rsidR="00402CBE" w:rsidRPr="00402CBE" w:rsidRDefault="00402CBE" w:rsidP="00402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C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ГОСТ Р 56138-2021 «Протезы верхних конечностей. Технические требования»; </w:t>
            </w:r>
          </w:p>
          <w:p w:rsidR="00402CBE" w:rsidRPr="00402CBE" w:rsidRDefault="00402CBE" w:rsidP="00402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CBE">
              <w:rPr>
                <w:rFonts w:ascii="Times New Roman" w:eastAsia="Calibri" w:hAnsi="Times New Roman" w:cs="Times New Roman"/>
                <w:sz w:val="24"/>
                <w:szCs w:val="24"/>
              </w:rPr>
              <w:t>- ГОСТ Р 52114-2021 «Узлы механических протезов верхних конечностей. Технические требования и методы испытаний.»;</w:t>
            </w:r>
          </w:p>
          <w:p w:rsidR="00402CBE" w:rsidRPr="00402CBE" w:rsidRDefault="00402CBE" w:rsidP="00402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CBE">
              <w:rPr>
                <w:rFonts w:ascii="Times New Roman" w:eastAsia="Calibri" w:hAnsi="Times New Roman" w:cs="Times New Roman"/>
                <w:sz w:val="24"/>
                <w:szCs w:val="24"/>
              </w:rPr>
              <w:t>- ГОСТ Р 57765-2021 «Изделия протезно-ортопедические. Общие технические требования»;</w:t>
            </w:r>
          </w:p>
          <w:p w:rsidR="00C0341B" w:rsidRPr="00F60BD8" w:rsidRDefault="00402CBE" w:rsidP="00402CBE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CBE">
              <w:rPr>
                <w:rFonts w:ascii="Times New Roman" w:eastAsia="Calibri" w:hAnsi="Times New Roman" w:cs="Times New Roman"/>
                <w:sz w:val="24"/>
                <w:szCs w:val="24"/>
              </w:rPr>
              <w:t>-ГОСТ Р 51632-2021 «Технические средства реабилитации людей с ограничениями жизнедеятельности. Общие технические требования и методы испытаний (с изменением № 1)»</w:t>
            </w:r>
          </w:p>
        </w:tc>
      </w:tr>
      <w:tr w:rsidR="00B9230C" w:rsidRPr="00F60BD8" w:rsidTr="00534C02">
        <w:trPr>
          <w:trHeight w:val="253"/>
        </w:trPr>
        <w:tc>
          <w:tcPr>
            <w:tcW w:w="10377" w:type="dxa"/>
          </w:tcPr>
          <w:p w:rsidR="00B9230C" w:rsidRPr="00F60BD8" w:rsidRDefault="00B9230C" w:rsidP="00921638">
            <w:pPr>
              <w:pStyle w:val="aa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BD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Требования к гарантийному сроку и сервисной службе</w:t>
            </w:r>
          </w:p>
        </w:tc>
      </w:tr>
      <w:tr w:rsidR="00B9230C" w:rsidRPr="00F60BD8" w:rsidTr="00534C02">
        <w:trPr>
          <w:trHeight w:val="253"/>
        </w:trPr>
        <w:tc>
          <w:tcPr>
            <w:tcW w:w="10377" w:type="dxa"/>
          </w:tcPr>
          <w:p w:rsidR="006C53B7" w:rsidRPr="006C53B7" w:rsidRDefault="006C53B7" w:rsidP="006C5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Гарантийный срок на изготовленное Изделие устанавливается предприятием-изготовителем и должен быть не менее срока пользования, установленного приказом Министерства труда и социальной защиты Российской Федерации от 05.03.2021 № 107н «Об утверждении сроков пользования техническими средствами реабилитации, протезами и протезно-ортопедическими изделиями».</w:t>
            </w:r>
          </w:p>
          <w:p w:rsidR="006C53B7" w:rsidRPr="006C53B7" w:rsidRDefault="006C53B7" w:rsidP="006C5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Изделие должно быть ремонтнопригодно в течение всего срока службы.</w:t>
            </w:r>
          </w:p>
          <w:p w:rsidR="006C53B7" w:rsidRPr="00F60BD8" w:rsidRDefault="006C53B7" w:rsidP="006C5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Гарантийный срок должен исчисляться с момента передачи Изделия Получателю и подписания Получателем акта приемки Изделия.</w:t>
            </w:r>
          </w:p>
          <w:p w:rsidR="006C53B7" w:rsidRPr="006C53B7" w:rsidRDefault="006C53B7" w:rsidP="006C5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Здания и помещения, где осуществляется прием Получателя по поводу гарантийного ремонта Изделия, должны быть оборудованы с учетом установленных требований доступности для инвалидов.</w:t>
            </w:r>
          </w:p>
          <w:p w:rsidR="006C53B7" w:rsidRPr="006C53B7" w:rsidRDefault="006C53B7" w:rsidP="006C5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обращения Получателя за услугами по гарантийному ремонту Изделия, исполнитель должен обеспечить (организовать):</w:t>
            </w:r>
          </w:p>
          <w:p w:rsidR="006C53B7" w:rsidRPr="006C53B7" w:rsidRDefault="006C53B7" w:rsidP="006C5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прием Получателя не</w:t>
            </w:r>
            <w:bookmarkStart w:id="0" w:name="_GoBack"/>
            <w:bookmarkEnd w:id="0"/>
            <w:r w:rsidRPr="006C5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обходимыми специалистами для диагностики состояния опорно-двигательного аппарата, определения характера и степени поломки (деформации, износа) Изделия с оформлением в тот же день соответствующего заключения и заказа-наряда на ремонт Изделия; </w:t>
            </w:r>
          </w:p>
          <w:p w:rsidR="006C53B7" w:rsidRPr="006C53B7" w:rsidRDefault="006C53B7" w:rsidP="006C5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определение объема необходимого гарантийного ремонта и сроков такого ремонта;</w:t>
            </w:r>
          </w:p>
          <w:p w:rsidR="00397ED1" w:rsidRPr="00F60BD8" w:rsidRDefault="006C53B7" w:rsidP="006C5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выезд соответствующих специалистов по месту фактического пребывания (проживания) Получателя в городе Москве и Московской области для определения характера, степени поломки (деформации, износа) Изделия в случае невозможности (по медицинским показаниям) прибытия Получателя в пункт приема (по заявлению Получателя).</w:t>
            </w:r>
          </w:p>
        </w:tc>
      </w:tr>
      <w:tr w:rsidR="00B9230C" w:rsidRPr="00F60BD8" w:rsidTr="00534C02">
        <w:trPr>
          <w:trHeight w:val="253"/>
        </w:trPr>
        <w:tc>
          <w:tcPr>
            <w:tcW w:w="10377" w:type="dxa"/>
          </w:tcPr>
          <w:p w:rsidR="00B9230C" w:rsidRPr="00F60BD8" w:rsidRDefault="00B9230C" w:rsidP="00921638">
            <w:pPr>
              <w:pStyle w:val="aa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BD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Условия и порядок оплаты</w:t>
            </w:r>
          </w:p>
        </w:tc>
      </w:tr>
      <w:tr w:rsidR="00B9230C" w:rsidRPr="00057324" w:rsidTr="00534C02">
        <w:trPr>
          <w:trHeight w:val="253"/>
        </w:trPr>
        <w:tc>
          <w:tcPr>
            <w:tcW w:w="10377" w:type="dxa"/>
          </w:tcPr>
          <w:p w:rsidR="00397ED1" w:rsidRPr="00F60BD8" w:rsidRDefault="00397ED1" w:rsidP="009216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0B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Оплата осуществляется Заказчиком по факту выполненных работ на основании счета в течение 7 рабочих дней с даты подписания Заказчиком документа о приемке.</w:t>
            </w:r>
          </w:p>
          <w:p w:rsidR="00B9230C" w:rsidRPr="00F60BD8" w:rsidRDefault="00B9230C" w:rsidP="009216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BD8">
              <w:rPr>
                <w:rFonts w:ascii="Times New Roman" w:hAnsi="Times New Roman" w:cs="Times New Roman"/>
                <w:sz w:val="24"/>
                <w:szCs w:val="24"/>
              </w:rPr>
              <w:t>В цену должны включаться все расходы исполнителя, связанные с исполнением обязательств по контракту, включая адресную доставку Изделия Получателю (в случае необходимости), а также все обязательные платежи, предусмотренные действующим законодательством Российской Федерации.</w:t>
            </w:r>
          </w:p>
          <w:p w:rsidR="00B9230C" w:rsidRPr="009912DC" w:rsidRDefault="00B9230C" w:rsidP="009216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BD8">
              <w:rPr>
                <w:rFonts w:ascii="Times New Roman" w:hAnsi="Times New Roman" w:cs="Times New Roman"/>
                <w:sz w:val="24"/>
                <w:szCs w:val="24"/>
              </w:rPr>
              <w:t>НДС не облагается в соответствии с постановлением Правительства Российской Федерации от 30.09.2015 № 1042 «Об утверждении перечня медицинских товаров, реализация которых на территории Российской Федерации и ввоз которых на территорию Российской Федерации и иные территории, находящиеся под ее юрисдикцией, не подлежат обложению (освобождаются от обложения) налогом на добавленную стоимость»).</w:t>
            </w:r>
          </w:p>
        </w:tc>
      </w:tr>
    </w:tbl>
    <w:p w:rsidR="00B9230C" w:rsidRDefault="00B9230C" w:rsidP="00C234DB"/>
    <w:sectPr w:rsidR="00B9230C" w:rsidSect="0035458E">
      <w:pgSz w:w="11906" w:h="16838"/>
      <w:pgMar w:top="568" w:right="70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E49" w:rsidRDefault="00E76E49">
      <w:pPr>
        <w:spacing w:after="0" w:line="240" w:lineRule="auto"/>
      </w:pPr>
      <w:r>
        <w:separator/>
      </w:r>
    </w:p>
  </w:endnote>
  <w:endnote w:type="continuationSeparator" w:id="0">
    <w:p w:rsidR="00E76E49" w:rsidRDefault="00E76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E49" w:rsidRDefault="00E76E49">
      <w:pPr>
        <w:spacing w:after="0" w:line="240" w:lineRule="auto"/>
      </w:pPr>
      <w:r>
        <w:separator/>
      </w:r>
    </w:p>
  </w:footnote>
  <w:footnote w:type="continuationSeparator" w:id="0">
    <w:p w:rsidR="00E76E49" w:rsidRDefault="00E76E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3B734A"/>
    <w:multiLevelType w:val="hybridMultilevel"/>
    <w:tmpl w:val="8D06B76C"/>
    <w:lvl w:ilvl="0" w:tplc="4B1E1AF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3BA"/>
    <w:rsid w:val="0000112D"/>
    <w:rsid w:val="00002265"/>
    <w:rsid w:val="00002A29"/>
    <w:rsid w:val="00006C13"/>
    <w:rsid w:val="0001613A"/>
    <w:rsid w:val="0002491E"/>
    <w:rsid w:val="00041428"/>
    <w:rsid w:val="00041ECD"/>
    <w:rsid w:val="00042694"/>
    <w:rsid w:val="00046979"/>
    <w:rsid w:val="00051A14"/>
    <w:rsid w:val="0005392F"/>
    <w:rsid w:val="00056FA2"/>
    <w:rsid w:val="00057082"/>
    <w:rsid w:val="00057324"/>
    <w:rsid w:val="0005732E"/>
    <w:rsid w:val="00062CD6"/>
    <w:rsid w:val="0007489E"/>
    <w:rsid w:val="00080264"/>
    <w:rsid w:val="00085017"/>
    <w:rsid w:val="00085E3C"/>
    <w:rsid w:val="000920E4"/>
    <w:rsid w:val="000A0512"/>
    <w:rsid w:val="000A2C4C"/>
    <w:rsid w:val="000C43EA"/>
    <w:rsid w:val="000D60FC"/>
    <w:rsid w:val="000E53F5"/>
    <w:rsid w:val="00101416"/>
    <w:rsid w:val="0011446B"/>
    <w:rsid w:val="00114EEF"/>
    <w:rsid w:val="001226EB"/>
    <w:rsid w:val="00123EDC"/>
    <w:rsid w:val="00136B80"/>
    <w:rsid w:val="00136D86"/>
    <w:rsid w:val="001475A2"/>
    <w:rsid w:val="00157746"/>
    <w:rsid w:val="001677BE"/>
    <w:rsid w:val="00170E12"/>
    <w:rsid w:val="0017136F"/>
    <w:rsid w:val="00185E05"/>
    <w:rsid w:val="00190EF1"/>
    <w:rsid w:val="00197964"/>
    <w:rsid w:val="001B53C4"/>
    <w:rsid w:val="001B6100"/>
    <w:rsid w:val="001C1BB4"/>
    <w:rsid w:val="001C288E"/>
    <w:rsid w:val="001D3EB5"/>
    <w:rsid w:val="001D4DB0"/>
    <w:rsid w:val="001E0221"/>
    <w:rsid w:val="001E5D81"/>
    <w:rsid w:val="001E735A"/>
    <w:rsid w:val="001F14C0"/>
    <w:rsid w:val="001F239D"/>
    <w:rsid w:val="00205AED"/>
    <w:rsid w:val="002078F7"/>
    <w:rsid w:val="00211CC5"/>
    <w:rsid w:val="002120F7"/>
    <w:rsid w:val="00212AFF"/>
    <w:rsid w:val="00212C39"/>
    <w:rsid w:val="002208EB"/>
    <w:rsid w:val="002533D9"/>
    <w:rsid w:val="00257E42"/>
    <w:rsid w:val="002740FB"/>
    <w:rsid w:val="00280B9E"/>
    <w:rsid w:val="00282B9F"/>
    <w:rsid w:val="0028617B"/>
    <w:rsid w:val="00287300"/>
    <w:rsid w:val="002A0647"/>
    <w:rsid w:val="002A5EA8"/>
    <w:rsid w:val="002B3B16"/>
    <w:rsid w:val="002B5E49"/>
    <w:rsid w:val="002C352D"/>
    <w:rsid w:val="002D3B35"/>
    <w:rsid w:val="002D5324"/>
    <w:rsid w:val="002D5726"/>
    <w:rsid w:val="002E33C0"/>
    <w:rsid w:val="002E51F8"/>
    <w:rsid w:val="002F4871"/>
    <w:rsid w:val="00301125"/>
    <w:rsid w:val="00303E9F"/>
    <w:rsid w:val="003067BD"/>
    <w:rsid w:val="00310258"/>
    <w:rsid w:val="00310D25"/>
    <w:rsid w:val="00320795"/>
    <w:rsid w:val="00325101"/>
    <w:rsid w:val="0033713B"/>
    <w:rsid w:val="00340814"/>
    <w:rsid w:val="0034723D"/>
    <w:rsid w:val="00347D06"/>
    <w:rsid w:val="0035458E"/>
    <w:rsid w:val="00355396"/>
    <w:rsid w:val="00356B06"/>
    <w:rsid w:val="003804D6"/>
    <w:rsid w:val="00380F97"/>
    <w:rsid w:val="00383D90"/>
    <w:rsid w:val="00391680"/>
    <w:rsid w:val="0039214F"/>
    <w:rsid w:val="00394985"/>
    <w:rsid w:val="00397ED1"/>
    <w:rsid w:val="003A5880"/>
    <w:rsid w:val="003A6E20"/>
    <w:rsid w:val="003B1214"/>
    <w:rsid w:val="003B4424"/>
    <w:rsid w:val="003C1797"/>
    <w:rsid w:val="003C17DF"/>
    <w:rsid w:val="003C32E6"/>
    <w:rsid w:val="003D1E17"/>
    <w:rsid w:val="003D5B2A"/>
    <w:rsid w:val="003F6904"/>
    <w:rsid w:val="00400C4C"/>
    <w:rsid w:val="00402CBE"/>
    <w:rsid w:val="00404462"/>
    <w:rsid w:val="00417B5D"/>
    <w:rsid w:val="00426E9E"/>
    <w:rsid w:val="004332B8"/>
    <w:rsid w:val="004401A3"/>
    <w:rsid w:val="00445D0C"/>
    <w:rsid w:val="00446599"/>
    <w:rsid w:val="004565FF"/>
    <w:rsid w:val="004632FD"/>
    <w:rsid w:val="00470A67"/>
    <w:rsid w:val="0048096B"/>
    <w:rsid w:val="00490704"/>
    <w:rsid w:val="00491860"/>
    <w:rsid w:val="004B1893"/>
    <w:rsid w:val="004B1933"/>
    <w:rsid w:val="004B4C35"/>
    <w:rsid w:val="004B5789"/>
    <w:rsid w:val="004D6C56"/>
    <w:rsid w:val="004D7EAE"/>
    <w:rsid w:val="004E1463"/>
    <w:rsid w:val="004F4703"/>
    <w:rsid w:val="004F57AE"/>
    <w:rsid w:val="004F6A0B"/>
    <w:rsid w:val="005041DC"/>
    <w:rsid w:val="005071BE"/>
    <w:rsid w:val="0051316C"/>
    <w:rsid w:val="00517075"/>
    <w:rsid w:val="00517C57"/>
    <w:rsid w:val="00534C02"/>
    <w:rsid w:val="005372E2"/>
    <w:rsid w:val="00541370"/>
    <w:rsid w:val="00544CEA"/>
    <w:rsid w:val="00553506"/>
    <w:rsid w:val="00555CF0"/>
    <w:rsid w:val="00557970"/>
    <w:rsid w:val="005619AD"/>
    <w:rsid w:val="005660AC"/>
    <w:rsid w:val="0056669F"/>
    <w:rsid w:val="00570855"/>
    <w:rsid w:val="0059253C"/>
    <w:rsid w:val="005B3078"/>
    <w:rsid w:val="005B3348"/>
    <w:rsid w:val="005C4139"/>
    <w:rsid w:val="005D125D"/>
    <w:rsid w:val="005D73E2"/>
    <w:rsid w:val="005E088A"/>
    <w:rsid w:val="005E08AC"/>
    <w:rsid w:val="005E0D47"/>
    <w:rsid w:val="005E5EAB"/>
    <w:rsid w:val="0060449B"/>
    <w:rsid w:val="00610C0A"/>
    <w:rsid w:val="00631183"/>
    <w:rsid w:val="006345FD"/>
    <w:rsid w:val="00634FDE"/>
    <w:rsid w:val="00653BCD"/>
    <w:rsid w:val="00656D66"/>
    <w:rsid w:val="0066182F"/>
    <w:rsid w:val="00675CAE"/>
    <w:rsid w:val="00677E92"/>
    <w:rsid w:val="00681144"/>
    <w:rsid w:val="0068219F"/>
    <w:rsid w:val="00682D29"/>
    <w:rsid w:val="006847EE"/>
    <w:rsid w:val="0068494C"/>
    <w:rsid w:val="00686735"/>
    <w:rsid w:val="006951B3"/>
    <w:rsid w:val="006B08A9"/>
    <w:rsid w:val="006C53B7"/>
    <w:rsid w:val="006E6039"/>
    <w:rsid w:val="006F157A"/>
    <w:rsid w:val="006F2892"/>
    <w:rsid w:val="006F3966"/>
    <w:rsid w:val="006F6854"/>
    <w:rsid w:val="006F79F6"/>
    <w:rsid w:val="007000AD"/>
    <w:rsid w:val="007008F6"/>
    <w:rsid w:val="00713CA3"/>
    <w:rsid w:val="00714D98"/>
    <w:rsid w:val="00720CBB"/>
    <w:rsid w:val="007233C4"/>
    <w:rsid w:val="00735FD5"/>
    <w:rsid w:val="00740CF4"/>
    <w:rsid w:val="00742451"/>
    <w:rsid w:val="0074697D"/>
    <w:rsid w:val="007469E2"/>
    <w:rsid w:val="0075220E"/>
    <w:rsid w:val="00757302"/>
    <w:rsid w:val="00760816"/>
    <w:rsid w:val="00761499"/>
    <w:rsid w:val="0076611E"/>
    <w:rsid w:val="00770CA6"/>
    <w:rsid w:val="00785FC6"/>
    <w:rsid w:val="007868C7"/>
    <w:rsid w:val="007876BE"/>
    <w:rsid w:val="00787D4B"/>
    <w:rsid w:val="0079048F"/>
    <w:rsid w:val="00791C20"/>
    <w:rsid w:val="00792E15"/>
    <w:rsid w:val="007A1E89"/>
    <w:rsid w:val="007A43EE"/>
    <w:rsid w:val="007B3F7B"/>
    <w:rsid w:val="007B4EE6"/>
    <w:rsid w:val="007B5774"/>
    <w:rsid w:val="007B61DD"/>
    <w:rsid w:val="007C0FBE"/>
    <w:rsid w:val="007C1312"/>
    <w:rsid w:val="007C2730"/>
    <w:rsid w:val="007C3E61"/>
    <w:rsid w:val="007D1184"/>
    <w:rsid w:val="007E0311"/>
    <w:rsid w:val="007E0A41"/>
    <w:rsid w:val="007E0DE3"/>
    <w:rsid w:val="007E694E"/>
    <w:rsid w:val="007F209A"/>
    <w:rsid w:val="007F4144"/>
    <w:rsid w:val="007F4E30"/>
    <w:rsid w:val="007F7734"/>
    <w:rsid w:val="00803366"/>
    <w:rsid w:val="00803D7B"/>
    <w:rsid w:val="00814FB5"/>
    <w:rsid w:val="0082416A"/>
    <w:rsid w:val="00824847"/>
    <w:rsid w:val="008367F1"/>
    <w:rsid w:val="008369C4"/>
    <w:rsid w:val="0084172D"/>
    <w:rsid w:val="008569C0"/>
    <w:rsid w:val="008626B1"/>
    <w:rsid w:val="008677F6"/>
    <w:rsid w:val="00871CD0"/>
    <w:rsid w:val="00871D9A"/>
    <w:rsid w:val="008735E3"/>
    <w:rsid w:val="00873E8A"/>
    <w:rsid w:val="0087629C"/>
    <w:rsid w:val="00891466"/>
    <w:rsid w:val="008A616F"/>
    <w:rsid w:val="008A65BB"/>
    <w:rsid w:val="008A6784"/>
    <w:rsid w:val="008A792B"/>
    <w:rsid w:val="008B11BD"/>
    <w:rsid w:val="008B3FD7"/>
    <w:rsid w:val="008C0F80"/>
    <w:rsid w:val="008C4307"/>
    <w:rsid w:val="008C7FE2"/>
    <w:rsid w:val="008D46B8"/>
    <w:rsid w:val="008F3351"/>
    <w:rsid w:val="00901CBF"/>
    <w:rsid w:val="0090359A"/>
    <w:rsid w:val="00910067"/>
    <w:rsid w:val="00914F06"/>
    <w:rsid w:val="00916093"/>
    <w:rsid w:val="009206D5"/>
    <w:rsid w:val="00921492"/>
    <w:rsid w:val="00925226"/>
    <w:rsid w:val="00932B61"/>
    <w:rsid w:val="00944CF9"/>
    <w:rsid w:val="00947A10"/>
    <w:rsid w:val="00957A00"/>
    <w:rsid w:val="00967B8D"/>
    <w:rsid w:val="00974049"/>
    <w:rsid w:val="00975C2A"/>
    <w:rsid w:val="009838DA"/>
    <w:rsid w:val="00983F4E"/>
    <w:rsid w:val="00984BFF"/>
    <w:rsid w:val="00986173"/>
    <w:rsid w:val="00987AE0"/>
    <w:rsid w:val="0099098C"/>
    <w:rsid w:val="009912DC"/>
    <w:rsid w:val="00992FC4"/>
    <w:rsid w:val="00993C2D"/>
    <w:rsid w:val="00993E31"/>
    <w:rsid w:val="0099519C"/>
    <w:rsid w:val="009A1CD7"/>
    <w:rsid w:val="009A49BD"/>
    <w:rsid w:val="009B27C1"/>
    <w:rsid w:val="009B7456"/>
    <w:rsid w:val="009C2E07"/>
    <w:rsid w:val="009E0B07"/>
    <w:rsid w:val="009F2B60"/>
    <w:rsid w:val="009F7274"/>
    <w:rsid w:val="00A00D61"/>
    <w:rsid w:val="00A12622"/>
    <w:rsid w:val="00A3610D"/>
    <w:rsid w:val="00A42201"/>
    <w:rsid w:val="00A43836"/>
    <w:rsid w:val="00A50541"/>
    <w:rsid w:val="00A51A89"/>
    <w:rsid w:val="00A53DB8"/>
    <w:rsid w:val="00A651E1"/>
    <w:rsid w:val="00A73710"/>
    <w:rsid w:val="00A7764B"/>
    <w:rsid w:val="00AA353F"/>
    <w:rsid w:val="00AA516B"/>
    <w:rsid w:val="00AA6E29"/>
    <w:rsid w:val="00AB0658"/>
    <w:rsid w:val="00AB7FCB"/>
    <w:rsid w:val="00AC0431"/>
    <w:rsid w:val="00AC1748"/>
    <w:rsid w:val="00AC35C4"/>
    <w:rsid w:val="00AC6EB8"/>
    <w:rsid w:val="00AE4B42"/>
    <w:rsid w:val="00AF12AE"/>
    <w:rsid w:val="00AF49D6"/>
    <w:rsid w:val="00B03A71"/>
    <w:rsid w:val="00B041CD"/>
    <w:rsid w:val="00B04549"/>
    <w:rsid w:val="00B07090"/>
    <w:rsid w:val="00B23F83"/>
    <w:rsid w:val="00B25B4A"/>
    <w:rsid w:val="00B26AF1"/>
    <w:rsid w:val="00B31978"/>
    <w:rsid w:val="00B54E2F"/>
    <w:rsid w:val="00B60D5F"/>
    <w:rsid w:val="00B61088"/>
    <w:rsid w:val="00B63BE5"/>
    <w:rsid w:val="00B73548"/>
    <w:rsid w:val="00B77F91"/>
    <w:rsid w:val="00B9230C"/>
    <w:rsid w:val="00BB5859"/>
    <w:rsid w:val="00BC4C08"/>
    <w:rsid w:val="00BD5687"/>
    <w:rsid w:val="00BD632F"/>
    <w:rsid w:val="00BD63F0"/>
    <w:rsid w:val="00BD69C7"/>
    <w:rsid w:val="00BE0701"/>
    <w:rsid w:val="00BE4388"/>
    <w:rsid w:val="00BE731F"/>
    <w:rsid w:val="00C01DB0"/>
    <w:rsid w:val="00C0341B"/>
    <w:rsid w:val="00C07E22"/>
    <w:rsid w:val="00C1085D"/>
    <w:rsid w:val="00C139E1"/>
    <w:rsid w:val="00C161FB"/>
    <w:rsid w:val="00C21510"/>
    <w:rsid w:val="00C22B47"/>
    <w:rsid w:val="00C234DB"/>
    <w:rsid w:val="00C3642E"/>
    <w:rsid w:val="00C36CFB"/>
    <w:rsid w:val="00C41A24"/>
    <w:rsid w:val="00C4473F"/>
    <w:rsid w:val="00C464BB"/>
    <w:rsid w:val="00C56B4F"/>
    <w:rsid w:val="00C56EA8"/>
    <w:rsid w:val="00C6421B"/>
    <w:rsid w:val="00C670E6"/>
    <w:rsid w:val="00C75B32"/>
    <w:rsid w:val="00C76BBD"/>
    <w:rsid w:val="00C804FC"/>
    <w:rsid w:val="00C85CFD"/>
    <w:rsid w:val="00C87389"/>
    <w:rsid w:val="00CC56B0"/>
    <w:rsid w:val="00CC7944"/>
    <w:rsid w:val="00CD0A3C"/>
    <w:rsid w:val="00CD559D"/>
    <w:rsid w:val="00CE28F4"/>
    <w:rsid w:val="00CE7007"/>
    <w:rsid w:val="00CF1D0F"/>
    <w:rsid w:val="00CF2553"/>
    <w:rsid w:val="00CF712E"/>
    <w:rsid w:val="00CF776C"/>
    <w:rsid w:val="00D06D8E"/>
    <w:rsid w:val="00D148AB"/>
    <w:rsid w:val="00D27785"/>
    <w:rsid w:val="00D31B79"/>
    <w:rsid w:val="00D327F9"/>
    <w:rsid w:val="00D36CC8"/>
    <w:rsid w:val="00D44266"/>
    <w:rsid w:val="00D46F40"/>
    <w:rsid w:val="00D561C5"/>
    <w:rsid w:val="00D71B0D"/>
    <w:rsid w:val="00D76B62"/>
    <w:rsid w:val="00D90349"/>
    <w:rsid w:val="00D93FFB"/>
    <w:rsid w:val="00DA347F"/>
    <w:rsid w:val="00DA3871"/>
    <w:rsid w:val="00DA7E77"/>
    <w:rsid w:val="00DC49C2"/>
    <w:rsid w:val="00DC5A82"/>
    <w:rsid w:val="00DE1A1F"/>
    <w:rsid w:val="00DE4583"/>
    <w:rsid w:val="00DE5446"/>
    <w:rsid w:val="00DF3C3D"/>
    <w:rsid w:val="00DF53BA"/>
    <w:rsid w:val="00E04CC9"/>
    <w:rsid w:val="00E062AF"/>
    <w:rsid w:val="00E10177"/>
    <w:rsid w:val="00E102CE"/>
    <w:rsid w:val="00E21B30"/>
    <w:rsid w:val="00E342F7"/>
    <w:rsid w:val="00E35732"/>
    <w:rsid w:val="00E36774"/>
    <w:rsid w:val="00E368B3"/>
    <w:rsid w:val="00E36E11"/>
    <w:rsid w:val="00E37612"/>
    <w:rsid w:val="00E438AE"/>
    <w:rsid w:val="00E44D1F"/>
    <w:rsid w:val="00E51DE1"/>
    <w:rsid w:val="00E53997"/>
    <w:rsid w:val="00E54EAC"/>
    <w:rsid w:val="00E65FFD"/>
    <w:rsid w:val="00E70836"/>
    <w:rsid w:val="00E71C67"/>
    <w:rsid w:val="00E74588"/>
    <w:rsid w:val="00E76380"/>
    <w:rsid w:val="00E76E49"/>
    <w:rsid w:val="00E84758"/>
    <w:rsid w:val="00E94406"/>
    <w:rsid w:val="00E94EB6"/>
    <w:rsid w:val="00E96FFE"/>
    <w:rsid w:val="00EA0102"/>
    <w:rsid w:val="00EA3B54"/>
    <w:rsid w:val="00EA5B9F"/>
    <w:rsid w:val="00EC6CAC"/>
    <w:rsid w:val="00ED1F76"/>
    <w:rsid w:val="00ED3F78"/>
    <w:rsid w:val="00ED4C79"/>
    <w:rsid w:val="00EF6340"/>
    <w:rsid w:val="00F00233"/>
    <w:rsid w:val="00F20822"/>
    <w:rsid w:val="00F252A6"/>
    <w:rsid w:val="00F33CCD"/>
    <w:rsid w:val="00F45CCB"/>
    <w:rsid w:val="00F47F72"/>
    <w:rsid w:val="00F56252"/>
    <w:rsid w:val="00F60BD8"/>
    <w:rsid w:val="00F6693E"/>
    <w:rsid w:val="00F805DB"/>
    <w:rsid w:val="00F80ED0"/>
    <w:rsid w:val="00F87837"/>
    <w:rsid w:val="00F90F95"/>
    <w:rsid w:val="00F92824"/>
    <w:rsid w:val="00F946F7"/>
    <w:rsid w:val="00FA63C1"/>
    <w:rsid w:val="00FB2E3F"/>
    <w:rsid w:val="00FB3E11"/>
    <w:rsid w:val="00FB4209"/>
    <w:rsid w:val="00FB7931"/>
    <w:rsid w:val="00FC2122"/>
    <w:rsid w:val="00FC2369"/>
    <w:rsid w:val="00FC5D20"/>
    <w:rsid w:val="00FC7CC3"/>
    <w:rsid w:val="00FD27AE"/>
    <w:rsid w:val="00FD4FCF"/>
    <w:rsid w:val="00FF1827"/>
    <w:rsid w:val="00FF1906"/>
    <w:rsid w:val="00FF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13BE9"/>
  <w15:docId w15:val="{B5DA4239-71F1-4814-930B-5AE9CD7ED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F53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DF53B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DF5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53B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B3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unhideWhenUsed/>
    <w:rsid w:val="00287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7300"/>
  </w:style>
  <w:style w:type="paragraph" w:styleId="aa">
    <w:name w:val="List Paragraph"/>
    <w:basedOn w:val="a"/>
    <w:uiPriority w:val="34"/>
    <w:qFormat/>
    <w:rsid w:val="00871CD0"/>
    <w:pPr>
      <w:ind w:left="720"/>
      <w:contextualSpacing/>
    </w:pPr>
  </w:style>
  <w:style w:type="paragraph" w:styleId="ab">
    <w:name w:val="No Spacing"/>
    <w:qFormat/>
    <w:rsid w:val="00F33CC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headertext">
    <w:name w:val="headertext"/>
    <w:basedOn w:val="a"/>
    <w:rsid w:val="00383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0102"/>
  </w:style>
  <w:style w:type="table" w:customStyle="1" w:styleId="1">
    <w:name w:val="Сетка таблицы1"/>
    <w:basedOn w:val="a1"/>
    <w:next w:val="a7"/>
    <w:uiPriority w:val="39"/>
    <w:rsid w:val="007E0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92F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7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1E926E-D2E6-4013-B1A8-8276BE8D1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2109</Words>
  <Characters>12022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 Игорь Александрович</dc:creator>
  <cp:lastModifiedBy>Томилова Наталия Васильевна</cp:lastModifiedBy>
  <cp:revision>2</cp:revision>
  <cp:lastPrinted>2018-12-26T14:17:00Z</cp:lastPrinted>
  <dcterms:created xsi:type="dcterms:W3CDTF">2022-09-29T12:13:00Z</dcterms:created>
  <dcterms:modified xsi:type="dcterms:W3CDTF">2022-09-29T12:13:00Z</dcterms:modified>
</cp:coreProperties>
</file>