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06" w:rsidRPr="005456DC" w:rsidRDefault="00601C06" w:rsidP="00973737">
      <w:pPr>
        <w:ind w:left="6663"/>
        <w:jc w:val="right"/>
        <w:rPr>
          <w:sz w:val="20"/>
          <w:szCs w:val="20"/>
        </w:rPr>
      </w:pPr>
      <w:r w:rsidRPr="005456DC">
        <w:rPr>
          <w:sz w:val="20"/>
          <w:szCs w:val="20"/>
        </w:rPr>
        <w:t xml:space="preserve">Приложение 1 к извещению </w:t>
      </w:r>
    </w:p>
    <w:p w:rsidR="00E017AF" w:rsidRPr="005456DC" w:rsidRDefault="00601C06" w:rsidP="00973737">
      <w:pPr>
        <w:ind w:left="6663"/>
        <w:jc w:val="right"/>
        <w:rPr>
          <w:sz w:val="20"/>
          <w:szCs w:val="20"/>
        </w:rPr>
      </w:pPr>
      <w:r w:rsidRPr="005456DC">
        <w:rPr>
          <w:sz w:val="20"/>
          <w:szCs w:val="20"/>
        </w:rPr>
        <w:t>об осуществлении закупки</w:t>
      </w:r>
    </w:p>
    <w:p w:rsidR="00E017AF" w:rsidRPr="00F66C19" w:rsidRDefault="00E017AF" w:rsidP="00E017AF">
      <w:pPr>
        <w:ind w:left="5103"/>
        <w:rPr>
          <w:b/>
        </w:rPr>
      </w:pPr>
    </w:p>
    <w:p w:rsidR="00E017AF" w:rsidRPr="00F66C19" w:rsidRDefault="00225CCF" w:rsidP="00E017AF">
      <w:pPr>
        <w:ind w:firstLine="709"/>
        <w:rPr>
          <w:b/>
          <w:bCs/>
        </w:rPr>
      </w:pPr>
      <w:r>
        <w:rPr>
          <w:b/>
          <w:bCs/>
        </w:rPr>
        <w:t xml:space="preserve">      </w:t>
      </w:r>
    </w:p>
    <w:p w:rsidR="003673B7" w:rsidRDefault="003673B7" w:rsidP="00E26237">
      <w:pPr>
        <w:pStyle w:val="Standard"/>
        <w:ind w:firstLine="709"/>
        <w:jc w:val="center"/>
        <w:rPr>
          <w:rFonts w:ascii="Times New Roman" w:hAnsi="Times New Roman" w:cs="Times New Roman"/>
          <w:b/>
          <w:spacing w:val="-7"/>
        </w:rPr>
      </w:pPr>
    </w:p>
    <w:p w:rsidR="00544F2A" w:rsidRPr="00225CCF" w:rsidRDefault="00544F2A" w:rsidP="00225CCF">
      <w:pPr>
        <w:spacing w:line="360" w:lineRule="auto"/>
        <w:jc w:val="center"/>
        <w:rPr>
          <w:rFonts w:eastAsia="Calibri"/>
          <w:b/>
          <w:bCs/>
          <w:lang w:eastAsia="en-US"/>
        </w:rPr>
      </w:pPr>
      <w:r>
        <w:rPr>
          <w:rFonts w:eastAsia="Calibri"/>
          <w:b/>
          <w:bCs/>
          <w:lang w:eastAsia="en-US"/>
        </w:rPr>
        <w:t>Описание объекта закупки</w:t>
      </w:r>
    </w:p>
    <w:p w:rsidR="00E26237" w:rsidRPr="00F66C19" w:rsidRDefault="00E26237" w:rsidP="00F66C19">
      <w:pPr>
        <w:pStyle w:val="Standard"/>
        <w:jc w:val="center"/>
        <w:rPr>
          <w:rFonts w:ascii="Times New Roman" w:hAnsi="Times New Roman" w:cs="Times New Roman"/>
          <w:b/>
          <w:spacing w:val="-7"/>
        </w:rPr>
      </w:pPr>
      <w:r w:rsidRPr="00F66C19">
        <w:rPr>
          <w:rFonts w:ascii="Times New Roman" w:hAnsi="Times New Roman" w:cs="Times New Roman"/>
          <w:b/>
          <w:spacing w:val="-7"/>
        </w:rPr>
        <w:t>ТЕХНИЧЕСКОЕ ЗАДАНИЕ</w:t>
      </w:r>
    </w:p>
    <w:p w:rsidR="00225CCF" w:rsidRDefault="00225CCF" w:rsidP="00225CCF">
      <w:pPr>
        <w:ind w:firstLine="720"/>
        <w:jc w:val="center"/>
        <w:rPr>
          <w:rFonts w:eastAsia="Lucida Sans Unicode"/>
          <w:b/>
          <w:color w:val="000000"/>
          <w:lang w:bidi="en-US"/>
        </w:rPr>
      </w:pPr>
      <w:r w:rsidRPr="00162DA5">
        <w:rPr>
          <w:b/>
        </w:rPr>
        <w:t xml:space="preserve">на выполнение работ </w:t>
      </w:r>
      <w:r w:rsidRPr="00162DA5">
        <w:rPr>
          <w:rFonts w:eastAsia="Lucida Sans Unicode"/>
          <w:b/>
          <w:color w:val="000000"/>
          <w:lang w:bidi="en-US"/>
        </w:rPr>
        <w:t xml:space="preserve">по обеспечению </w:t>
      </w:r>
      <w:proofErr w:type="spellStart"/>
      <w:r w:rsidRPr="00162DA5">
        <w:rPr>
          <w:rFonts w:eastAsia="Lucida Sans Unicode"/>
          <w:b/>
          <w:color w:val="000000"/>
          <w:lang w:bidi="en-US"/>
        </w:rPr>
        <w:t>ортезами</w:t>
      </w:r>
      <w:proofErr w:type="spellEnd"/>
      <w:r w:rsidRPr="00162DA5">
        <w:rPr>
          <w:rFonts w:eastAsia="Lucida Sans Unicode"/>
          <w:b/>
          <w:color w:val="000000"/>
          <w:lang w:bidi="en-US"/>
        </w:rPr>
        <w:t xml:space="preserve"> </w:t>
      </w:r>
    </w:p>
    <w:p w:rsidR="00225CCF" w:rsidRPr="00162DA5" w:rsidRDefault="00225CCF" w:rsidP="00225CCF">
      <w:pPr>
        <w:ind w:firstLine="720"/>
        <w:jc w:val="center"/>
        <w:rPr>
          <w:rFonts w:eastAsia="Lucida Sans Unicode"/>
          <w:b/>
          <w:color w:val="000000"/>
          <w:lang w:bidi="en-US"/>
        </w:rPr>
      </w:pPr>
      <w:r w:rsidRPr="00162DA5">
        <w:rPr>
          <w:rFonts w:eastAsia="Lucida Sans Unicode"/>
          <w:b/>
          <w:color w:val="000000"/>
          <w:lang w:bidi="en-US"/>
        </w:rPr>
        <w:t>(аппаратами, туторами на нижние конечности) в 2024 году</w:t>
      </w:r>
      <w:r w:rsidR="00AF5B7B">
        <w:rPr>
          <w:rFonts w:eastAsia="Lucida Sans Unicode"/>
          <w:b/>
          <w:color w:val="000000"/>
          <w:lang w:bidi="en-US"/>
        </w:rPr>
        <w:t xml:space="preserve"> в целях социального обеспечения граждан</w:t>
      </w:r>
      <w:bookmarkStart w:id="0" w:name="_GoBack"/>
      <w:bookmarkEnd w:id="0"/>
    </w:p>
    <w:tbl>
      <w:tblPr>
        <w:tblW w:w="10631" w:type="dxa"/>
        <w:tblInd w:w="250" w:type="dxa"/>
        <w:tblLayout w:type="fixed"/>
        <w:tblLook w:val="04A0" w:firstRow="1" w:lastRow="0" w:firstColumn="1" w:lastColumn="0" w:noHBand="0" w:noVBand="1"/>
      </w:tblPr>
      <w:tblGrid>
        <w:gridCol w:w="709"/>
        <w:gridCol w:w="992"/>
        <w:gridCol w:w="2693"/>
        <w:gridCol w:w="6237"/>
      </w:tblGrid>
      <w:tr w:rsidR="00225CCF" w:rsidRPr="00162DA5" w:rsidTr="00225CCF">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bCs/>
                <w:color w:val="000000"/>
                <w:sz w:val="20"/>
                <w:szCs w:val="20"/>
              </w:rPr>
            </w:pPr>
            <w:r w:rsidRPr="00162DA5">
              <w:rPr>
                <w:bCs/>
                <w:color w:val="000000"/>
                <w:sz w:val="20"/>
                <w:szCs w:val="20"/>
              </w:rPr>
              <w:t xml:space="preserve">№ </w:t>
            </w:r>
            <w:proofErr w:type="gramStart"/>
            <w:r w:rsidRPr="00162DA5">
              <w:rPr>
                <w:bCs/>
                <w:color w:val="000000"/>
                <w:sz w:val="20"/>
                <w:szCs w:val="20"/>
              </w:rPr>
              <w:t>п</w:t>
            </w:r>
            <w:proofErr w:type="gramEnd"/>
            <w:r w:rsidRPr="00162DA5">
              <w:rPr>
                <w:bCs/>
                <w:color w:val="000000"/>
                <w:sz w:val="20"/>
                <w:szCs w:val="20"/>
              </w:rPr>
              <w:t>/п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bCs/>
                <w:color w:val="000000"/>
                <w:sz w:val="20"/>
                <w:szCs w:val="20"/>
              </w:rPr>
            </w:pPr>
            <w:r w:rsidRPr="00162DA5">
              <w:rPr>
                <w:bCs/>
                <w:color w:val="000000"/>
                <w:sz w:val="20"/>
                <w:szCs w:val="20"/>
              </w:rPr>
              <w:t>Номер вида ТСР*</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bCs/>
                <w:sz w:val="20"/>
                <w:szCs w:val="20"/>
              </w:rPr>
            </w:pPr>
            <w:r w:rsidRPr="00162DA5">
              <w:rPr>
                <w:bCs/>
                <w:sz w:val="20"/>
                <w:szCs w:val="20"/>
              </w:rPr>
              <w:t xml:space="preserve">Вид и наименование изделия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bCs/>
                <w:color w:val="000000"/>
                <w:sz w:val="20"/>
                <w:szCs w:val="20"/>
              </w:rPr>
            </w:pPr>
            <w:r w:rsidRPr="00162DA5">
              <w:rPr>
                <w:bCs/>
                <w:color w:val="000000"/>
                <w:sz w:val="20"/>
                <w:szCs w:val="20"/>
              </w:rPr>
              <w:t>Описание функциональных и технических характеристик</w:t>
            </w:r>
          </w:p>
        </w:tc>
      </w:tr>
      <w:tr w:rsidR="00225CCF" w:rsidRPr="00162DA5" w:rsidTr="00225CCF">
        <w:trPr>
          <w:trHeight w:val="9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sz w:val="20"/>
                <w:szCs w:val="20"/>
              </w:rPr>
            </w:pPr>
            <w:r w:rsidRPr="00162DA5">
              <w:rPr>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sz w:val="20"/>
                <w:szCs w:val="20"/>
              </w:rPr>
            </w:pPr>
            <w:r w:rsidRPr="00162DA5">
              <w:rPr>
                <w:sz w:val="20"/>
                <w:szCs w:val="20"/>
              </w:rPr>
              <w:t>8-09-37</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Аппарат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голеностопный сустав,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sz w:val="20"/>
                <w:szCs w:val="20"/>
              </w:rPr>
            </w:pPr>
            <w:r w:rsidRPr="00162DA5">
              <w:rPr>
                <w:sz w:val="20"/>
                <w:szCs w:val="20"/>
              </w:rPr>
              <w:t>8-09-37</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Аппарат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голеностопный сустав (с металлическими шарнирами свободного хода),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без элементов, регулирующих объем движений.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16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8-09-37</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Аппарат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голеностопный сустав (рамочный),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Внутренняя лонгета приемной гильзы должна охватывать и фиксировать стопу и нижнюю треть голени с захватом лодыжек, наружная должна фиксировать голень и голеностопный сустав. Гильза должна изготавливаться из высокотемпературного термопласта. Фиксация должна производиться за счет конгруэнтности лонгет.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17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b/>
                <w:bCs/>
                <w:color w:val="000000"/>
                <w:sz w:val="20"/>
                <w:szCs w:val="20"/>
              </w:rPr>
            </w:pPr>
            <w:r w:rsidRPr="00162DA5">
              <w:rPr>
                <w:sz w:val="20"/>
                <w:szCs w:val="20"/>
              </w:rPr>
              <w:t>8-09-37</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Аппарат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голеностопный сустав (из композитного материала),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к шинам, интегрированным </w:t>
            </w:r>
            <w:proofErr w:type="gramStart"/>
            <w:r w:rsidRPr="00162DA5">
              <w:rPr>
                <w:sz w:val="20"/>
                <w:szCs w:val="20"/>
              </w:rPr>
              <w:t>в</w:t>
            </w:r>
            <w:proofErr w:type="gramEnd"/>
            <w:r w:rsidRPr="00162DA5">
              <w:rPr>
                <w:sz w:val="20"/>
                <w:szCs w:val="20"/>
              </w:rPr>
              <w:t xml:space="preserve"> </w:t>
            </w:r>
            <w:proofErr w:type="gramStart"/>
            <w:r w:rsidRPr="00162DA5">
              <w:rPr>
                <w:sz w:val="20"/>
                <w:szCs w:val="20"/>
              </w:rPr>
              <w:t>лонгету</w:t>
            </w:r>
            <w:proofErr w:type="gramEnd"/>
            <w:r w:rsidRPr="00162DA5">
              <w:rPr>
                <w:sz w:val="20"/>
                <w:szCs w:val="20"/>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5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lastRenderedPageBreak/>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8-09-38</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proofErr w:type="gramStart"/>
            <w:r w:rsidRPr="00162DA5">
              <w:rPr>
                <w:sz w:val="20"/>
                <w:szCs w:val="20"/>
              </w:rPr>
              <w:t>Аппарат на голеностопный и коленный суставы</w:t>
            </w:r>
            <w:proofErr w:type="gramEnd"/>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голеностопный и коленный суставы,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лонгеты.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4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8-09-39</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коленный сустав</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коленный сустав с захватом голени и бедра,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31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всю ногу</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всю нижнюю конечность, должен быть изготовлен по индивидуальному слепку. Аппарат должен состоять из гильзы, шарниров, крепления. Приемная гильза индивидуальная, должна состоять из основного и вспомогательного слоёв. Основной слой должен быть изготовлен из термопластов. Вспомогательный (смягчающий) слой должен быть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должен быть представлен фрагментарно; отсутствовать (в зависимости от потребности получателя). Шарниры должны представлять собой металлический; композитный каркас (в зависимости от потребности получателя), интегрироваться в приемную гильзу, состоять из шин и подвижного сочленения коленного сустава (металлические шарниры) и голеностопного суставов (композитные шарниры), функциональные характеристики должны подбираться индивидуально в зависимости от потребности получателя. Крепление за счет анатомической формы аппарата и с помощью дополнительных застежек. </w:t>
            </w:r>
          </w:p>
        </w:tc>
      </w:tr>
      <w:tr w:rsidR="00225CCF" w:rsidRPr="00162DA5" w:rsidTr="00225CCF">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8-09-42</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всю ногу</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всю нижнюю конечность,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должна фиксировать голень, проксимальная должна фиксировать бедро.  Шарниры должны представлять собой металлический каркас, который фиксируется к гильзе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27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8-09-42</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всю ногу</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всю нижнюю конечность (из композитных материалов),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должна фиксировать голень, проксимальная должна фиксировать бедро.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лонгеты.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9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lastRenderedPageBreak/>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нижние конечности и туловище (</w:t>
            </w:r>
            <w:proofErr w:type="spellStart"/>
            <w:r w:rsidRPr="00162DA5">
              <w:rPr>
                <w:sz w:val="20"/>
                <w:szCs w:val="20"/>
              </w:rPr>
              <w:t>ортез</w:t>
            </w:r>
            <w:proofErr w:type="spellEnd"/>
            <w:r w:rsidRPr="00162DA5">
              <w:rPr>
                <w:sz w:val="20"/>
                <w:szCs w:val="20"/>
              </w:rPr>
              <w:t>)</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стопу, срединные должны фиксировать голень, проксимальные должны фиксировать бедро.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и корсетом шарнирами. Шарниры должны представлять металлический каркас, интегрируемый в приемную гильзу, состоять из шин и подвижного сочленения тазобедренного, коленного и голеностопного суставов модульного типа. Шарниры тазобедренные взаимного перемещения для реципрокной ходьбы, коленные замковые (</w:t>
            </w:r>
            <w:proofErr w:type="spellStart"/>
            <w:r w:rsidRPr="00162DA5">
              <w:rPr>
                <w:sz w:val="20"/>
                <w:szCs w:val="20"/>
              </w:rPr>
              <w:t>беззамковые</w:t>
            </w:r>
            <w:proofErr w:type="spellEnd"/>
            <w:r w:rsidRPr="00162DA5">
              <w:rPr>
                <w:sz w:val="20"/>
                <w:szCs w:val="20"/>
              </w:rPr>
              <w:t>) и голеностопные шарниры с возможностью бесступенчатой регулировки угла наклона стопы. Крепление аппарата за счет его анатомической формы и с помощью дополнительных застежек.</w:t>
            </w:r>
          </w:p>
        </w:tc>
      </w:tr>
      <w:tr w:rsidR="00225CCF" w:rsidRPr="00162DA5" w:rsidTr="00225CCF">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8-09-43</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нижние конечности и туловище (</w:t>
            </w:r>
            <w:proofErr w:type="spellStart"/>
            <w:r w:rsidRPr="00162DA5">
              <w:rPr>
                <w:sz w:val="20"/>
                <w:szCs w:val="20"/>
              </w:rPr>
              <w:t>ортез</w:t>
            </w:r>
            <w:proofErr w:type="spellEnd"/>
            <w:r w:rsidRPr="00162DA5">
              <w:rPr>
                <w:sz w:val="20"/>
                <w:szCs w:val="20"/>
              </w:rPr>
              <w:t>)</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стопу, срединные должны фиксировать голень, проксимальные должны фиксировать бедро.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шарнирами. Шарниры должны представлять металлический </w:t>
            </w:r>
            <w:proofErr w:type="gramStart"/>
            <w:r w:rsidRPr="00162DA5">
              <w:rPr>
                <w:sz w:val="20"/>
                <w:szCs w:val="20"/>
              </w:rPr>
              <w:t>каркас</w:t>
            </w:r>
            <w:proofErr w:type="gramEnd"/>
            <w:r w:rsidRPr="00162DA5">
              <w:rPr>
                <w:sz w:val="20"/>
                <w:szCs w:val="20"/>
              </w:rPr>
              <w:t xml:space="preserve"> интегрируемый в приемную гильзу, состоять из шин и подвижного сочленения тазобедренного, коленного и голеностопного суставов, модульного типа, функциональные характеристики должны подбираться индивидуально в зависимости от потребности получателя.  Шарниры фиксируются винтовым креплением к шинам, интегрированным в лонгеты. Крепление аппарата за счет его анатомической формы и с помощью дополнительных застежек.</w:t>
            </w:r>
          </w:p>
        </w:tc>
      </w:tr>
      <w:tr w:rsidR="00225CCF" w:rsidRPr="00162DA5" w:rsidTr="00225CCF">
        <w:trPr>
          <w:trHeight w:val="25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Аппарат на нижние конечности и туловище (</w:t>
            </w:r>
            <w:proofErr w:type="spellStart"/>
            <w:r w:rsidRPr="00162DA5">
              <w:rPr>
                <w:sz w:val="20"/>
                <w:szCs w:val="20"/>
              </w:rPr>
              <w:t>ортез</w:t>
            </w:r>
            <w:proofErr w:type="spellEnd"/>
            <w:r w:rsidRPr="00162DA5">
              <w:rPr>
                <w:sz w:val="20"/>
                <w:szCs w:val="20"/>
              </w:rPr>
              <w:t>)</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Аппарат на нижние конечности и туловище, индивидуальный, максимальной готовности. Аппарат должен состоять из гильзы, шарниров, крепления. Приемная гильза должна состоять из основного и вспомогательного слоёв. Основной слой должен быть из термопласта. Вспомогательный (смягчающий) слой должен быть изготовлен из вспененных пластиков и ткани, с возможностью санитарной обработки. Шарниры должны представлять металлический </w:t>
            </w:r>
            <w:proofErr w:type="gramStart"/>
            <w:r w:rsidRPr="00162DA5">
              <w:rPr>
                <w:sz w:val="20"/>
                <w:szCs w:val="20"/>
              </w:rPr>
              <w:t>каркас</w:t>
            </w:r>
            <w:proofErr w:type="gramEnd"/>
            <w:r w:rsidRPr="00162DA5">
              <w:rPr>
                <w:sz w:val="20"/>
                <w:szCs w:val="20"/>
              </w:rPr>
              <w:t xml:space="preserve"> интегрируемый в приемную гильзу, состоять из шин и подвижного сочленения, обеспечивающих корректировку объема движения в тазобедренном суставе. Крепления выполнены из лент </w:t>
            </w:r>
            <w:proofErr w:type="spellStart"/>
            <w:r w:rsidRPr="00162DA5">
              <w:rPr>
                <w:sz w:val="20"/>
                <w:szCs w:val="20"/>
              </w:rPr>
              <w:t>велкро</w:t>
            </w:r>
            <w:proofErr w:type="spellEnd"/>
            <w:r w:rsidRPr="00162DA5">
              <w:rPr>
                <w:sz w:val="20"/>
                <w:szCs w:val="20"/>
              </w:rPr>
              <w:t>, с возможностью регулировки.</w:t>
            </w:r>
          </w:p>
        </w:tc>
      </w:tr>
      <w:tr w:rsidR="00225CCF" w:rsidRPr="00162DA5" w:rsidTr="00225CCF">
        <w:trPr>
          <w:trHeight w:val="29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8-09-49</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голеностопный сустав</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голеностопный сустав (корригирующий)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состоит из гильзы, крепления и дополнительных элементов.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Дополнительные элементы должны обеспечивать позиционирование </w:t>
            </w:r>
            <w:proofErr w:type="spellStart"/>
            <w:r w:rsidRPr="00162DA5">
              <w:rPr>
                <w:sz w:val="20"/>
                <w:szCs w:val="20"/>
              </w:rPr>
              <w:t>ортеза</w:t>
            </w:r>
            <w:proofErr w:type="spellEnd"/>
            <w:r w:rsidRPr="00162DA5">
              <w:rPr>
                <w:sz w:val="20"/>
                <w:szCs w:val="20"/>
              </w:rPr>
              <w:t xml:space="preserve"> относительно оси конечности и (или) тела, обеспечивать увеличение площади контакта тутора с плоскостью опоры.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1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lastRenderedPageBreak/>
              <w:t>14 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8-09-49</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Тутор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голеностопный сустав, должен быть изготовлен по антропометрическим данным пациента.  Тутор должен обеспечивать стабилизацию и контроль положения голеностопного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термопласта. Фиксация тутора с помощью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254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15 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8-09-49</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Тутор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225CCF">
            <w:pPr>
              <w:jc w:val="both"/>
              <w:rPr>
                <w:sz w:val="20"/>
                <w:szCs w:val="20"/>
              </w:rPr>
            </w:pPr>
            <w:r w:rsidRPr="00162DA5">
              <w:rPr>
                <w:sz w:val="20"/>
                <w:szCs w:val="20"/>
              </w:rPr>
              <w:t>Тутор на голеностопный сустав (из композитных материалов),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состоит из гильзы и крепления. Гильза должна состоять из основного и вспомогательного слоев. Основной слой должен быть изготовлен из композитного материала на основе литьевых смол с силовыми элементами из углеродного волокна,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w:t>
            </w:r>
            <w:r>
              <w:rPr>
                <w:sz w:val="20"/>
                <w:szCs w:val="20"/>
              </w:rPr>
              <w:t xml:space="preserve">ельных застежек из лент </w:t>
            </w:r>
            <w:proofErr w:type="spellStart"/>
            <w:r>
              <w:rPr>
                <w:sz w:val="20"/>
                <w:szCs w:val="20"/>
              </w:rPr>
              <w:t>велькро</w:t>
            </w:r>
            <w:proofErr w:type="spellEnd"/>
            <w:r>
              <w:rPr>
                <w:sz w:val="20"/>
                <w:szCs w:val="20"/>
              </w:rPr>
              <w:t>.</w:t>
            </w:r>
          </w:p>
        </w:tc>
      </w:tr>
      <w:tr w:rsidR="00225CCF" w:rsidRPr="00162DA5" w:rsidTr="00225CCF">
        <w:trPr>
          <w:trHeight w:val="55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16</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8-09-49</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 xml:space="preserve">Тутор на голеностопный сустав </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Тутор на голеностопный сустав (</w:t>
            </w:r>
            <w:proofErr w:type="spellStart"/>
            <w:r w:rsidRPr="00162DA5">
              <w:rPr>
                <w:sz w:val="20"/>
                <w:szCs w:val="20"/>
              </w:rPr>
              <w:t>супрамаллеолярный</w:t>
            </w:r>
            <w:proofErr w:type="spellEnd"/>
            <w:r w:rsidRPr="00162DA5">
              <w:rPr>
                <w:sz w:val="20"/>
                <w:szCs w:val="20"/>
              </w:rPr>
              <w:t xml:space="preserve">), с захватом стопы и нижней трети голени, включая лодыжки,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состоит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или кожи, вспомогательный (смягчающий) слой должен быть изготовлен из вспененных пластиков или кожи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21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коленный сустав</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коленный сустав, должен быть изготовлен по индивидуальным гипсовым слепкам с конечности пациента.  Тутор должен обеспечивать стабилизацию и контроль положения коленного сустава, состоит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12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8-09-51</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коленный сустав</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коленный сустав по должен быть изготовлен по антропометрическим данным пациента, с захватом голени и бедра не менее двух третей их длины. Должен представлять собой </w:t>
            </w:r>
            <w:proofErr w:type="gramStart"/>
            <w:r w:rsidRPr="00162DA5">
              <w:rPr>
                <w:sz w:val="20"/>
                <w:szCs w:val="20"/>
              </w:rPr>
              <w:t>фиксирующую</w:t>
            </w:r>
            <w:proofErr w:type="gramEnd"/>
            <w:r w:rsidRPr="00162DA5">
              <w:rPr>
                <w:sz w:val="20"/>
                <w:szCs w:val="20"/>
              </w:rPr>
              <w:t xml:space="preserve"> лонгету из эластичных материалов и металла, со съемными боковыми панелями и жесткими шинами. Фиксация тутора с помощью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5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19</w:t>
            </w:r>
          </w:p>
        </w:tc>
        <w:tc>
          <w:tcPr>
            <w:tcW w:w="992" w:type="dxa"/>
            <w:tcBorders>
              <w:top w:val="nil"/>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8-09-52</w:t>
            </w:r>
          </w:p>
        </w:tc>
        <w:tc>
          <w:tcPr>
            <w:tcW w:w="2693" w:type="dxa"/>
            <w:tcBorders>
              <w:top w:val="nil"/>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тазобедренный сустав</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nil"/>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тазобедренный сустав, с захватом бедра,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29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lastRenderedPageBreak/>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proofErr w:type="gramStart"/>
            <w:r w:rsidRPr="00162DA5">
              <w:rPr>
                <w:sz w:val="20"/>
                <w:szCs w:val="20"/>
              </w:rPr>
              <w:t>Тутор на коленный и тазобедренный суставы</w:t>
            </w:r>
            <w:proofErr w:type="gramEnd"/>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коленный и тазобедренный суставы, с захватом подвздошной кости, бедра и голени,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и коленного суставов,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26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8-09-54</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всю ногу</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всю ногу, должен быть изготовлен по индивидуальным гипсовым слепкам с конечности пациента.  </w:t>
            </w:r>
            <w:proofErr w:type="gramStart"/>
            <w:r w:rsidRPr="00162DA5">
              <w:rPr>
                <w:sz w:val="20"/>
                <w:szCs w:val="20"/>
              </w:rPr>
              <w:t>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w:t>
            </w:r>
            <w:proofErr w:type="gramEnd"/>
            <w:r w:rsidRPr="00162DA5">
              <w:rPr>
                <w:sz w:val="20"/>
                <w:szCs w:val="20"/>
              </w:rPr>
              <w:t xml:space="preserve">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225CCF" w:rsidRPr="00162DA5" w:rsidTr="00225CCF">
        <w:trPr>
          <w:trHeight w:val="2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всю ногу</w:t>
            </w:r>
          </w:p>
          <w:p w:rsidR="00225CCF" w:rsidRPr="00162DA5" w:rsidRDefault="00225CCF" w:rsidP="0060040F">
            <w:pPr>
              <w:rPr>
                <w:sz w:val="20"/>
                <w:szCs w:val="20"/>
              </w:rPr>
            </w:pPr>
          </w:p>
          <w:p w:rsidR="00225CCF" w:rsidRPr="00162DA5" w:rsidRDefault="00225CCF" w:rsidP="0060040F">
            <w:pPr>
              <w:rPr>
                <w:sz w:val="20"/>
                <w:szCs w:val="20"/>
              </w:rPr>
            </w:pPr>
          </w:p>
          <w:p w:rsidR="00225CCF" w:rsidRPr="00162DA5" w:rsidRDefault="00225CCF" w:rsidP="0060040F">
            <w:pPr>
              <w:rPr>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всю ногу должен быть изготовлен по индивидуальным гипсовым слепкам с конечности пациента.  </w:t>
            </w:r>
            <w:proofErr w:type="gramStart"/>
            <w:r w:rsidRPr="00162DA5">
              <w:rPr>
                <w:sz w:val="20"/>
                <w:szCs w:val="20"/>
              </w:rPr>
              <w:t>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w:t>
            </w:r>
            <w:proofErr w:type="gramEnd"/>
            <w:r w:rsidRPr="00162DA5">
              <w:rPr>
                <w:sz w:val="20"/>
                <w:szCs w:val="20"/>
              </w:rPr>
              <w:t xml:space="preserve">  Тутор должен состоять из гильзы, крепления и дополнительных элементов.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Изделие должно быть оснащено дополнительными элементами, обеспечивающими позиционирование </w:t>
            </w:r>
            <w:proofErr w:type="spellStart"/>
            <w:r w:rsidRPr="00162DA5">
              <w:rPr>
                <w:sz w:val="20"/>
                <w:szCs w:val="20"/>
              </w:rPr>
              <w:t>ортеза</w:t>
            </w:r>
            <w:proofErr w:type="spellEnd"/>
            <w:r w:rsidRPr="00162DA5">
              <w:rPr>
                <w:sz w:val="20"/>
                <w:szCs w:val="20"/>
              </w:rPr>
              <w:t xml:space="preserve"> относительно оси конечности и (или) тела: шинами для разведения конечностей или </w:t>
            </w:r>
            <w:proofErr w:type="spellStart"/>
            <w:r w:rsidRPr="00162DA5">
              <w:rPr>
                <w:sz w:val="20"/>
                <w:szCs w:val="20"/>
              </w:rPr>
              <w:t>деротационными</w:t>
            </w:r>
            <w:proofErr w:type="spellEnd"/>
            <w:r w:rsidRPr="00162DA5">
              <w:rPr>
                <w:sz w:val="20"/>
                <w:szCs w:val="20"/>
              </w:rPr>
              <w:t xml:space="preserve"> элементами (в зависимости от потребности получателя). Фиксация тутора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w:t>
            </w:r>
          </w:p>
        </w:tc>
      </w:tr>
      <w:tr w:rsidR="00225CCF" w:rsidRPr="00162DA5" w:rsidTr="00225CCF">
        <w:trPr>
          <w:trHeight w:val="192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color w:val="000000"/>
                <w:sz w:val="20"/>
                <w:szCs w:val="20"/>
              </w:rPr>
              <w:t>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5CCF" w:rsidRPr="00162DA5" w:rsidRDefault="00225CCF" w:rsidP="0060040F">
            <w:pPr>
              <w:jc w:val="center"/>
              <w:rPr>
                <w:color w:val="000000"/>
                <w:sz w:val="20"/>
                <w:szCs w:val="20"/>
              </w:rPr>
            </w:pPr>
            <w:r w:rsidRPr="00162DA5">
              <w:rPr>
                <w:sz w:val="20"/>
                <w:szCs w:val="20"/>
              </w:rPr>
              <w:t>8-09-54</w:t>
            </w:r>
          </w:p>
        </w:tc>
        <w:tc>
          <w:tcPr>
            <w:tcW w:w="2693" w:type="dxa"/>
            <w:tcBorders>
              <w:top w:val="single" w:sz="4" w:space="0" w:color="auto"/>
              <w:left w:val="nil"/>
              <w:bottom w:val="single" w:sz="4" w:space="0" w:color="auto"/>
              <w:right w:val="single" w:sz="4" w:space="0" w:color="auto"/>
            </w:tcBorders>
            <w:shd w:val="clear" w:color="auto" w:fill="auto"/>
            <w:hideMark/>
          </w:tcPr>
          <w:p w:rsidR="00225CCF" w:rsidRPr="00162DA5" w:rsidRDefault="00225CCF" w:rsidP="0060040F">
            <w:pPr>
              <w:rPr>
                <w:sz w:val="20"/>
                <w:szCs w:val="20"/>
              </w:rPr>
            </w:pPr>
            <w:r w:rsidRPr="00162DA5">
              <w:rPr>
                <w:sz w:val="20"/>
                <w:szCs w:val="20"/>
              </w:rPr>
              <w:t>Тутор на всю ногу</w:t>
            </w:r>
          </w:p>
          <w:p w:rsidR="00225CCF" w:rsidRPr="00162DA5" w:rsidRDefault="00225CCF" w:rsidP="0060040F">
            <w:pPr>
              <w:rPr>
                <w:sz w:val="20"/>
                <w:szCs w:val="20"/>
              </w:rPr>
            </w:pPr>
          </w:p>
          <w:p w:rsidR="00225CCF" w:rsidRPr="00162DA5" w:rsidRDefault="00225CCF" w:rsidP="0060040F">
            <w:pPr>
              <w:rPr>
                <w:sz w:val="20"/>
                <w:szCs w:val="20"/>
              </w:rPr>
            </w:pPr>
            <w:r w:rsidRPr="00162DA5">
              <w:rPr>
                <w:sz w:val="20"/>
                <w:szCs w:val="20"/>
              </w:rPr>
              <w:t xml:space="preserve"> </w:t>
            </w:r>
          </w:p>
        </w:tc>
        <w:tc>
          <w:tcPr>
            <w:tcW w:w="6237" w:type="dxa"/>
            <w:tcBorders>
              <w:top w:val="single" w:sz="4" w:space="0" w:color="auto"/>
              <w:left w:val="nil"/>
              <w:bottom w:val="single" w:sz="4" w:space="0" w:color="auto"/>
              <w:right w:val="single" w:sz="4" w:space="0" w:color="auto"/>
            </w:tcBorders>
            <w:shd w:val="clear" w:color="auto" w:fill="auto"/>
          </w:tcPr>
          <w:p w:rsidR="00225CCF" w:rsidRPr="00162DA5" w:rsidRDefault="00225CCF" w:rsidP="0060040F">
            <w:pPr>
              <w:jc w:val="both"/>
              <w:rPr>
                <w:sz w:val="20"/>
                <w:szCs w:val="20"/>
              </w:rPr>
            </w:pPr>
            <w:r w:rsidRPr="00162DA5">
              <w:rPr>
                <w:sz w:val="20"/>
                <w:szCs w:val="20"/>
              </w:rPr>
              <w:t xml:space="preserve">Тутор на всю ногу (из низкотемпературного пластика, разъемный), изготовленный на конечности пациента.  Тутор обеспечивает стабилизацию тазобедренного, коленного, голеностопного суставов, суставов стоп. Тутор состоит из гильзы и крепления. Гильза изготавливается из низкотемпературного термопласта в виде двух лонгет: дистальная фиксирует стопу и голень, проксимальная фиксирует голень и бедро, оснащена замковым элементом, обеспечивающим </w:t>
            </w:r>
            <w:proofErr w:type="spellStart"/>
            <w:r w:rsidRPr="00162DA5">
              <w:rPr>
                <w:sz w:val="20"/>
                <w:szCs w:val="20"/>
              </w:rPr>
              <w:t>взаимофиксацию</w:t>
            </w:r>
            <w:proofErr w:type="spellEnd"/>
            <w:r w:rsidRPr="00162DA5">
              <w:rPr>
                <w:sz w:val="20"/>
                <w:szCs w:val="20"/>
              </w:rPr>
              <w:t xml:space="preserve"> лонгет.  Фиксация лонгет креплением-молнией либо с помощью застежек из лент </w:t>
            </w:r>
            <w:proofErr w:type="spellStart"/>
            <w:r w:rsidRPr="00162DA5">
              <w:rPr>
                <w:sz w:val="20"/>
                <w:szCs w:val="20"/>
              </w:rPr>
              <w:t>велькро</w:t>
            </w:r>
            <w:proofErr w:type="spellEnd"/>
            <w:r w:rsidRPr="00162DA5">
              <w:rPr>
                <w:sz w:val="20"/>
                <w:szCs w:val="20"/>
              </w:rPr>
              <w:t xml:space="preserve"> (в зависимости от потребности получателя).    </w:t>
            </w:r>
          </w:p>
        </w:tc>
      </w:tr>
    </w:tbl>
    <w:p w:rsidR="00225CCF" w:rsidRDefault="00225CCF" w:rsidP="00225CCF">
      <w:pPr>
        <w:ind w:firstLine="720"/>
        <w:jc w:val="center"/>
        <w:rPr>
          <w:rFonts w:eastAsia="Calibri" w:cs="Tahoma"/>
          <w:b/>
          <w:bCs/>
          <w:color w:val="000000"/>
          <w:sz w:val="20"/>
          <w:szCs w:val="20"/>
          <w:lang w:eastAsia="en-US" w:bidi="en-US"/>
        </w:rPr>
      </w:pPr>
    </w:p>
    <w:p w:rsidR="00225CCF" w:rsidRPr="00225CCF" w:rsidRDefault="00225CCF" w:rsidP="00225CCF">
      <w:pPr>
        <w:ind w:left="426" w:firstLine="425"/>
        <w:jc w:val="both"/>
        <w:rPr>
          <w:sz w:val="18"/>
          <w:szCs w:val="18"/>
        </w:rPr>
      </w:pPr>
      <w:r w:rsidRPr="00BF605C">
        <w:rPr>
          <w:sz w:val="18"/>
          <w:szCs w:val="18"/>
        </w:rPr>
        <w:t>* 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утвержденного распоряжением Правительства РФ от 30.12.2005г. №2347-Р».</w:t>
      </w:r>
    </w:p>
    <w:p w:rsidR="00225CCF" w:rsidRPr="00B629C6" w:rsidRDefault="00225CCF" w:rsidP="00225CCF">
      <w:pPr>
        <w:widowControl w:val="0"/>
        <w:ind w:left="426" w:firstLine="425"/>
        <w:jc w:val="both"/>
      </w:pPr>
    </w:p>
    <w:p w:rsidR="00225CCF" w:rsidRDefault="00225CCF" w:rsidP="00225CCF">
      <w:pPr>
        <w:ind w:firstLine="708"/>
        <w:jc w:val="both"/>
        <w:rPr>
          <w:b/>
        </w:rPr>
      </w:pPr>
      <w:r w:rsidRPr="00F6499F">
        <w:rPr>
          <w:b/>
        </w:rPr>
        <w:t xml:space="preserve">Условия выполнения работ: </w:t>
      </w:r>
      <w:r w:rsidRPr="00F6499F">
        <w:rPr>
          <w:bCs/>
        </w:rPr>
        <w:t xml:space="preserve">Работы по </w:t>
      </w:r>
      <w:r w:rsidRPr="00F6499F">
        <w:t xml:space="preserve">обеспечению инвалидов </w:t>
      </w:r>
      <w:proofErr w:type="spellStart"/>
      <w:r w:rsidRPr="00F6499F">
        <w:t>ортезами</w:t>
      </w:r>
      <w:proofErr w:type="spellEnd"/>
      <w:r w:rsidRPr="00F6499F">
        <w:t xml:space="preserve"> должны</w:t>
      </w:r>
      <w:r w:rsidRPr="00F6499F">
        <w:rPr>
          <w:bCs/>
        </w:rPr>
        <w:t xml:space="preserve"> включать изготовление технических устройств, к которым относятся аппараты ортопедические, туторы. </w:t>
      </w:r>
      <w:proofErr w:type="spellStart"/>
      <w:r w:rsidRPr="00F6499F">
        <w:rPr>
          <w:bCs/>
        </w:rPr>
        <w:t>Ортезы</w:t>
      </w:r>
      <w:proofErr w:type="spellEnd"/>
      <w:r w:rsidRPr="00F6499F">
        <w:rPr>
          <w:bCs/>
        </w:rPr>
        <w:t xml:space="preserve"> должны быть индивидуального производства.</w:t>
      </w:r>
    </w:p>
    <w:p w:rsidR="00225CCF" w:rsidRPr="00225CCF" w:rsidRDefault="00225CCF" w:rsidP="00225CCF">
      <w:pPr>
        <w:ind w:firstLine="708"/>
        <w:jc w:val="both"/>
        <w:rPr>
          <w:b/>
        </w:rPr>
      </w:pPr>
      <w:r w:rsidRPr="00F6499F">
        <w:t>В случае изготовления изделия в амбулаторных условиях, расходы на проживание инвалида (ветерана, сопровождающего лица)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225CCF" w:rsidRPr="00F6499F" w:rsidRDefault="00225CCF" w:rsidP="00225CCF">
      <w:pPr>
        <w:keepNext/>
        <w:shd w:val="clear" w:color="auto" w:fill="FFFFFF"/>
        <w:ind w:firstLine="708"/>
        <w:jc w:val="both"/>
        <w:rPr>
          <w:b/>
        </w:rPr>
      </w:pPr>
      <w:r w:rsidRPr="00F6499F">
        <w:rPr>
          <w:b/>
        </w:rPr>
        <w:t xml:space="preserve">Требования к техническим и функциональным характеристикам работ: </w:t>
      </w:r>
      <w:r w:rsidRPr="00F6499F">
        <w:t xml:space="preserve">выполняемые работы по обеспечению инвалидов и льготных категорий, </w:t>
      </w:r>
      <w:proofErr w:type="spellStart"/>
      <w:r w:rsidRPr="00F6499F">
        <w:t>ортезами</w:t>
      </w:r>
      <w:proofErr w:type="spellEnd"/>
      <w:r w:rsidRPr="00F6499F">
        <w:t xml:space="preserve"> должны соответствовать ГОСТ </w:t>
      </w:r>
      <w:proofErr w:type="gramStart"/>
      <w:r w:rsidRPr="00F6499F">
        <w:t>Р</w:t>
      </w:r>
      <w:proofErr w:type="gramEnd"/>
      <w:r w:rsidRPr="00F6499F">
        <w:t xml:space="preserve"> </w:t>
      </w:r>
      <w:r w:rsidRPr="00F6499F">
        <w:lastRenderedPageBreak/>
        <w:t>51819-</w:t>
      </w:r>
      <w:r>
        <w:rPr>
          <w:color w:val="000000"/>
        </w:rPr>
        <w:t>2022</w:t>
      </w:r>
      <w:r w:rsidRPr="00F6499F">
        <w:t xml:space="preserve"> «Протезирование и </w:t>
      </w:r>
      <w:proofErr w:type="spellStart"/>
      <w:r w:rsidRPr="00F6499F">
        <w:t>ортезирование</w:t>
      </w:r>
      <w:proofErr w:type="spellEnd"/>
      <w:r w:rsidRPr="00F6499F">
        <w:t xml:space="preserve"> верхних и нижних конечностей»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восстановление опорно-двигательных функций конечностей с помощью </w:t>
      </w:r>
      <w:proofErr w:type="spellStart"/>
      <w:r w:rsidRPr="00F6499F">
        <w:t>ортезов</w:t>
      </w:r>
      <w:proofErr w:type="spellEnd"/>
      <w:r w:rsidRPr="00F6499F">
        <w:t xml:space="preserve"> конечностей.</w:t>
      </w:r>
    </w:p>
    <w:p w:rsidR="00225CCF" w:rsidRPr="00F6499F" w:rsidRDefault="00225CCF" w:rsidP="00225CCF">
      <w:pPr>
        <w:autoSpaceDE w:val="0"/>
        <w:autoSpaceDN w:val="0"/>
        <w:adjustRightInd w:val="0"/>
        <w:jc w:val="both"/>
      </w:pPr>
      <w:r w:rsidRPr="00F6499F">
        <w:t xml:space="preserve">Работы должны соответствовать ГОСТ </w:t>
      </w:r>
      <w:proofErr w:type="gramStart"/>
      <w:r w:rsidRPr="00F6499F">
        <w:t>Р</w:t>
      </w:r>
      <w:proofErr w:type="gramEnd"/>
      <w:r w:rsidRPr="00F6499F">
        <w:t xml:space="preserve"> 52877-2021 «Национальный стандарт Российской Федерации. Услуги по медицинской реабилитации инвалидов. Основные положения».</w:t>
      </w:r>
    </w:p>
    <w:p w:rsidR="00225CCF" w:rsidRPr="00F6499F" w:rsidRDefault="00225CCF" w:rsidP="00225CCF">
      <w:pPr>
        <w:ind w:firstLine="709"/>
        <w:jc w:val="both"/>
        <w:rPr>
          <w:bCs/>
        </w:rPr>
      </w:pPr>
      <w:r w:rsidRPr="00F6499F">
        <w:rPr>
          <w:bCs/>
        </w:rPr>
        <w:t>Выполнение работ должно включать:</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spacing w:val="1"/>
        </w:rPr>
        <w:t xml:space="preserve">определение врачом-ортопедом показаний и временных противопоказаний к </w:t>
      </w:r>
      <w:proofErr w:type="spellStart"/>
      <w:r w:rsidRPr="00F6499F">
        <w:rPr>
          <w:spacing w:val="1"/>
        </w:rPr>
        <w:t>ортезированию</w:t>
      </w:r>
      <w:proofErr w:type="spellEnd"/>
      <w:r w:rsidRPr="00F6499F">
        <w:rPr>
          <w:spacing w:val="1"/>
        </w:rPr>
        <w:t>;</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spacing w:val="1"/>
        </w:rPr>
        <w:t xml:space="preserve">выбор конструкции (типа и состава) </w:t>
      </w:r>
      <w:proofErr w:type="spellStart"/>
      <w:r w:rsidRPr="00F6499F">
        <w:rPr>
          <w:spacing w:val="1"/>
        </w:rPr>
        <w:t>ортеза</w:t>
      </w:r>
      <w:proofErr w:type="spellEnd"/>
      <w:r w:rsidRPr="00F6499F">
        <w:rPr>
          <w:spacing w:val="1"/>
        </w:rPr>
        <w:t xml:space="preserve"> с учетом анатомо-функциональных особенностей, профессионального и социального статуса пользователя;</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spacing w:val="1"/>
        </w:rPr>
        <w:t xml:space="preserve">изготовление </w:t>
      </w:r>
      <w:proofErr w:type="spellStart"/>
      <w:r w:rsidRPr="00F6499F">
        <w:rPr>
          <w:spacing w:val="1"/>
        </w:rPr>
        <w:t>ортезов</w:t>
      </w:r>
      <w:proofErr w:type="spellEnd"/>
      <w:r w:rsidRPr="00F6499F">
        <w:rPr>
          <w:spacing w:val="1"/>
        </w:rPr>
        <w:t>, включая снятие слепка с пораженной конечности и изготовление индивидуальной приемной гильзы, примерки, подгонки, настройки;</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lang w:eastAsia="zh-CN"/>
        </w:rPr>
        <w:t xml:space="preserve">обучение инвалидов ходьбе и пользованию </w:t>
      </w:r>
      <w:proofErr w:type="spellStart"/>
      <w:r w:rsidRPr="00F6499F">
        <w:rPr>
          <w:lang w:eastAsia="zh-CN"/>
        </w:rPr>
        <w:t>ортезами</w:t>
      </w:r>
      <w:proofErr w:type="spellEnd"/>
      <w:r w:rsidRPr="00F6499F">
        <w:rPr>
          <w:lang w:eastAsia="zh-CN"/>
        </w:rPr>
        <w:t>, с целью восстановления утраченных функций по самообслуживанию, пробная носка, подгонка;</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spacing w:val="1"/>
        </w:rPr>
        <w:t xml:space="preserve">выдачу инвалидам </w:t>
      </w:r>
      <w:proofErr w:type="spellStart"/>
      <w:r w:rsidRPr="00F6499F">
        <w:rPr>
          <w:spacing w:val="1"/>
        </w:rPr>
        <w:t>ортезов</w:t>
      </w:r>
      <w:proofErr w:type="spellEnd"/>
      <w:r w:rsidRPr="00F6499F">
        <w:rPr>
          <w:spacing w:val="1"/>
        </w:rPr>
        <w:t xml:space="preserve"> после обучения пользованию ими и дополнительной подгонки по результатам ходьбы;</w:t>
      </w:r>
    </w:p>
    <w:p w:rsidR="00225CCF" w:rsidRPr="00F6499F" w:rsidRDefault="00225CCF" w:rsidP="00225CCF">
      <w:pPr>
        <w:numPr>
          <w:ilvl w:val="0"/>
          <w:numId w:val="9"/>
        </w:numPr>
        <w:shd w:val="clear" w:color="auto" w:fill="FFFFFF"/>
        <w:tabs>
          <w:tab w:val="left" w:pos="993"/>
        </w:tabs>
        <w:suppressAutoHyphens/>
        <w:contextualSpacing/>
        <w:jc w:val="both"/>
        <w:rPr>
          <w:spacing w:val="1"/>
        </w:rPr>
      </w:pPr>
      <w:r w:rsidRPr="00F6499F">
        <w:rPr>
          <w:spacing w:val="1"/>
        </w:rPr>
        <w:t xml:space="preserve">наблюдение, сервисное обслуживание и ремонт в период гарантийного срока эксплуатации </w:t>
      </w:r>
      <w:proofErr w:type="spellStart"/>
      <w:r w:rsidRPr="00F6499F">
        <w:rPr>
          <w:spacing w:val="1"/>
        </w:rPr>
        <w:t>ортезов</w:t>
      </w:r>
      <w:proofErr w:type="spellEnd"/>
      <w:r w:rsidRPr="00F6499F">
        <w:rPr>
          <w:spacing w:val="1"/>
        </w:rPr>
        <w:t xml:space="preserve"> за счет предприятия-изготовителя.</w:t>
      </w:r>
    </w:p>
    <w:p w:rsidR="00225CCF" w:rsidRPr="00F6499F" w:rsidRDefault="00225CCF" w:rsidP="00225CCF">
      <w:pPr>
        <w:widowControl w:val="0"/>
        <w:ind w:firstLine="709"/>
        <w:jc w:val="both"/>
      </w:pPr>
      <w:r w:rsidRPr="00F6499F">
        <w:t xml:space="preserve">Приемная гильза </w:t>
      </w:r>
      <w:proofErr w:type="spellStart"/>
      <w:r w:rsidRPr="00F6499F">
        <w:t>ортеза</w:t>
      </w:r>
      <w:proofErr w:type="spellEnd"/>
      <w:r w:rsidRPr="00F6499F">
        <w:t xml:space="preserve"> должна изготавливаться по индивидуальным параметрам пациента и предназначаться для размещения в нем сегментов и суставов пораженной конечности, обеспечивая взаимодействие человека с </w:t>
      </w:r>
      <w:proofErr w:type="spellStart"/>
      <w:r w:rsidRPr="00F6499F">
        <w:t>ортезом</w:t>
      </w:r>
      <w:proofErr w:type="spellEnd"/>
      <w:r w:rsidRPr="00F6499F">
        <w:t>.</w:t>
      </w:r>
    </w:p>
    <w:p w:rsidR="00225CCF" w:rsidRPr="00F6499F" w:rsidRDefault="00225CCF" w:rsidP="00225CCF">
      <w:pPr>
        <w:widowControl w:val="0"/>
        <w:ind w:firstLine="709"/>
        <w:jc w:val="both"/>
      </w:pPr>
      <w:proofErr w:type="spellStart"/>
      <w:r w:rsidRPr="00F6499F">
        <w:t>Ортезы</w:t>
      </w:r>
      <w:proofErr w:type="spellEnd"/>
      <w:r w:rsidRPr="00F6499F">
        <w:t xml:space="preserve"> должны отвечать требованиям Государственных стандартов Российской Федерации:</w:t>
      </w:r>
    </w:p>
    <w:p w:rsidR="00225CCF" w:rsidRPr="00F6499F" w:rsidRDefault="00225CCF" w:rsidP="00225CCF">
      <w:pPr>
        <w:widowControl w:val="0"/>
        <w:numPr>
          <w:ilvl w:val="0"/>
          <w:numId w:val="10"/>
        </w:numPr>
        <w:suppressAutoHyphens/>
        <w:ind w:left="0" w:firstLine="0"/>
        <w:contextualSpacing/>
        <w:jc w:val="both"/>
      </w:pPr>
      <w:r>
        <w:t xml:space="preserve">ГОСТ </w:t>
      </w:r>
      <w:proofErr w:type="gramStart"/>
      <w:r>
        <w:t>Р</w:t>
      </w:r>
      <w:proofErr w:type="gramEnd"/>
      <w:r>
        <w:t xml:space="preserve"> ИСО 22523-2007 «</w:t>
      </w:r>
      <w:r w:rsidRPr="00F6499F">
        <w:t xml:space="preserve">Протезы конечностей и </w:t>
      </w:r>
      <w:proofErr w:type="spellStart"/>
      <w:r w:rsidRPr="00F6499F">
        <w:t>ортезы</w:t>
      </w:r>
      <w:proofErr w:type="spellEnd"/>
      <w:r w:rsidRPr="00F6499F">
        <w:t xml:space="preserve"> наружные</w:t>
      </w:r>
      <w:r>
        <w:t>. Требования и методы испытаний»</w:t>
      </w:r>
      <w:r w:rsidRPr="00F6499F">
        <w:t xml:space="preserve">; </w:t>
      </w:r>
    </w:p>
    <w:p w:rsidR="00225CCF" w:rsidRPr="00F6499F" w:rsidRDefault="00225CCF" w:rsidP="00225CCF">
      <w:pPr>
        <w:widowControl w:val="0"/>
        <w:numPr>
          <w:ilvl w:val="0"/>
          <w:numId w:val="10"/>
        </w:numPr>
        <w:suppressAutoHyphens/>
        <w:ind w:left="0" w:firstLine="0"/>
        <w:contextualSpacing/>
        <w:jc w:val="both"/>
      </w:pPr>
      <w:r>
        <w:t xml:space="preserve">ГОСТ </w:t>
      </w:r>
      <w:proofErr w:type="gramStart"/>
      <w:r>
        <w:t>Р</w:t>
      </w:r>
      <w:proofErr w:type="gramEnd"/>
      <w:r>
        <w:t xml:space="preserve"> 52878-2021 «</w:t>
      </w:r>
      <w:r w:rsidRPr="00F6499F">
        <w:t>Туторы на верхние и нижние конечности. Технически</w:t>
      </w:r>
      <w:r>
        <w:t>е требования и методы испытаний».</w:t>
      </w:r>
    </w:p>
    <w:p w:rsidR="00225CCF" w:rsidRPr="00F6499F" w:rsidRDefault="00225CCF" w:rsidP="00225CCF">
      <w:pPr>
        <w:ind w:firstLine="708"/>
        <w:jc w:val="both"/>
        <w:rPr>
          <w:rFonts w:eastAsia="Calibri"/>
          <w:b/>
        </w:rPr>
      </w:pPr>
      <w:r w:rsidRPr="00F6499F">
        <w:rPr>
          <w:b/>
          <w:bCs/>
          <w:color w:val="000000"/>
        </w:rPr>
        <w:t xml:space="preserve">Требования к качеству работ: </w:t>
      </w:r>
      <w:proofErr w:type="spellStart"/>
      <w:r w:rsidRPr="00F6499F">
        <w:t>ортезы</w:t>
      </w:r>
      <w:proofErr w:type="spellEnd"/>
      <w:r w:rsidRPr="00F6499F">
        <w:t xml:space="preserve"> должны соответствовать требованиям национального стандарта Российской Федерации ГОСТ </w:t>
      </w:r>
      <w:proofErr w:type="gramStart"/>
      <w:r w:rsidRPr="00F6499F">
        <w:t>Р</w:t>
      </w:r>
      <w:proofErr w:type="gramEnd"/>
      <w:r w:rsidRPr="00F6499F">
        <w:t xml:space="preserve"> ИСО 9999-2019 «Вспомогательные средства для людей с ограничениями жизнедеятельности. Классификация и терминология».</w:t>
      </w:r>
    </w:p>
    <w:p w:rsidR="00225CCF" w:rsidRPr="00F6499F" w:rsidRDefault="00225CCF" w:rsidP="00225CCF">
      <w:pPr>
        <w:widowControl w:val="0"/>
        <w:ind w:firstLine="709"/>
        <w:jc w:val="both"/>
      </w:pPr>
      <w:proofErr w:type="spellStart"/>
      <w:r w:rsidRPr="00F6499F">
        <w:t>Ортезы</w:t>
      </w:r>
      <w:proofErr w:type="spellEnd"/>
      <w:r w:rsidRPr="00F6499F">
        <w:t xml:space="preserve"> должны отвечать требованиям Государственного стандарта Российской Федерации ГОСТ </w:t>
      </w:r>
      <w:proofErr w:type="gramStart"/>
      <w:r w:rsidRPr="00F6499F">
        <w:t>Р</w:t>
      </w:r>
      <w:proofErr w:type="gramEnd"/>
      <w:r w:rsidRPr="00F6499F">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w:t>
      </w:r>
    </w:p>
    <w:p w:rsidR="00225CCF" w:rsidRPr="00F6499F" w:rsidRDefault="00225CCF" w:rsidP="00225CCF">
      <w:pPr>
        <w:widowControl w:val="0"/>
        <w:ind w:firstLine="709"/>
        <w:jc w:val="both"/>
      </w:pPr>
      <w:r w:rsidRPr="00F6499F">
        <w:t xml:space="preserve">Контроль качества </w:t>
      </w:r>
      <w:proofErr w:type="spellStart"/>
      <w:r w:rsidRPr="00F6499F">
        <w:t>ортезов</w:t>
      </w:r>
      <w:proofErr w:type="spellEnd"/>
      <w:r w:rsidRPr="00F6499F">
        <w:t xml:space="preserve"> нижних конечностей должен осуществляться в соответствии с ГОСТ </w:t>
      </w:r>
      <w:proofErr w:type="gramStart"/>
      <w:r w:rsidRPr="00F6499F">
        <w:t>Р</w:t>
      </w:r>
      <w:proofErr w:type="gramEnd"/>
      <w:r w:rsidRPr="00F6499F">
        <w:t xml:space="preserve"> 56137-2021 «Национальный стандарт Российской Федерации. Протезирование и </w:t>
      </w:r>
      <w:proofErr w:type="spellStart"/>
      <w:r w:rsidRPr="00F6499F">
        <w:t>ортезирование</w:t>
      </w:r>
      <w:proofErr w:type="spellEnd"/>
      <w:r w:rsidRPr="00F6499F">
        <w:t xml:space="preserve">. Контроль качества протезов и </w:t>
      </w:r>
      <w:proofErr w:type="spellStart"/>
      <w:r w:rsidRPr="00F6499F">
        <w:t>ортезов</w:t>
      </w:r>
      <w:proofErr w:type="spellEnd"/>
      <w:r w:rsidRPr="00F6499F">
        <w:t xml:space="preserve"> верхних и нижних конечностей с индивидуальными параметрами изготовления».</w:t>
      </w:r>
    </w:p>
    <w:p w:rsidR="00225CCF" w:rsidRPr="00F6499F" w:rsidRDefault="00225CCF" w:rsidP="00225CCF">
      <w:pPr>
        <w:widowControl w:val="0"/>
        <w:ind w:firstLine="709"/>
        <w:jc w:val="both"/>
      </w:pPr>
      <w:r w:rsidRPr="00F6499F">
        <w:t xml:space="preserve">Выполнение работ по обеспечению инвалидов </w:t>
      </w:r>
      <w:proofErr w:type="spellStart"/>
      <w:r w:rsidRPr="00F6499F">
        <w:t>ортезами</w:t>
      </w:r>
      <w:proofErr w:type="spellEnd"/>
      <w:r w:rsidRPr="00F6499F">
        <w:t>, в части осмотра врача-ортопеда, замеров, снятия слепков, выбора конструкции протезно-ортопедических изделия, должно осуществляться в условиях специализированного стационара. При этом качество работ должно обеспечиваться наличием у Исполнителя (Соисполнителя) соответствующей медицинской лицензии на осуществление медицинской деятельности на выполнение рабо</w:t>
      </w:r>
      <w:proofErr w:type="gramStart"/>
      <w:r w:rsidRPr="00F6499F">
        <w:t>т(</w:t>
      </w:r>
      <w:proofErr w:type="gramEnd"/>
      <w:r w:rsidRPr="00F6499F">
        <w:t>услуг) при оказании первичной специализированной медико-санитарной помощи в амбулаторных условиях по травматологии и ортопедии, согласно Перечня работ (услуг), составляющих медицинскую деятельность, утвержденному 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F6499F">
        <w:t>Сколково</w:t>
      </w:r>
      <w:proofErr w:type="spellEnd"/>
      <w:r w:rsidRPr="00F6499F">
        <w:t>") и признании утратившими силу некоторых актов Правительства Российской Федерации".</w:t>
      </w:r>
    </w:p>
    <w:p w:rsidR="00225CCF" w:rsidRPr="00F6499F" w:rsidRDefault="00225CCF" w:rsidP="00225CCF">
      <w:pPr>
        <w:widowControl w:val="0"/>
        <w:ind w:firstLine="708"/>
        <w:jc w:val="both"/>
        <w:rPr>
          <w:color w:val="FF0000"/>
        </w:rPr>
      </w:pPr>
      <w:r w:rsidRPr="00F6499F">
        <w:rPr>
          <w:b/>
        </w:rPr>
        <w:t>Требования к безопасности работ:</w:t>
      </w:r>
      <w:r w:rsidRPr="00F6499F">
        <w:rPr>
          <w:color w:val="FF0000"/>
        </w:rPr>
        <w:t xml:space="preserve"> </w:t>
      </w:r>
      <w:r w:rsidRPr="00F6499F">
        <w:rPr>
          <w:bCs/>
        </w:rPr>
        <w:t xml:space="preserve">материалы, применяемые при изготовлении и контактирующие с телом пациента, должны обладать </w:t>
      </w:r>
      <w:proofErr w:type="spellStart"/>
      <w:r w:rsidRPr="00F6499F">
        <w:rPr>
          <w:bCs/>
        </w:rPr>
        <w:t>биосовместимостью</w:t>
      </w:r>
      <w:proofErr w:type="spellEnd"/>
      <w:r w:rsidRPr="00F6499F">
        <w:rPr>
          <w:bCs/>
        </w:rPr>
        <w:t xml:space="preserve"> с кожными покровами человека, не вызывать у него токсических и аллергических реакций в соответствии с требованиями серии стандартов: </w:t>
      </w:r>
    </w:p>
    <w:p w:rsidR="00225CCF" w:rsidRPr="00F6499F" w:rsidRDefault="00225CCF" w:rsidP="00225CCF">
      <w:pPr>
        <w:numPr>
          <w:ilvl w:val="0"/>
          <w:numId w:val="11"/>
        </w:numPr>
        <w:suppressAutoHyphens/>
        <w:ind w:left="0" w:firstLine="0"/>
        <w:contextualSpacing/>
        <w:jc w:val="both"/>
        <w:rPr>
          <w:bCs/>
        </w:rPr>
      </w:pPr>
      <w:r w:rsidRPr="00F6499F">
        <w:rPr>
          <w:bCs/>
        </w:rPr>
        <w:lastRenderedPageBreak/>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p>
    <w:p w:rsidR="00225CCF" w:rsidRPr="00F6499F" w:rsidRDefault="00225CCF" w:rsidP="00225CCF">
      <w:pPr>
        <w:numPr>
          <w:ilvl w:val="0"/>
          <w:numId w:val="11"/>
        </w:numPr>
        <w:suppressAutoHyphens/>
        <w:ind w:left="0" w:firstLine="0"/>
        <w:contextualSpacing/>
        <w:jc w:val="both"/>
        <w:rPr>
          <w:bCs/>
        </w:rPr>
      </w:pPr>
      <w:r w:rsidRPr="00F6499F">
        <w:rPr>
          <w:bCs/>
        </w:rPr>
        <w:t xml:space="preserve">ГОСТ ISO 10993-5-2011 «Изделия медицинские. Оценка биологического действия медицинских изделий. Часть 5. Исследования на </w:t>
      </w:r>
      <w:proofErr w:type="spellStart"/>
      <w:r w:rsidRPr="00F6499F">
        <w:rPr>
          <w:bCs/>
        </w:rPr>
        <w:t>цитотоксичность</w:t>
      </w:r>
      <w:proofErr w:type="spellEnd"/>
      <w:r w:rsidRPr="00F6499F">
        <w:rPr>
          <w:bCs/>
        </w:rPr>
        <w:t xml:space="preserve">: методы </w:t>
      </w:r>
      <w:proofErr w:type="spellStart"/>
      <w:r w:rsidRPr="00F6499F">
        <w:rPr>
          <w:bCs/>
        </w:rPr>
        <w:t>in</w:t>
      </w:r>
      <w:proofErr w:type="spellEnd"/>
      <w:r w:rsidRPr="00F6499F">
        <w:rPr>
          <w:bCs/>
          <w:lang w:val="en-US"/>
        </w:rPr>
        <w:t xml:space="preserve"> </w:t>
      </w:r>
      <w:proofErr w:type="spellStart"/>
      <w:r w:rsidRPr="00F6499F">
        <w:rPr>
          <w:bCs/>
        </w:rPr>
        <w:t>vitro</w:t>
      </w:r>
      <w:proofErr w:type="spellEnd"/>
      <w:r w:rsidRPr="00F6499F">
        <w:rPr>
          <w:bCs/>
        </w:rPr>
        <w:t>»;</w:t>
      </w:r>
    </w:p>
    <w:p w:rsidR="00225CCF" w:rsidRPr="00F6499F" w:rsidRDefault="00225CCF" w:rsidP="00225CCF">
      <w:pPr>
        <w:numPr>
          <w:ilvl w:val="0"/>
          <w:numId w:val="11"/>
        </w:numPr>
        <w:suppressAutoHyphens/>
        <w:ind w:left="0" w:firstLine="0"/>
        <w:contextualSpacing/>
        <w:jc w:val="both"/>
        <w:rPr>
          <w:bCs/>
        </w:rPr>
      </w:pPr>
      <w:r w:rsidRPr="00F6499F">
        <w:rPr>
          <w:bCs/>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225CCF" w:rsidRPr="00F6499F" w:rsidRDefault="00225CCF" w:rsidP="00225CCF">
      <w:pPr>
        <w:numPr>
          <w:ilvl w:val="0"/>
          <w:numId w:val="11"/>
        </w:numPr>
        <w:suppressAutoHyphens/>
        <w:ind w:left="0" w:firstLine="0"/>
        <w:contextualSpacing/>
        <w:jc w:val="both"/>
        <w:rPr>
          <w:bCs/>
        </w:rPr>
      </w:pPr>
      <w:r>
        <w:t xml:space="preserve">ГОСТ </w:t>
      </w:r>
      <w:proofErr w:type="gramStart"/>
      <w:r>
        <w:t>Р</w:t>
      </w:r>
      <w:proofErr w:type="gramEnd"/>
      <w:r>
        <w:t xml:space="preserve"> 52770-2016 «</w:t>
      </w:r>
      <w:r w:rsidRPr="00F6499F">
        <w:t>Изделия медицинские. Требования безопасности. Методы санитарно-химически</w:t>
      </w:r>
      <w:r>
        <w:t>х и токсикологических испытаний»</w:t>
      </w:r>
      <w:r w:rsidRPr="00F6499F">
        <w:t>.</w:t>
      </w:r>
    </w:p>
    <w:p w:rsidR="00225CCF" w:rsidRPr="00F6499F" w:rsidRDefault="00225CCF" w:rsidP="00225CCF">
      <w:pPr>
        <w:ind w:firstLine="709"/>
        <w:jc w:val="both"/>
        <w:rPr>
          <w:color w:val="000000"/>
        </w:rPr>
      </w:pPr>
      <w:r w:rsidRPr="00F6499F">
        <w:rPr>
          <w:b/>
        </w:rPr>
        <w:t xml:space="preserve">Требования к результатам работ: </w:t>
      </w:r>
      <w:r w:rsidRPr="00F6499F">
        <w:rPr>
          <w:bCs/>
        </w:rPr>
        <w:t xml:space="preserve">Работы по обеспечению инвалидов </w:t>
      </w:r>
      <w:proofErr w:type="spellStart"/>
      <w:r w:rsidRPr="00F6499F">
        <w:rPr>
          <w:bCs/>
        </w:rPr>
        <w:t>ортезами</w:t>
      </w:r>
      <w:proofErr w:type="spellEnd"/>
      <w:r w:rsidRPr="00F6499F">
        <w:rPr>
          <w:bCs/>
        </w:rPr>
        <w:t xml:space="preserve">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w:t>
      </w:r>
      <w:proofErr w:type="spellStart"/>
      <w:r w:rsidRPr="00F6499F">
        <w:rPr>
          <w:bCs/>
        </w:rPr>
        <w:t>ортезами</w:t>
      </w:r>
      <w:proofErr w:type="spellEnd"/>
      <w:r w:rsidRPr="00F6499F">
        <w:rPr>
          <w:bCs/>
        </w:rPr>
        <w:t xml:space="preserve"> должны быть выполнены с надлежащим качеством и в установленные сроки.</w:t>
      </w:r>
    </w:p>
    <w:p w:rsidR="00225CCF" w:rsidRPr="00F6499F" w:rsidRDefault="00225CCF" w:rsidP="00225CCF">
      <w:pPr>
        <w:keepNext/>
        <w:shd w:val="clear" w:color="auto" w:fill="FFFFFF"/>
        <w:tabs>
          <w:tab w:val="left" w:pos="567"/>
        </w:tabs>
        <w:jc w:val="both"/>
        <w:rPr>
          <w:b/>
        </w:rPr>
      </w:pPr>
      <w:r>
        <w:rPr>
          <w:b/>
        </w:rPr>
        <w:tab/>
      </w:r>
      <w:r w:rsidRPr="00F6499F">
        <w:rPr>
          <w:b/>
        </w:rPr>
        <w:t xml:space="preserve">Требования к размерам, упаковке и отгрузке товара: </w:t>
      </w:r>
      <w:r w:rsidRPr="00F6499F">
        <w:t xml:space="preserve">при необходимости, отправка </w:t>
      </w:r>
      <w:proofErr w:type="spellStart"/>
      <w:r w:rsidRPr="00F6499F">
        <w:t>ортезов</w:t>
      </w:r>
      <w:proofErr w:type="spellEnd"/>
      <w:r w:rsidRPr="00F6499F">
        <w:t xml:space="preserve"> к месту нахождения инвалидов должна осуществляться с соблюдение</w:t>
      </w:r>
      <w:r>
        <w:t xml:space="preserve">м требований ГОСТ </w:t>
      </w:r>
      <w:proofErr w:type="gramStart"/>
      <w:r>
        <w:t>Р</w:t>
      </w:r>
      <w:proofErr w:type="gramEnd"/>
      <w:r>
        <w:t xml:space="preserve"> 50444-2020 «</w:t>
      </w:r>
      <w:r w:rsidRPr="00F6499F">
        <w:t>Национальный стандарт Российской Федерации. Приборы, аппараты и оборудование медицински</w:t>
      </w:r>
      <w:r>
        <w:t>е. Общие технические требования»</w:t>
      </w:r>
      <w:r w:rsidRPr="00F6499F">
        <w:t xml:space="preserve"> и ГОСТ </w:t>
      </w:r>
      <w:proofErr w:type="gramStart"/>
      <w:r w:rsidRPr="00F6499F">
        <w:t>Р</w:t>
      </w:r>
      <w:proofErr w:type="gramEnd"/>
      <w:r w:rsidRPr="00F6499F">
        <w:t xml:space="preserve">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225CCF" w:rsidRPr="00F6499F" w:rsidRDefault="00225CCF" w:rsidP="00225CCF">
      <w:pPr>
        <w:ind w:firstLine="708"/>
        <w:jc w:val="both"/>
        <w:rPr>
          <w:b/>
        </w:rPr>
      </w:pPr>
      <w:r w:rsidRPr="00F6499F">
        <w:rPr>
          <w:b/>
        </w:rPr>
        <w:t xml:space="preserve">Требования к срокам и (или) объему предоставления гарантии качества работ: </w:t>
      </w:r>
      <w:r w:rsidRPr="00F6499F">
        <w:rPr>
          <w:bCs/>
        </w:rPr>
        <w:t xml:space="preserve">гарантийный срок на </w:t>
      </w:r>
      <w:proofErr w:type="spellStart"/>
      <w:r w:rsidRPr="00F6499F">
        <w:rPr>
          <w:bCs/>
        </w:rPr>
        <w:t>ортезы</w:t>
      </w:r>
      <w:proofErr w:type="spellEnd"/>
      <w:r w:rsidRPr="00F6499F">
        <w:rPr>
          <w:bCs/>
        </w:rPr>
        <w:t xml:space="preserve"> устанавливается со дня выдачи готового изделия в эксплуатацию. Гарантийный срок должен быть не менее </w:t>
      </w:r>
      <w:r>
        <w:rPr>
          <w:bCs/>
        </w:rPr>
        <w:t>6 месяцев</w:t>
      </w:r>
      <w:r w:rsidRPr="00F6499F">
        <w:rPr>
          <w:bCs/>
        </w:rPr>
        <w:t xml:space="preserve">. </w:t>
      </w:r>
    </w:p>
    <w:p w:rsidR="00225CCF" w:rsidRPr="00F6499F" w:rsidRDefault="00225CCF" w:rsidP="00225CCF">
      <w:pPr>
        <w:ind w:firstLine="709"/>
        <w:jc w:val="both"/>
        <w:rPr>
          <w:bCs/>
        </w:rPr>
      </w:pPr>
      <w:r w:rsidRPr="00F6499F">
        <w:rPr>
          <w:bCs/>
        </w:rPr>
        <w:t xml:space="preserve">В течение этого срока Исполнитель производит замену или ремонт изделия бесплатно. Изделие должно быть пригодным для ремонта в течение времени его назначения. Ремонт изделий производится в сроки, согласованные с инвалидом, но не более 15 рабочих дней. </w:t>
      </w:r>
    </w:p>
    <w:p w:rsidR="00225CCF" w:rsidRPr="00F6499F" w:rsidRDefault="00225CCF" w:rsidP="00225CCF">
      <w:pPr>
        <w:autoSpaceDE w:val="0"/>
        <w:autoSpaceDN w:val="0"/>
        <w:adjustRightInd w:val="0"/>
        <w:ind w:firstLine="709"/>
        <w:jc w:val="both"/>
        <w:rPr>
          <w:bCs/>
        </w:rPr>
      </w:pPr>
    </w:p>
    <w:p w:rsidR="00225CCF" w:rsidRPr="00F6499F" w:rsidRDefault="00225CCF" w:rsidP="00225CCF">
      <w:pPr>
        <w:ind w:firstLine="709"/>
        <w:jc w:val="center"/>
        <w:rPr>
          <w:b/>
          <w:bCs/>
          <w:sz w:val="28"/>
          <w:szCs w:val="28"/>
        </w:rPr>
      </w:pPr>
    </w:p>
    <w:p w:rsidR="009B0BF0" w:rsidRPr="00F20C2E" w:rsidRDefault="009B0BF0" w:rsidP="00225CCF">
      <w:pPr>
        <w:keepNext/>
        <w:jc w:val="center"/>
        <w:rPr>
          <w:b/>
        </w:rPr>
      </w:pPr>
    </w:p>
    <w:sectPr w:rsidR="009B0BF0" w:rsidRPr="00F20C2E" w:rsidSect="00225CC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Noto Sans Devanagari">
    <w:altName w:val="Arial"/>
    <w:charset w:val="00"/>
    <w:family w:val="swiss"/>
    <w:pitch w:val="default"/>
  </w:font>
  <w:font w:name="PT Sans">
    <w:altName w:val="Corbel"/>
    <w:charset w:val="CC"/>
    <w:family w:val="swiss"/>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1">
    <w:nsid w:val="05AB3245"/>
    <w:multiLevelType w:val="hybridMultilevel"/>
    <w:tmpl w:val="775EB23A"/>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7770ED"/>
    <w:multiLevelType w:val="hybridMultilevel"/>
    <w:tmpl w:val="42504D8A"/>
    <w:lvl w:ilvl="0" w:tplc="0B5AE5A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7A3020"/>
    <w:multiLevelType w:val="hybridMultilevel"/>
    <w:tmpl w:val="F4B8F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9C53703"/>
    <w:multiLevelType w:val="hybridMultilevel"/>
    <w:tmpl w:val="3FAAE9A0"/>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025D2D"/>
    <w:multiLevelType w:val="hybridMultilevel"/>
    <w:tmpl w:val="C2B04D04"/>
    <w:lvl w:ilvl="0" w:tplc="1058610C">
      <w:start w:val="1"/>
      <w:numFmt w:val="bullet"/>
      <w:lvlText w:val=""/>
      <w:lvlJc w:val="left"/>
      <w:pPr>
        <w:ind w:left="786"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BF4F91"/>
    <w:multiLevelType w:val="hybridMultilevel"/>
    <w:tmpl w:val="DD24422C"/>
    <w:lvl w:ilvl="0" w:tplc="F13660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D6D10"/>
    <w:multiLevelType w:val="multilevel"/>
    <w:tmpl w:val="A4F83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9270F2"/>
    <w:multiLevelType w:val="hybridMultilevel"/>
    <w:tmpl w:val="8B6C1BC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4162F"/>
    <w:multiLevelType w:val="hybridMultilevel"/>
    <w:tmpl w:val="D3006840"/>
    <w:lvl w:ilvl="0" w:tplc="EDEE6FE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3049D"/>
    <w:rsid w:val="00006A42"/>
    <w:rsid w:val="00035D35"/>
    <w:rsid w:val="000D2123"/>
    <w:rsid w:val="0010080D"/>
    <w:rsid w:val="00147694"/>
    <w:rsid w:val="00156CB4"/>
    <w:rsid w:val="00193FE1"/>
    <w:rsid w:val="00207BD2"/>
    <w:rsid w:val="00220B02"/>
    <w:rsid w:val="00225CCF"/>
    <w:rsid w:val="00244513"/>
    <w:rsid w:val="003673B7"/>
    <w:rsid w:val="00381214"/>
    <w:rsid w:val="00455A41"/>
    <w:rsid w:val="004F47D3"/>
    <w:rsid w:val="00544F2A"/>
    <w:rsid w:val="005456DC"/>
    <w:rsid w:val="0057764D"/>
    <w:rsid w:val="005A7787"/>
    <w:rsid w:val="00601C06"/>
    <w:rsid w:val="0063049D"/>
    <w:rsid w:val="0067545D"/>
    <w:rsid w:val="00682CFA"/>
    <w:rsid w:val="006F3693"/>
    <w:rsid w:val="007121D1"/>
    <w:rsid w:val="00723A76"/>
    <w:rsid w:val="007422C3"/>
    <w:rsid w:val="007D2850"/>
    <w:rsid w:val="007E3BBC"/>
    <w:rsid w:val="00815E52"/>
    <w:rsid w:val="008668ED"/>
    <w:rsid w:val="00884AF1"/>
    <w:rsid w:val="008C3515"/>
    <w:rsid w:val="00911ED0"/>
    <w:rsid w:val="00973737"/>
    <w:rsid w:val="0098447F"/>
    <w:rsid w:val="009B0BF0"/>
    <w:rsid w:val="009F30F9"/>
    <w:rsid w:val="00A0309F"/>
    <w:rsid w:val="00A60D7E"/>
    <w:rsid w:val="00A85E7E"/>
    <w:rsid w:val="00A917D4"/>
    <w:rsid w:val="00AF5B7B"/>
    <w:rsid w:val="00B1521D"/>
    <w:rsid w:val="00B2198E"/>
    <w:rsid w:val="00BD7A7E"/>
    <w:rsid w:val="00C83F92"/>
    <w:rsid w:val="00D83248"/>
    <w:rsid w:val="00DA10A7"/>
    <w:rsid w:val="00DF76E9"/>
    <w:rsid w:val="00E017AF"/>
    <w:rsid w:val="00E26237"/>
    <w:rsid w:val="00EA6563"/>
    <w:rsid w:val="00F20C2E"/>
    <w:rsid w:val="00F623E7"/>
    <w:rsid w:val="00F66C19"/>
    <w:rsid w:val="00F67A9E"/>
    <w:rsid w:val="00F8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uiPriority w:val="34"/>
    <w:qFormat/>
    <w:rsid w:val="000D2123"/>
    <w:pPr>
      <w:ind w:left="720"/>
      <w:contextualSpacing/>
    </w:pPr>
  </w:style>
  <w:style w:type="character" w:customStyle="1" w:styleId="a4">
    <w:name w:val="Абзац списка Знак"/>
    <w:aliases w:val="GOST_TableList Знак,it_List1 Знак"/>
    <w:link w:val="a3"/>
    <w:uiPriority w:val="34"/>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 w:type="character" w:customStyle="1" w:styleId="apple-style-span">
    <w:name w:val="apple-style-span"/>
    <w:basedOn w:val="a0"/>
    <w:rsid w:val="00220B02"/>
  </w:style>
  <w:style w:type="paragraph" w:customStyle="1" w:styleId="Style7">
    <w:name w:val="Style7"/>
    <w:basedOn w:val="a"/>
    <w:uiPriority w:val="99"/>
    <w:rsid w:val="003673B7"/>
    <w:pPr>
      <w:widowControl w:val="0"/>
      <w:autoSpaceDE w:val="0"/>
      <w:autoSpaceDN w:val="0"/>
      <w:adjustRightInd w:val="0"/>
      <w:spacing w:line="274" w:lineRule="exact"/>
      <w:jc w:val="both"/>
    </w:pPr>
    <w:rPr>
      <w:rFonts w:ascii="Calibri" w:hAnsi="Calibri" w:cs="Calibri"/>
    </w:rPr>
  </w:style>
  <w:style w:type="paragraph" w:customStyle="1" w:styleId="11">
    <w:name w:val="Обычный1"/>
    <w:link w:val="Normal"/>
    <w:rsid w:val="003673B7"/>
    <w:pPr>
      <w:widowControl w:val="0"/>
      <w:spacing w:after="0" w:line="440" w:lineRule="auto"/>
      <w:ind w:left="600" w:hanging="20"/>
    </w:pPr>
    <w:rPr>
      <w:rFonts w:ascii="Times New Roman" w:eastAsia="Times New Roman" w:hAnsi="Times New Roman" w:cs="Times New Roman"/>
      <w:snapToGrid w:val="0"/>
      <w:sz w:val="20"/>
      <w:szCs w:val="20"/>
      <w:lang w:eastAsia="ru-RU"/>
    </w:rPr>
  </w:style>
  <w:style w:type="character" w:customStyle="1" w:styleId="FontStyle16">
    <w:name w:val="Font Style16"/>
    <w:uiPriority w:val="99"/>
    <w:rsid w:val="003673B7"/>
    <w:rPr>
      <w:rFonts w:ascii="Times New Roman" w:hAnsi="Times New Roman" w:cs="Times New Roman"/>
      <w:sz w:val="20"/>
      <w:szCs w:val="20"/>
    </w:rPr>
  </w:style>
  <w:style w:type="paragraph" w:customStyle="1" w:styleId="Style11">
    <w:name w:val="Style11"/>
    <w:basedOn w:val="a"/>
    <w:uiPriority w:val="99"/>
    <w:rsid w:val="003673B7"/>
    <w:pPr>
      <w:widowControl w:val="0"/>
      <w:autoSpaceDE w:val="0"/>
      <w:autoSpaceDN w:val="0"/>
      <w:adjustRightInd w:val="0"/>
      <w:spacing w:line="323" w:lineRule="exact"/>
      <w:ind w:firstLine="720"/>
      <w:jc w:val="both"/>
    </w:pPr>
  </w:style>
  <w:style w:type="character" w:customStyle="1" w:styleId="Normal">
    <w:name w:val="Normal Знак"/>
    <w:link w:val="11"/>
    <w:rsid w:val="003673B7"/>
    <w:rPr>
      <w:rFonts w:ascii="Times New Roman" w:eastAsia="Times New Roman" w:hAnsi="Times New Roman" w:cs="Times New Roman"/>
      <w:snapToGrid w:val="0"/>
      <w:sz w:val="20"/>
      <w:szCs w:val="20"/>
      <w:lang w:eastAsia="ru-RU"/>
    </w:rPr>
  </w:style>
  <w:style w:type="table" w:styleId="a7">
    <w:name w:val="Table Grid"/>
    <w:basedOn w:val="a1"/>
    <w:uiPriority w:val="59"/>
    <w:rsid w:val="005A778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12"/>
    <w:uiPriority w:val="34"/>
    <w:locked/>
    <w:rsid w:val="00F20C2E"/>
    <w:rPr>
      <w:rFonts w:ascii="Calibri" w:eastAsia="Times New Roman" w:hAnsi="Calibri" w:cs="Calibri"/>
      <w:lang w:eastAsia="ar-SA"/>
    </w:rPr>
  </w:style>
  <w:style w:type="paragraph" w:customStyle="1" w:styleId="12">
    <w:name w:val="Без интервала1"/>
    <w:link w:val="NoSpacingChar"/>
    <w:uiPriority w:val="34"/>
    <w:qFormat/>
    <w:rsid w:val="00F20C2E"/>
    <w:pPr>
      <w:suppressAutoHyphens/>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qFormat/>
    <w:rsid w:val="000D2123"/>
    <w:pPr>
      <w:ind w:left="720"/>
      <w:contextualSpacing/>
    </w:pPr>
  </w:style>
  <w:style w:type="character" w:customStyle="1" w:styleId="a4">
    <w:name w:val="Абзац списка Знак"/>
    <w:aliases w:val="GOST_TableList Знак,it_List1 Знак"/>
    <w:link w:val="a3"/>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535">
      <w:bodyDiv w:val="1"/>
      <w:marLeft w:val="0"/>
      <w:marRight w:val="0"/>
      <w:marTop w:val="0"/>
      <w:marBottom w:val="0"/>
      <w:divBdr>
        <w:top w:val="none" w:sz="0" w:space="0" w:color="auto"/>
        <w:left w:val="none" w:sz="0" w:space="0" w:color="auto"/>
        <w:bottom w:val="none" w:sz="0" w:space="0" w:color="auto"/>
        <w:right w:val="none" w:sz="0" w:space="0" w:color="auto"/>
      </w:divBdr>
    </w:div>
    <w:div w:id="476797632">
      <w:bodyDiv w:val="1"/>
      <w:marLeft w:val="0"/>
      <w:marRight w:val="0"/>
      <w:marTop w:val="0"/>
      <w:marBottom w:val="0"/>
      <w:divBdr>
        <w:top w:val="none" w:sz="0" w:space="0" w:color="auto"/>
        <w:left w:val="none" w:sz="0" w:space="0" w:color="auto"/>
        <w:bottom w:val="none" w:sz="0" w:space="0" w:color="auto"/>
        <w:right w:val="none" w:sz="0" w:space="0" w:color="auto"/>
      </w:divBdr>
    </w:div>
    <w:div w:id="661156492">
      <w:bodyDiv w:val="1"/>
      <w:marLeft w:val="0"/>
      <w:marRight w:val="0"/>
      <w:marTop w:val="0"/>
      <w:marBottom w:val="0"/>
      <w:divBdr>
        <w:top w:val="none" w:sz="0" w:space="0" w:color="auto"/>
        <w:left w:val="none" w:sz="0" w:space="0" w:color="auto"/>
        <w:bottom w:val="none" w:sz="0" w:space="0" w:color="auto"/>
        <w:right w:val="none" w:sz="0" w:space="0" w:color="auto"/>
      </w:divBdr>
    </w:div>
    <w:div w:id="770392421">
      <w:bodyDiv w:val="1"/>
      <w:marLeft w:val="0"/>
      <w:marRight w:val="0"/>
      <w:marTop w:val="0"/>
      <w:marBottom w:val="0"/>
      <w:divBdr>
        <w:top w:val="none" w:sz="0" w:space="0" w:color="auto"/>
        <w:left w:val="none" w:sz="0" w:space="0" w:color="auto"/>
        <w:bottom w:val="none" w:sz="0" w:space="0" w:color="auto"/>
        <w:right w:val="none" w:sz="0" w:space="0" w:color="auto"/>
      </w:divBdr>
    </w:div>
    <w:div w:id="916020201">
      <w:bodyDiv w:val="1"/>
      <w:marLeft w:val="0"/>
      <w:marRight w:val="0"/>
      <w:marTop w:val="0"/>
      <w:marBottom w:val="0"/>
      <w:divBdr>
        <w:top w:val="none" w:sz="0" w:space="0" w:color="auto"/>
        <w:left w:val="none" w:sz="0" w:space="0" w:color="auto"/>
        <w:bottom w:val="none" w:sz="0" w:space="0" w:color="auto"/>
        <w:right w:val="none" w:sz="0" w:space="0" w:color="auto"/>
      </w:divBdr>
    </w:div>
    <w:div w:id="1857501028">
      <w:bodyDiv w:val="1"/>
      <w:marLeft w:val="0"/>
      <w:marRight w:val="0"/>
      <w:marTop w:val="0"/>
      <w:marBottom w:val="0"/>
      <w:divBdr>
        <w:top w:val="none" w:sz="0" w:space="0" w:color="auto"/>
        <w:left w:val="none" w:sz="0" w:space="0" w:color="auto"/>
        <w:bottom w:val="none" w:sz="0" w:space="0" w:color="auto"/>
        <w:right w:val="none" w:sz="0" w:space="0" w:color="auto"/>
      </w:divBdr>
    </w:div>
    <w:div w:id="1910338754">
      <w:bodyDiv w:val="1"/>
      <w:marLeft w:val="0"/>
      <w:marRight w:val="0"/>
      <w:marTop w:val="0"/>
      <w:marBottom w:val="0"/>
      <w:divBdr>
        <w:top w:val="none" w:sz="0" w:space="0" w:color="auto"/>
        <w:left w:val="none" w:sz="0" w:space="0" w:color="auto"/>
        <w:bottom w:val="none" w:sz="0" w:space="0" w:color="auto"/>
        <w:right w:val="none" w:sz="0" w:space="0" w:color="auto"/>
      </w:divBdr>
    </w:div>
    <w:div w:id="2057731837">
      <w:bodyDiv w:val="1"/>
      <w:marLeft w:val="0"/>
      <w:marRight w:val="0"/>
      <w:marTop w:val="0"/>
      <w:marBottom w:val="0"/>
      <w:divBdr>
        <w:top w:val="none" w:sz="0" w:space="0" w:color="auto"/>
        <w:left w:val="none" w:sz="0" w:space="0" w:color="auto"/>
        <w:bottom w:val="none" w:sz="0" w:space="0" w:color="auto"/>
        <w:right w:val="none" w:sz="0" w:space="0" w:color="auto"/>
      </w:divBdr>
    </w:div>
    <w:div w:id="20957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7</Pages>
  <Words>3720</Words>
  <Characters>21207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Стулов Григорий Александрович</dc:creator>
  <cp:lastModifiedBy>Аширбаев Руслан Талипович</cp:lastModifiedBy>
  <cp:revision>33</cp:revision>
  <cp:lastPrinted>2023-04-20T10:58:00Z</cp:lastPrinted>
  <dcterms:created xsi:type="dcterms:W3CDTF">2022-03-08T12:16:00Z</dcterms:created>
  <dcterms:modified xsi:type="dcterms:W3CDTF">2023-11-10T10:53:00Z</dcterms:modified>
</cp:coreProperties>
</file>