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48" w:rsidRPr="009A371A" w:rsidRDefault="001E6948" w:rsidP="001E6948">
      <w:pPr>
        <w:tabs>
          <w:tab w:val="left" w:pos="1418"/>
        </w:tabs>
        <w:spacing w:after="0"/>
        <w:jc w:val="right"/>
        <w:rPr>
          <w:rFonts w:ascii="Times New Roman" w:hAnsi="Times New Roman"/>
        </w:rPr>
      </w:pPr>
      <w:r w:rsidRPr="009A371A">
        <w:rPr>
          <w:rFonts w:ascii="Times New Roman" w:hAnsi="Times New Roman"/>
        </w:rPr>
        <w:t xml:space="preserve">Приложение 3 </w:t>
      </w:r>
    </w:p>
    <w:p w:rsidR="001E6948" w:rsidRPr="009A371A" w:rsidRDefault="001E6948" w:rsidP="001E6948">
      <w:pPr>
        <w:tabs>
          <w:tab w:val="left" w:pos="1418"/>
        </w:tabs>
        <w:jc w:val="right"/>
        <w:rPr>
          <w:rFonts w:ascii="Times New Roman" w:hAnsi="Times New Roman"/>
        </w:rPr>
      </w:pPr>
      <w:r w:rsidRPr="009A371A">
        <w:rPr>
          <w:rFonts w:ascii="Times New Roman" w:hAnsi="Times New Roman"/>
        </w:rPr>
        <w:t xml:space="preserve">к Извещению электронного аукциона </w:t>
      </w:r>
    </w:p>
    <w:p w:rsidR="00F3298A" w:rsidRDefault="004F5C64" w:rsidP="005D022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8CE">
        <w:rPr>
          <w:rFonts w:ascii="Times New Roman" w:hAnsi="Times New Roman"/>
          <w:b/>
          <w:bCs/>
          <w:sz w:val="24"/>
          <w:szCs w:val="24"/>
        </w:rPr>
        <w:t xml:space="preserve">Техническое задание на выполнение работ </w:t>
      </w:r>
      <w:r w:rsidRPr="00C158CE">
        <w:rPr>
          <w:rFonts w:ascii="Times New Roman" w:hAnsi="Times New Roman"/>
          <w:b/>
          <w:sz w:val="24"/>
          <w:szCs w:val="24"/>
        </w:rPr>
        <w:t xml:space="preserve">по изготовлению </w:t>
      </w:r>
    </w:p>
    <w:p w:rsidR="00EF409D" w:rsidRPr="003844B6" w:rsidRDefault="001E6948" w:rsidP="005D022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сложной </w:t>
      </w:r>
      <w:r w:rsidR="004F5C64" w:rsidRPr="00C158CE">
        <w:rPr>
          <w:rFonts w:ascii="Times New Roman" w:hAnsi="Times New Roman"/>
          <w:b/>
          <w:sz w:val="24"/>
          <w:szCs w:val="24"/>
        </w:rPr>
        <w:t xml:space="preserve">ортопедической обуви </w:t>
      </w:r>
      <w:r w:rsidR="00632569">
        <w:rPr>
          <w:rFonts w:ascii="Times New Roman" w:hAnsi="Times New Roman"/>
          <w:b/>
          <w:sz w:val="24"/>
          <w:szCs w:val="24"/>
        </w:rPr>
        <w:t>на 2024 год</w:t>
      </w:r>
    </w:p>
    <w:p w:rsidR="00EF409D" w:rsidRPr="00F435B6" w:rsidRDefault="00EF409D" w:rsidP="00B93666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09D" w:rsidRPr="00F435B6" w:rsidRDefault="00EF409D" w:rsidP="00B93666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F435B6">
        <w:rPr>
          <w:rFonts w:ascii="Times New Roman" w:hAnsi="Times New Roman"/>
          <w:b/>
          <w:sz w:val="24"/>
          <w:szCs w:val="24"/>
        </w:rPr>
        <w:t>Наименование  работ</w:t>
      </w:r>
    </w:p>
    <w:p w:rsidR="00FC5CC4" w:rsidRDefault="00FC5CC4" w:rsidP="00FC5CC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46C67">
        <w:rPr>
          <w:rFonts w:ascii="Times New Roman" w:hAnsi="Times New Roman"/>
          <w:sz w:val="24"/>
          <w:szCs w:val="24"/>
        </w:rPr>
        <w:t xml:space="preserve">ртопедическая </w:t>
      </w:r>
      <w:r>
        <w:rPr>
          <w:rFonts w:ascii="Times New Roman" w:hAnsi="Times New Roman"/>
          <w:sz w:val="24"/>
          <w:szCs w:val="24"/>
        </w:rPr>
        <w:t xml:space="preserve">обувь на протезы при двусторонней ампутации нижних конечностей, ортопедическая обувь сложная на аппарат, </w:t>
      </w:r>
      <w:r w:rsidR="00EC741F">
        <w:rPr>
          <w:rFonts w:ascii="Times New Roman" w:hAnsi="Times New Roman"/>
          <w:sz w:val="24"/>
          <w:szCs w:val="24"/>
        </w:rPr>
        <w:t>ортопедическая обувь сложна</w:t>
      </w:r>
      <w:r w:rsidR="00F3298A">
        <w:rPr>
          <w:rFonts w:ascii="Times New Roman" w:hAnsi="Times New Roman"/>
          <w:sz w:val="24"/>
          <w:szCs w:val="24"/>
        </w:rPr>
        <w:t xml:space="preserve">я на аппарат и обувь на протез </w:t>
      </w:r>
      <w:r>
        <w:rPr>
          <w:rFonts w:ascii="Times New Roman" w:hAnsi="Times New Roman"/>
          <w:sz w:val="24"/>
          <w:szCs w:val="24"/>
        </w:rPr>
        <w:t xml:space="preserve">предназначены </w:t>
      </w:r>
      <w:r w:rsidRPr="00C46C67">
        <w:rPr>
          <w:rFonts w:ascii="Times New Roman" w:hAnsi="Times New Roman"/>
          <w:sz w:val="24"/>
          <w:szCs w:val="24"/>
        </w:rPr>
        <w:t xml:space="preserve"> для инвалидов,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047161" w:rsidRPr="004A62A5" w:rsidRDefault="00047161" w:rsidP="000471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A18">
        <w:rPr>
          <w:rFonts w:ascii="Times New Roman" w:hAnsi="Times New Roman"/>
          <w:sz w:val="24"/>
          <w:szCs w:val="24"/>
        </w:rPr>
        <w:t>Вкладной башмачок - обувь сложная ортопедическая на культи стоп после ампутации переднего отдела стопы, предназначен для инвалидов в целях восстановления или компенсации ограничений их жизнедеятельности.</w:t>
      </w:r>
    </w:p>
    <w:p w:rsidR="00B10249" w:rsidRDefault="005429CC" w:rsidP="00B76F80">
      <w:pPr>
        <w:pStyle w:val="ConsPlusNormal"/>
        <w:widowControl/>
        <w:ind w:firstLine="708"/>
        <w:jc w:val="both"/>
        <w:rPr>
          <w:rFonts w:ascii="Times New Roman" w:hAnsi="Times New Roman"/>
          <w:bCs/>
        </w:rPr>
      </w:pPr>
      <w:proofErr w:type="gramStart"/>
      <w:r w:rsidRPr="00C46C67">
        <w:rPr>
          <w:rFonts w:ascii="Times New Roman" w:hAnsi="Times New Roman"/>
          <w:bCs/>
          <w:sz w:val="24"/>
          <w:szCs w:val="24"/>
        </w:rPr>
        <w:t>Срок службы</w:t>
      </w:r>
      <w:r w:rsidR="00D572DD">
        <w:rPr>
          <w:rStyle w:val="aa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ортопедической обуви на протезы при двусторонней ампутации нижних конечностей, ортопедической обуви сложной на аппарат, вкладных башмачков, </w:t>
      </w:r>
      <w:r w:rsidRPr="00C46C67">
        <w:rPr>
          <w:rFonts w:ascii="Times New Roman" w:hAnsi="Times New Roman"/>
          <w:bCs/>
          <w:sz w:val="24"/>
          <w:szCs w:val="24"/>
        </w:rPr>
        <w:t>установленный изготовителем составляет</w:t>
      </w:r>
      <w:r>
        <w:rPr>
          <w:rFonts w:ascii="Times New Roman" w:hAnsi="Times New Roman"/>
          <w:bCs/>
          <w:sz w:val="24"/>
          <w:szCs w:val="24"/>
        </w:rPr>
        <w:t xml:space="preserve"> ______</w:t>
      </w:r>
      <w:r w:rsidRPr="00B76F80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76F80">
        <w:rPr>
          <w:rFonts w:ascii="Times New Roman" w:hAnsi="Times New Roman"/>
          <w:bCs/>
          <w:sz w:val="24"/>
          <w:szCs w:val="24"/>
        </w:rPr>
        <w:t>) месяц</w:t>
      </w:r>
      <w:r>
        <w:rPr>
          <w:rFonts w:ascii="Times New Roman" w:hAnsi="Times New Roman"/>
          <w:bCs/>
          <w:sz w:val="24"/>
          <w:szCs w:val="24"/>
        </w:rPr>
        <w:t>ев (для детей – инвалидов ______ (________) месяца,</w:t>
      </w:r>
      <w:r w:rsidRPr="00C46C67">
        <w:rPr>
          <w:rFonts w:ascii="Times New Roman" w:hAnsi="Times New Roman"/>
          <w:bCs/>
          <w:sz w:val="24"/>
          <w:szCs w:val="24"/>
        </w:rPr>
        <w:t xml:space="preserve"> но не менее срока </w:t>
      </w:r>
      <w:r>
        <w:rPr>
          <w:rFonts w:ascii="Times New Roman" w:hAnsi="Times New Roman"/>
          <w:sz w:val="24"/>
          <w:szCs w:val="24"/>
        </w:rPr>
        <w:t xml:space="preserve">установленного приказом Министерства труда и социальной защиты Российской Федерации </w:t>
      </w:r>
      <w:r>
        <w:rPr>
          <w:rFonts w:ascii="Times New Roman" w:hAnsi="Times New Roman"/>
          <w:bCs/>
          <w:sz w:val="24"/>
          <w:szCs w:val="24"/>
        </w:rPr>
        <w:t>от 05 марта 2021 г.             № 107н.</w:t>
      </w:r>
      <w:proofErr w:type="gramEnd"/>
    </w:p>
    <w:p w:rsidR="00981ED4" w:rsidRDefault="00981ED4" w:rsidP="00B93666">
      <w:pPr>
        <w:keepNext/>
        <w:shd w:val="clear" w:color="auto" w:fill="FFFFFF"/>
        <w:tabs>
          <w:tab w:val="left" w:pos="0"/>
        </w:tabs>
        <w:autoSpaceDE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409D" w:rsidRPr="00F435B6" w:rsidRDefault="00EF409D" w:rsidP="00B93666">
      <w:pPr>
        <w:keepNext/>
        <w:shd w:val="clear" w:color="auto" w:fill="FFFFFF"/>
        <w:tabs>
          <w:tab w:val="left" w:pos="0"/>
        </w:tabs>
        <w:autoSpaceDE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435B6">
        <w:rPr>
          <w:rFonts w:ascii="Times New Roman" w:hAnsi="Times New Roman"/>
          <w:b/>
          <w:sz w:val="24"/>
          <w:szCs w:val="24"/>
        </w:rPr>
        <w:t xml:space="preserve">Требования к качеству выполнения работ </w:t>
      </w:r>
    </w:p>
    <w:p w:rsidR="00FC5CC4" w:rsidRPr="0066459F" w:rsidRDefault="00EF409D" w:rsidP="00FC5CC4">
      <w:pPr>
        <w:spacing w:after="0" w:line="240" w:lineRule="auto"/>
        <w:ind w:left="90" w:hanging="360"/>
        <w:jc w:val="both"/>
        <w:rPr>
          <w:rFonts w:ascii="Times New Roman" w:hAnsi="Times New Roman"/>
          <w:sz w:val="24"/>
          <w:szCs w:val="24"/>
        </w:rPr>
      </w:pPr>
      <w:r w:rsidRPr="00F435B6">
        <w:rPr>
          <w:rFonts w:ascii="Times New Roman" w:hAnsi="Times New Roman"/>
          <w:sz w:val="24"/>
          <w:szCs w:val="24"/>
        </w:rPr>
        <w:t xml:space="preserve">  </w:t>
      </w:r>
      <w:r w:rsidRPr="00F435B6">
        <w:rPr>
          <w:rFonts w:ascii="Times New Roman" w:hAnsi="Times New Roman"/>
          <w:sz w:val="24"/>
          <w:szCs w:val="24"/>
        </w:rPr>
        <w:tab/>
      </w:r>
      <w:r w:rsidRPr="00F435B6">
        <w:rPr>
          <w:rFonts w:ascii="Times New Roman" w:hAnsi="Times New Roman"/>
          <w:sz w:val="24"/>
          <w:szCs w:val="24"/>
        </w:rPr>
        <w:tab/>
      </w:r>
      <w:proofErr w:type="gramStart"/>
      <w:r w:rsidR="00FC5CC4">
        <w:rPr>
          <w:rFonts w:ascii="Times New Roman" w:hAnsi="Times New Roman"/>
          <w:sz w:val="24"/>
          <w:szCs w:val="24"/>
        </w:rPr>
        <w:t>О</w:t>
      </w:r>
      <w:r w:rsidR="00FC5CC4" w:rsidRPr="00C46C67">
        <w:rPr>
          <w:rFonts w:ascii="Times New Roman" w:hAnsi="Times New Roman"/>
          <w:sz w:val="24"/>
          <w:szCs w:val="24"/>
        </w:rPr>
        <w:t xml:space="preserve">ртопедическая </w:t>
      </w:r>
      <w:r w:rsidR="00FC5CC4">
        <w:rPr>
          <w:rFonts w:ascii="Times New Roman" w:hAnsi="Times New Roman"/>
          <w:sz w:val="24"/>
          <w:szCs w:val="24"/>
        </w:rPr>
        <w:t>обувь на протезы при двусторонней ампутации нижних конечностей, ортопедическая обувь сложная на аппарат,</w:t>
      </w:r>
      <w:r w:rsidR="00047161" w:rsidRPr="00047161">
        <w:rPr>
          <w:rFonts w:ascii="Times New Roman" w:hAnsi="Times New Roman"/>
          <w:sz w:val="24"/>
          <w:szCs w:val="24"/>
        </w:rPr>
        <w:t xml:space="preserve"> </w:t>
      </w:r>
      <w:r w:rsidR="001C3495">
        <w:rPr>
          <w:rFonts w:ascii="Times New Roman" w:hAnsi="Times New Roman"/>
          <w:sz w:val="24"/>
          <w:szCs w:val="24"/>
        </w:rPr>
        <w:t xml:space="preserve">ортопедическая обувь сложная на аппарат и обувь на протез, </w:t>
      </w:r>
      <w:r w:rsidR="00047161">
        <w:rPr>
          <w:rFonts w:ascii="Times New Roman" w:hAnsi="Times New Roman"/>
          <w:sz w:val="24"/>
          <w:szCs w:val="24"/>
        </w:rPr>
        <w:t>вкладных башмачков</w:t>
      </w:r>
      <w:r w:rsidR="00FC5CC4">
        <w:rPr>
          <w:rFonts w:ascii="Times New Roman" w:hAnsi="Times New Roman"/>
          <w:sz w:val="24"/>
          <w:szCs w:val="24"/>
        </w:rPr>
        <w:t xml:space="preserve"> </w:t>
      </w:r>
      <w:r w:rsidR="00FC5CC4" w:rsidRPr="0066459F">
        <w:rPr>
          <w:rFonts w:ascii="Times New Roman" w:hAnsi="Times New Roman"/>
          <w:sz w:val="24"/>
          <w:szCs w:val="24"/>
        </w:rPr>
        <w:t xml:space="preserve">не </w:t>
      </w:r>
      <w:r w:rsidR="00A949BE">
        <w:rPr>
          <w:rFonts w:ascii="Times New Roman" w:hAnsi="Times New Roman"/>
          <w:sz w:val="24"/>
          <w:szCs w:val="24"/>
        </w:rPr>
        <w:t>должна иметь</w:t>
      </w:r>
      <w:r w:rsidR="00FC5CC4" w:rsidRPr="0066459F">
        <w:rPr>
          <w:rFonts w:ascii="Times New Roman" w:hAnsi="Times New Roman"/>
          <w:sz w:val="24"/>
          <w:szCs w:val="24"/>
        </w:rPr>
        <w:t xml:space="preserve"> дефект</w:t>
      </w:r>
      <w:r w:rsidR="00CC5972">
        <w:rPr>
          <w:rFonts w:ascii="Times New Roman" w:hAnsi="Times New Roman"/>
          <w:sz w:val="24"/>
          <w:szCs w:val="24"/>
        </w:rPr>
        <w:t>ов</w:t>
      </w:r>
      <w:r w:rsidR="00FC5CC4" w:rsidRPr="0066459F">
        <w:rPr>
          <w:rFonts w:ascii="Times New Roman" w:hAnsi="Times New Roman"/>
          <w:sz w:val="24"/>
          <w:szCs w:val="24"/>
        </w:rPr>
        <w:t xml:space="preserve">: перелом подошв, от душистости деталей верха, стяжки «лица», осыпания покрытия, неустойчивости покрытия, дефектов сборки, формирования и крепления деталей обуви, низкое качество комплектующих и материалов. </w:t>
      </w:r>
      <w:proofErr w:type="gramEnd"/>
    </w:p>
    <w:p w:rsidR="00B10249" w:rsidRPr="0066459F" w:rsidRDefault="00FC5CC4" w:rsidP="00B10249">
      <w:pPr>
        <w:spacing w:after="0" w:line="240" w:lineRule="auto"/>
        <w:ind w:left="9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FC5CC4" w:rsidRDefault="00EF409D" w:rsidP="00FC5CC4">
      <w:pPr>
        <w:spacing w:after="0" w:line="240" w:lineRule="auto"/>
        <w:ind w:left="90" w:firstLine="52"/>
        <w:jc w:val="center"/>
        <w:rPr>
          <w:rFonts w:ascii="Times New Roman" w:hAnsi="Times New Roman"/>
          <w:b/>
          <w:sz w:val="24"/>
        </w:rPr>
      </w:pPr>
      <w:r w:rsidRPr="00F435B6">
        <w:rPr>
          <w:rFonts w:ascii="Times New Roman" w:hAnsi="Times New Roman"/>
          <w:b/>
          <w:sz w:val="24"/>
        </w:rPr>
        <w:t xml:space="preserve">Требования к техническим и функциональным характеристикам </w:t>
      </w:r>
    </w:p>
    <w:p w:rsidR="00EF409D" w:rsidRPr="00F435B6" w:rsidRDefault="00EF409D" w:rsidP="00FC5CC4">
      <w:pPr>
        <w:spacing w:after="0" w:line="240" w:lineRule="auto"/>
        <w:ind w:left="90" w:firstLine="52"/>
        <w:jc w:val="center"/>
        <w:rPr>
          <w:rFonts w:ascii="Times New Roman" w:hAnsi="Times New Roman"/>
          <w:sz w:val="24"/>
        </w:rPr>
      </w:pPr>
      <w:r w:rsidRPr="00F435B6">
        <w:rPr>
          <w:rFonts w:ascii="Times New Roman" w:hAnsi="Times New Roman"/>
          <w:b/>
          <w:sz w:val="24"/>
        </w:rPr>
        <w:t>выполнения работ</w:t>
      </w:r>
    </w:p>
    <w:p w:rsidR="00EF409D" w:rsidRPr="00F435B6" w:rsidRDefault="00EF409D" w:rsidP="00B93666">
      <w:pPr>
        <w:pStyle w:val="text"/>
        <w:ind w:left="3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CC4" w:rsidRDefault="00FC5CC4" w:rsidP="00FC5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Обувь </w:t>
      </w:r>
      <w:r w:rsidR="00A949BE">
        <w:rPr>
          <w:rFonts w:ascii="Times New Roman" w:hAnsi="Times New Roman"/>
          <w:sz w:val="24"/>
          <w:szCs w:val="24"/>
        </w:rPr>
        <w:t xml:space="preserve">должна быть </w:t>
      </w:r>
      <w:r>
        <w:rPr>
          <w:rFonts w:ascii="Times New Roman" w:hAnsi="Times New Roman"/>
          <w:sz w:val="24"/>
          <w:szCs w:val="24"/>
        </w:rPr>
        <w:t>устойчива к воздействию физиологической жидкости (пота) по МУ 25.1.-001.-86 «Методические указания. Устойчивость изделий медицинской техники к воздействию агрессивных биологических жидкостей. Методы испытаний».</w:t>
      </w:r>
    </w:p>
    <w:p w:rsidR="00FC5CC4" w:rsidRDefault="00FC5CC4" w:rsidP="00FC5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Обувь повседневная </w:t>
      </w:r>
      <w:r w:rsidR="00A949BE">
        <w:rPr>
          <w:rFonts w:ascii="Times New Roman" w:hAnsi="Times New Roman"/>
          <w:sz w:val="24"/>
          <w:szCs w:val="24"/>
        </w:rPr>
        <w:t xml:space="preserve">должна быть </w:t>
      </w:r>
      <w:r>
        <w:rPr>
          <w:rFonts w:ascii="Times New Roman" w:hAnsi="Times New Roman"/>
          <w:sz w:val="24"/>
          <w:szCs w:val="24"/>
        </w:rPr>
        <w:t>устойчи</w:t>
      </w:r>
      <w:r w:rsidR="00CC5972">
        <w:rPr>
          <w:rFonts w:ascii="Times New Roman" w:hAnsi="Times New Roman"/>
          <w:sz w:val="24"/>
          <w:szCs w:val="24"/>
        </w:rPr>
        <w:t xml:space="preserve">ва к климатическим воздействиям </w:t>
      </w:r>
      <w:r>
        <w:rPr>
          <w:rFonts w:ascii="Times New Roman" w:hAnsi="Times New Roman"/>
          <w:sz w:val="24"/>
          <w:szCs w:val="24"/>
        </w:rPr>
        <w:t>(колебания температур, атмосферные осадки, вода, пыль).</w:t>
      </w:r>
    </w:p>
    <w:p w:rsidR="00FC5CC4" w:rsidRDefault="00FC5CC4" w:rsidP="00FC5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Синтетические и искусственные материалы, применяемые на наружные детали низа зимней обуви, </w:t>
      </w:r>
      <w:r w:rsidR="00A949BE">
        <w:rPr>
          <w:rFonts w:ascii="Times New Roman" w:hAnsi="Times New Roman"/>
          <w:sz w:val="24"/>
          <w:szCs w:val="24"/>
        </w:rPr>
        <w:t xml:space="preserve">должны быть </w:t>
      </w:r>
      <w:r>
        <w:rPr>
          <w:rFonts w:ascii="Times New Roman" w:hAnsi="Times New Roman"/>
          <w:sz w:val="24"/>
          <w:szCs w:val="24"/>
        </w:rPr>
        <w:t>морозостойки в соответствии с требованиями нормативных документов на эти материалы.</w:t>
      </w:r>
    </w:p>
    <w:p w:rsidR="00FC5CC4" w:rsidRDefault="00FC5CC4" w:rsidP="00FC5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Сложная ортопедическая обувь </w:t>
      </w:r>
      <w:r w:rsidR="00A949BE">
        <w:rPr>
          <w:rFonts w:ascii="Times New Roman" w:hAnsi="Times New Roman"/>
          <w:sz w:val="24"/>
          <w:szCs w:val="24"/>
        </w:rPr>
        <w:t xml:space="preserve">должна быть </w:t>
      </w:r>
      <w:r>
        <w:rPr>
          <w:rFonts w:ascii="Times New Roman" w:hAnsi="Times New Roman"/>
          <w:sz w:val="24"/>
          <w:szCs w:val="24"/>
        </w:rPr>
        <w:t>ручного или полумеханического производства.</w:t>
      </w:r>
    </w:p>
    <w:p w:rsidR="00FC5CC4" w:rsidRDefault="00FC5CC4" w:rsidP="00FC5CC4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Сложная ортопедическая обувь </w:t>
      </w:r>
      <w:r w:rsidR="00A949BE">
        <w:rPr>
          <w:rFonts w:ascii="Times New Roman" w:hAnsi="Times New Roman"/>
          <w:sz w:val="24"/>
          <w:szCs w:val="24"/>
        </w:rPr>
        <w:t xml:space="preserve">должна </w:t>
      </w:r>
      <w:r>
        <w:rPr>
          <w:rFonts w:ascii="Times New Roman" w:hAnsi="Times New Roman"/>
          <w:sz w:val="24"/>
          <w:szCs w:val="24"/>
        </w:rPr>
        <w:t>включа</w:t>
      </w:r>
      <w:r w:rsidR="00CC5972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несколько компонентов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нижеперечисленного перечня:</w:t>
      </w:r>
    </w:p>
    <w:p w:rsidR="00FC5CC4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специальные жесткие детали:</w:t>
      </w:r>
    </w:p>
    <w:p w:rsidR="00FF65D6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союзка жесткая, </w:t>
      </w:r>
      <w:proofErr w:type="spellStart"/>
      <w:r>
        <w:rPr>
          <w:rFonts w:ascii="Times New Roman" w:hAnsi="Times New Roman"/>
          <w:sz w:val="24"/>
          <w:szCs w:val="24"/>
        </w:rPr>
        <w:t>полусоюзка</w:t>
      </w:r>
      <w:proofErr w:type="spellEnd"/>
      <w:r>
        <w:rPr>
          <w:rFonts w:ascii="Times New Roman" w:hAnsi="Times New Roman"/>
          <w:sz w:val="24"/>
          <w:szCs w:val="24"/>
        </w:rPr>
        <w:t xml:space="preserve"> жесткая, </w:t>
      </w:r>
      <w:proofErr w:type="spellStart"/>
      <w:r>
        <w:rPr>
          <w:rFonts w:ascii="Times New Roman" w:hAnsi="Times New Roman"/>
          <w:sz w:val="24"/>
          <w:szCs w:val="24"/>
        </w:rPr>
        <w:t>берц</w:t>
      </w:r>
      <w:proofErr w:type="spellEnd"/>
      <w:r>
        <w:rPr>
          <w:rFonts w:ascii="Times New Roman" w:hAnsi="Times New Roman"/>
          <w:sz w:val="24"/>
          <w:szCs w:val="24"/>
        </w:rPr>
        <w:t xml:space="preserve"> жесткий односторонний, </w:t>
      </w:r>
      <w:proofErr w:type="spellStart"/>
      <w:r>
        <w:rPr>
          <w:rFonts w:ascii="Times New Roman" w:hAnsi="Times New Roman"/>
          <w:sz w:val="24"/>
          <w:szCs w:val="24"/>
        </w:rPr>
        <w:t>берц</w:t>
      </w:r>
      <w:proofErr w:type="spellEnd"/>
      <w:r>
        <w:rPr>
          <w:rFonts w:ascii="Times New Roman" w:hAnsi="Times New Roman"/>
          <w:sz w:val="24"/>
          <w:szCs w:val="24"/>
        </w:rPr>
        <w:t xml:space="preserve"> жесткий двусторонний, </w:t>
      </w:r>
      <w:proofErr w:type="spellStart"/>
      <w:r>
        <w:rPr>
          <w:rFonts w:ascii="Times New Roman" w:hAnsi="Times New Roman"/>
          <w:sz w:val="24"/>
          <w:szCs w:val="24"/>
        </w:rPr>
        <w:t>берц</w:t>
      </w:r>
      <w:proofErr w:type="spellEnd"/>
      <w:r>
        <w:rPr>
          <w:rFonts w:ascii="Times New Roman" w:hAnsi="Times New Roman"/>
          <w:sz w:val="24"/>
          <w:szCs w:val="24"/>
        </w:rPr>
        <w:t xml:space="preserve"> жесткий круговой, задний жесткий </w:t>
      </w:r>
      <w:proofErr w:type="spellStart"/>
      <w:r>
        <w:rPr>
          <w:rFonts w:ascii="Times New Roman" w:hAnsi="Times New Roman"/>
          <w:sz w:val="24"/>
          <w:szCs w:val="24"/>
        </w:rPr>
        <w:t>берц</w:t>
      </w:r>
      <w:proofErr w:type="spellEnd"/>
      <w:r>
        <w:rPr>
          <w:rFonts w:ascii="Times New Roman" w:hAnsi="Times New Roman"/>
          <w:sz w:val="24"/>
          <w:szCs w:val="24"/>
        </w:rPr>
        <w:t xml:space="preserve">, задник с </w:t>
      </w:r>
      <w:proofErr w:type="gramStart"/>
      <w:r>
        <w:rPr>
          <w:rFonts w:ascii="Times New Roman" w:hAnsi="Times New Roman"/>
          <w:sz w:val="24"/>
          <w:szCs w:val="24"/>
        </w:rPr>
        <w:t>укороченными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или </w:t>
      </w:r>
    </w:p>
    <w:p w:rsidR="00FF65D6" w:rsidRDefault="00FC5CC4" w:rsidP="001E6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удлиненными крыльями, задник накладной, подносок удлиненный, укороченный или серповидный, </w:t>
      </w:r>
      <w:r w:rsidR="00FF65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язычок </w:t>
      </w:r>
      <w:r w:rsidR="00FF65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жесткий, </w:t>
      </w:r>
      <w:r w:rsidR="00FF65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передний </w:t>
      </w:r>
      <w:r w:rsidR="00FF6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жесткий</w:t>
      </w:r>
      <w:r w:rsidR="00FF6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клапан, </w:t>
      </w:r>
      <w:r w:rsidR="00FF6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бочок </w:t>
      </w:r>
      <w:r w:rsidR="00FF6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жесткий, </w:t>
      </w:r>
      <w:r w:rsidR="00FF6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передний </w:t>
      </w:r>
    </w:p>
    <w:p w:rsidR="00FC5CC4" w:rsidRDefault="00FC5CC4" w:rsidP="001E6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жесткий клапан, бочок жесткий, стелька верхняя фигурная (с козырьком или невысокой боковой поддержкой).</w:t>
      </w:r>
    </w:p>
    <w:p w:rsidR="00FC5CC4" w:rsidRDefault="00D572DD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FC5CC4">
        <w:rPr>
          <w:rFonts w:ascii="Times New Roman" w:hAnsi="Times New Roman"/>
          <w:sz w:val="24"/>
          <w:szCs w:val="24"/>
        </w:rPr>
        <w:t>б) специальные мягкие детали:</w:t>
      </w:r>
    </w:p>
    <w:p w:rsidR="00FC5CC4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боковой внутренний ремень, дополнительная шнуровка, тяги, </w:t>
      </w:r>
      <w:proofErr w:type="spellStart"/>
      <w:r>
        <w:rPr>
          <w:rFonts w:ascii="Times New Roman" w:hAnsi="Times New Roman"/>
          <w:sz w:val="24"/>
          <w:szCs w:val="24"/>
        </w:rPr>
        <w:t>притяжной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ремень, шнуровка.</w:t>
      </w:r>
    </w:p>
    <w:p w:rsidR="00FC5CC4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специальные металлические детали:</w:t>
      </w:r>
    </w:p>
    <w:p w:rsidR="00FC5CC4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пластина для ортопедической обуви, шины стальные, планшетки корсетные.</w:t>
      </w:r>
    </w:p>
    <w:p w:rsidR="00FC5CC4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межстелечные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слои:</w:t>
      </w:r>
    </w:p>
    <w:p w:rsidR="00FC5CC4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выкладка сводов (наружного и внутреннего), вкладка внутреннего свода, косок, супинатор, пронатор, пробка, двойной след. </w:t>
      </w:r>
      <w:proofErr w:type="gramEnd"/>
    </w:p>
    <w:p w:rsidR="00FC5CC4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Межстелечные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слои </w:t>
      </w:r>
      <w:r w:rsidR="00A949BE">
        <w:rPr>
          <w:rFonts w:ascii="Times New Roman" w:hAnsi="Times New Roman"/>
          <w:sz w:val="24"/>
          <w:szCs w:val="24"/>
        </w:rPr>
        <w:t xml:space="preserve">должны быть </w:t>
      </w:r>
      <w:r>
        <w:rPr>
          <w:rFonts w:ascii="Times New Roman" w:hAnsi="Times New Roman"/>
          <w:sz w:val="24"/>
          <w:szCs w:val="24"/>
        </w:rPr>
        <w:t>изготовлены в виде единого блока, включающего один или несколько из вышеуказанных элементов.</w:t>
      </w:r>
    </w:p>
    <w:p w:rsidR="00FC5CC4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специальные детали низа:</w:t>
      </w:r>
    </w:p>
    <w:p w:rsidR="00FC5CC4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каблук и подошва особой формы;</w:t>
      </w:r>
    </w:p>
    <w:p w:rsidR="00FC5CC4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прочие специальные детали: </w:t>
      </w:r>
    </w:p>
    <w:p w:rsidR="00FC5CC4" w:rsidRDefault="00FC5CC4" w:rsidP="001E6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искусственные стопы, передний отдел стопы и искусственный носок (после ампутации стопы).</w:t>
      </w:r>
    </w:p>
    <w:p w:rsidR="00FC5CC4" w:rsidRDefault="00FC5CC4" w:rsidP="00FC5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обработке сложной ортопедической обуви </w:t>
      </w:r>
      <w:r w:rsidR="00A949BE">
        <w:rPr>
          <w:rFonts w:ascii="Times New Roman" w:hAnsi="Times New Roman"/>
          <w:sz w:val="24"/>
          <w:szCs w:val="24"/>
        </w:rPr>
        <w:t xml:space="preserve">должно </w:t>
      </w:r>
      <w:r>
        <w:rPr>
          <w:rFonts w:ascii="Times New Roman" w:hAnsi="Times New Roman"/>
          <w:sz w:val="24"/>
          <w:szCs w:val="24"/>
        </w:rPr>
        <w:t>предусматрива</w:t>
      </w:r>
      <w:r w:rsidR="00CC5972">
        <w:rPr>
          <w:rFonts w:ascii="Times New Roman" w:hAnsi="Times New Roman"/>
          <w:sz w:val="24"/>
          <w:szCs w:val="24"/>
        </w:rPr>
        <w:t>т</w:t>
      </w:r>
      <w:r w:rsidR="00A949BE">
        <w:rPr>
          <w:rFonts w:ascii="Times New Roman" w:hAnsi="Times New Roman"/>
          <w:sz w:val="24"/>
          <w:szCs w:val="24"/>
        </w:rPr>
        <w:t>ь</w:t>
      </w:r>
      <w:r w:rsidR="00CC5972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несколько примерок.</w:t>
      </w:r>
    </w:p>
    <w:p w:rsidR="00047161" w:rsidRPr="00BF3A18" w:rsidRDefault="00047161" w:rsidP="000471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3A18">
        <w:rPr>
          <w:rFonts w:ascii="Times New Roman" w:hAnsi="Times New Roman"/>
          <w:sz w:val="24"/>
          <w:szCs w:val="24"/>
        </w:rPr>
        <w:t xml:space="preserve">Вкладной башмачок </w:t>
      </w:r>
      <w:r w:rsidR="00A949BE">
        <w:rPr>
          <w:rFonts w:ascii="Times New Roman" w:hAnsi="Times New Roman"/>
          <w:sz w:val="24"/>
          <w:szCs w:val="24"/>
        </w:rPr>
        <w:t xml:space="preserve">должен быть </w:t>
      </w:r>
      <w:r w:rsidRPr="00BF3A18">
        <w:rPr>
          <w:rFonts w:ascii="Times New Roman" w:hAnsi="Times New Roman"/>
          <w:sz w:val="24"/>
          <w:szCs w:val="24"/>
        </w:rPr>
        <w:t>изготовлен в виде единого блока, включающего искусственные стопы, передний отдел стопы и искусственный</w:t>
      </w:r>
      <w:r>
        <w:rPr>
          <w:rFonts w:ascii="Times New Roman" w:hAnsi="Times New Roman"/>
          <w:sz w:val="24"/>
          <w:szCs w:val="24"/>
        </w:rPr>
        <w:t xml:space="preserve"> носок (после ампутации стопы).</w:t>
      </w:r>
    </w:p>
    <w:p w:rsidR="00047161" w:rsidRPr="00BF3A18" w:rsidRDefault="00047161" w:rsidP="000471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3A18">
        <w:rPr>
          <w:rFonts w:ascii="Times New Roman" w:hAnsi="Times New Roman"/>
          <w:sz w:val="24"/>
          <w:szCs w:val="24"/>
        </w:rPr>
        <w:t xml:space="preserve">Вкладной башмачок </w:t>
      </w:r>
      <w:r w:rsidR="00A949BE">
        <w:rPr>
          <w:rFonts w:ascii="Times New Roman" w:hAnsi="Times New Roman"/>
          <w:sz w:val="24"/>
          <w:szCs w:val="24"/>
        </w:rPr>
        <w:t xml:space="preserve">должен быть </w:t>
      </w:r>
      <w:r w:rsidRPr="00BF3A18">
        <w:rPr>
          <w:rFonts w:ascii="Times New Roman" w:hAnsi="Times New Roman"/>
          <w:sz w:val="24"/>
          <w:szCs w:val="24"/>
        </w:rPr>
        <w:t>устойчив:</w:t>
      </w:r>
    </w:p>
    <w:p w:rsidR="00047161" w:rsidRPr="00BF3A18" w:rsidRDefault="00047161" w:rsidP="000471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3A18">
        <w:rPr>
          <w:rFonts w:ascii="Times New Roman" w:hAnsi="Times New Roman"/>
          <w:sz w:val="24"/>
          <w:szCs w:val="24"/>
        </w:rPr>
        <w:t>- к воздействию физиологической жидкости (пота) по МУ 25.1.-001</w:t>
      </w:r>
      <w:r>
        <w:rPr>
          <w:rFonts w:ascii="Times New Roman" w:hAnsi="Times New Roman"/>
          <w:sz w:val="24"/>
          <w:szCs w:val="24"/>
        </w:rPr>
        <w:t>-86 «Методические указания. Устойчивость изделий медицинской техники к воздействию агрессивных биологических жидкостей. Методы испытаний».</w:t>
      </w:r>
      <w:r w:rsidRPr="00BF3A18">
        <w:rPr>
          <w:rFonts w:ascii="Times New Roman" w:hAnsi="Times New Roman"/>
          <w:sz w:val="24"/>
          <w:szCs w:val="24"/>
        </w:rPr>
        <w:t xml:space="preserve"> </w:t>
      </w:r>
    </w:p>
    <w:p w:rsidR="00047161" w:rsidRDefault="00047161" w:rsidP="000471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3A1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F3A18">
        <w:rPr>
          <w:rFonts w:ascii="Times New Roman" w:hAnsi="Times New Roman"/>
          <w:sz w:val="24"/>
          <w:szCs w:val="24"/>
        </w:rPr>
        <w:t>к</w:t>
      </w:r>
      <w:proofErr w:type="gramEnd"/>
      <w:r w:rsidRPr="00BF3A18">
        <w:rPr>
          <w:rFonts w:ascii="Times New Roman" w:hAnsi="Times New Roman"/>
          <w:sz w:val="24"/>
          <w:szCs w:val="24"/>
        </w:rPr>
        <w:t xml:space="preserve"> климатическим воздействиям  (колебания температур, а</w:t>
      </w:r>
      <w:r>
        <w:rPr>
          <w:rFonts w:ascii="Times New Roman" w:hAnsi="Times New Roman"/>
          <w:sz w:val="24"/>
          <w:szCs w:val="24"/>
        </w:rPr>
        <w:t>тмосферные осадки, вода, пыль).</w:t>
      </w:r>
    </w:p>
    <w:p w:rsidR="00B10249" w:rsidRPr="001E4F7E" w:rsidRDefault="00FC5CC4" w:rsidP="00FC5C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Ортопедическая обувь </w:t>
      </w:r>
      <w:r w:rsidR="00A949BE">
        <w:rPr>
          <w:rFonts w:ascii="Times New Roman" w:hAnsi="Times New Roman"/>
          <w:sz w:val="24"/>
          <w:szCs w:val="24"/>
        </w:rPr>
        <w:t xml:space="preserve">должна </w:t>
      </w:r>
      <w:r>
        <w:rPr>
          <w:rFonts w:ascii="Times New Roman" w:hAnsi="Times New Roman"/>
          <w:sz w:val="24"/>
          <w:szCs w:val="24"/>
        </w:rPr>
        <w:t>соответств</w:t>
      </w:r>
      <w:r w:rsidR="00A949BE">
        <w:rPr>
          <w:rFonts w:ascii="Times New Roman" w:hAnsi="Times New Roman"/>
          <w:sz w:val="24"/>
          <w:szCs w:val="24"/>
        </w:rPr>
        <w:t>овать</w:t>
      </w:r>
      <w:r>
        <w:rPr>
          <w:rFonts w:ascii="Times New Roman" w:hAnsi="Times New Roman"/>
          <w:sz w:val="24"/>
          <w:szCs w:val="24"/>
        </w:rPr>
        <w:t xml:space="preserve"> требованиям Национального стандарта Российской Федерации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52770-2016 «Изделия медицинские. Требования безопасности. Методы санитарно-химических и токсикологических испытаний»,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51632-20</w:t>
      </w:r>
      <w:r w:rsidR="009733C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54407-20</w:t>
      </w:r>
      <w:r w:rsidR="009733C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«Обувь ортопедическая. Общие технические условия».</w:t>
      </w:r>
      <w:r w:rsidR="00B10249" w:rsidRPr="001E4F7E">
        <w:rPr>
          <w:rFonts w:ascii="Times New Roman" w:hAnsi="Times New Roman"/>
          <w:sz w:val="24"/>
          <w:szCs w:val="24"/>
        </w:rPr>
        <w:tab/>
      </w:r>
    </w:p>
    <w:p w:rsidR="009733CE" w:rsidRDefault="009733CE" w:rsidP="00B93666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409D" w:rsidRPr="00684E39" w:rsidRDefault="00EF409D" w:rsidP="00B93666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4E39">
        <w:rPr>
          <w:rFonts w:ascii="Times New Roman" w:hAnsi="Times New Roman"/>
          <w:b/>
          <w:sz w:val="24"/>
          <w:szCs w:val="24"/>
        </w:rPr>
        <w:t>Требования к функциональным характеристикам</w:t>
      </w:r>
    </w:p>
    <w:p w:rsidR="00EF409D" w:rsidRPr="00684E39" w:rsidRDefault="00EF409D" w:rsidP="00B93666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5CC4" w:rsidRPr="00BF3A18" w:rsidRDefault="00FC5CC4" w:rsidP="00FC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46C67">
        <w:rPr>
          <w:rFonts w:ascii="Times New Roman" w:hAnsi="Times New Roman"/>
          <w:sz w:val="24"/>
          <w:szCs w:val="24"/>
        </w:rPr>
        <w:t xml:space="preserve">ртопедическая </w:t>
      </w:r>
      <w:r>
        <w:rPr>
          <w:rFonts w:ascii="Times New Roman" w:hAnsi="Times New Roman"/>
          <w:sz w:val="24"/>
          <w:szCs w:val="24"/>
        </w:rPr>
        <w:t>обувь на протезы при двусторонней ампутации нижних конечностей, ортопедическая обувь сложная на аппарат,</w:t>
      </w:r>
      <w:r w:rsidR="00BE229E" w:rsidRPr="00BE229E">
        <w:rPr>
          <w:rFonts w:ascii="Times New Roman" w:hAnsi="Times New Roman"/>
          <w:sz w:val="24"/>
          <w:szCs w:val="24"/>
        </w:rPr>
        <w:t xml:space="preserve"> </w:t>
      </w:r>
      <w:r w:rsidR="00BE229E">
        <w:rPr>
          <w:rFonts w:ascii="Times New Roman" w:hAnsi="Times New Roman"/>
          <w:sz w:val="24"/>
          <w:szCs w:val="24"/>
        </w:rPr>
        <w:t>ортопедическая обувь сложна</w:t>
      </w:r>
      <w:r w:rsidR="002F6C8A">
        <w:rPr>
          <w:rFonts w:ascii="Times New Roman" w:hAnsi="Times New Roman"/>
          <w:sz w:val="24"/>
          <w:szCs w:val="24"/>
        </w:rPr>
        <w:t>я на аппарат и обувь на протез</w:t>
      </w:r>
      <w:r w:rsidR="00B57708">
        <w:rPr>
          <w:rFonts w:ascii="Times New Roman" w:hAnsi="Times New Roman"/>
          <w:sz w:val="24"/>
          <w:szCs w:val="24"/>
        </w:rPr>
        <w:t>, вкладные башмачки</w:t>
      </w:r>
      <w:r w:rsidR="002F6C8A">
        <w:rPr>
          <w:rFonts w:ascii="Times New Roman" w:hAnsi="Times New Roman"/>
          <w:sz w:val="24"/>
          <w:szCs w:val="24"/>
        </w:rPr>
        <w:t xml:space="preserve"> </w:t>
      </w:r>
      <w:r w:rsidR="00A949BE">
        <w:rPr>
          <w:rFonts w:ascii="Times New Roman" w:hAnsi="Times New Roman"/>
          <w:sz w:val="24"/>
          <w:szCs w:val="24"/>
        </w:rPr>
        <w:t>должн</w:t>
      </w:r>
      <w:r w:rsidR="00B57708">
        <w:rPr>
          <w:rFonts w:ascii="Times New Roman" w:hAnsi="Times New Roman"/>
          <w:sz w:val="24"/>
          <w:szCs w:val="24"/>
        </w:rPr>
        <w:t>ы</w:t>
      </w:r>
      <w:r w:rsidR="00A94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</w:t>
      </w:r>
      <w:r w:rsidR="00A949BE">
        <w:rPr>
          <w:rFonts w:ascii="Times New Roman" w:hAnsi="Times New Roman"/>
          <w:sz w:val="24"/>
          <w:szCs w:val="24"/>
        </w:rPr>
        <w:t>ть</w:t>
      </w:r>
      <w:r w:rsidRPr="00BF3A18">
        <w:rPr>
          <w:rFonts w:ascii="Times New Roman" w:hAnsi="Times New Roman"/>
          <w:sz w:val="24"/>
          <w:szCs w:val="24"/>
        </w:rPr>
        <w:t xml:space="preserve">: </w:t>
      </w:r>
    </w:p>
    <w:p w:rsidR="00FC5CC4" w:rsidRPr="00935F6C" w:rsidRDefault="00FC5CC4" w:rsidP="00FC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A18">
        <w:rPr>
          <w:rFonts w:ascii="Times New Roman" w:hAnsi="Times New Roman"/>
          <w:sz w:val="24"/>
          <w:szCs w:val="24"/>
        </w:rPr>
        <w:t xml:space="preserve">- реализацию комплекса медицинских, технических и социальных мероприятий, проводимых с инвалидами, ветеранами, имеющих нарушения и (или) дефекты опорно-двигательного аппарата, в </w:t>
      </w:r>
      <w:r w:rsidRPr="00935F6C">
        <w:rPr>
          <w:rFonts w:ascii="Times New Roman" w:hAnsi="Times New Roman"/>
          <w:sz w:val="24"/>
          <w:szCs w:val="24"/>
        </w:rPr>
        <w:t>целях восстановления или компенсации ограничений их жизнедеятельности.</w:t>
      </w:r>
    </w:p>
    <w:p w:rsidR="00FC5CC4" w:rsidRPr="00935F6C" w:rsidRDefault="00FC5CC4" w:rsidP="00FC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F6C">
        <w:rPr>
          <w:rFonts w:ascii="Times New Roman" w:hAnsi="Times New Roman"/>
          <w:sz w:val="24"/>
          <w:szCs w:val="24"/>
        </w:rPr>
        <w:t>-  достаточность опороспособности конечности;</w:t>
      </w:r>
    </w:p>
    <w:p w:rsidR="00FC5CC4" w:rsidRPr="00935F6C" w:rsidRDefault="00FC5CC4" w:rsidP="00FC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F6C">
        <w:rPr>
          <w:rFonts w:ascii="Times New Roman" w:hAnsi="Times New Roman"/>
          <w:sz w:val="24"/>
          <w:szCs w:val="24"/>
        </w:rPr>
        <w:t>- 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FC5CC4" w:rsidRPr="00935F6C" w:rsidRDefault="00FC5CC4" w:rsidP="00FC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F6C">
        <w:rPr>
          <w:rFonts w:ascii="Times New Roman" w:hAnsi="Times New Roman"/>
          <w:sz w:val="24"/>
          <w:szCs w:val="24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FC5CC4" w:rsidRPr="00935F6C" w:rsidRDefault="00FC5CC4" w:rsidP="00FC5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F6C">
        <w:rPr>
          <w:rFonts w:ascii="Times New Roman" w:hAnsi="Times New Roman"/>
          <w:sz w:val="24"/>
          <w:szCs w:val="24"/>
        </w:rPr>
        <w:t>- компенсацию укорочения конечности.</w:t>
      </w:r>
    </w:p>
    <w:p w:rsidR="00EF409D" w:rsidRPr="00F435B6" w:rsidRDefault="00EF409D" w:rsidP="00B93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409D" w:rsidRPr="00F435B6" w:rsidRDefault="00EF409D" w:rsidP="00B93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435B6">
        <w:rPr>
          <w:rFonts w:ascii="Times New Roman" w:hAnsi="Times New Roman"/>
          <w:b/>
          <w:sz w:val="24"/>
          <w:szCs w:val="24"/>
        </w:rPr>
        <w:t xml:space="preserve">Требования к упаковке, хранению и транспортированию </w:t>
      </w:r>
    </w:p>
    <w:p w:rsidR="00EF409D" w:rsidRPr="00F435B6" w:rsidRDefault="00EF409D" w:rsidP="00B93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409D" w:rsidRPr="00F435B6" w:rsidRDefault="00FC5CC4" w:rsidP="00B93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35B6">
        <w:rPr>
          <w:rFonts w:ascii="Times New Roman" w:hAnsi="Times New Roman"/>
          <w:sz w:val="24"/>
          <w:szCs w:val="24"/>
        </w:rPr>
        <w:t xml:space="preserve">Упаковка </w:t>
      </w:r>
      <w:r w:rsidR="00B57708">
        <w:rPr>
          <w:rFonts w:ascii="Times New Roman" w:hAnsi="Times New Roman"/>
          <w:sz w:val="24"/>
          <w:szCs w:val="24"/>
        </w:rPr>
        <w:t>о</w:t>
      </w:r>
      <w:r w:rsidR="00B57708" w:rsidRPr="00C46C67">
        <w:rPr>
          <w:rFonts w:ascii="Times New Roman" w:hAnsi="Times New Roman"/>
          <w:sz w:val="24"/>
          <w:szCs w:val="24"/>
        </w:rPr>
        <w:t>ртопедическ</w:t>
      </w:r>
      <w:r w:rsidR="00B57708">
        <w:rPr>
          <w:rFonts w:ascii="Times New Roman" w:hAnsi="Times New Roman"/>
          <w:sz w:val="24"/>
          <w:szCs w:val="24"/>
        </w:rPr>
        <w:t>ой</w:t>
      </w:r>
      <w:r w:rsidR="00B57708" w:rsidRPr="00C46C67">
        <w:rPr>
          <w:rFonts w:ascii="Times New Roman" w:hAnsi="Times New Roman"/>
          <w:sz w:val="24"/>
          <w:szCs w:val="24"/>
        </w:rPr>
        <w:t xml:space="preserve"> </w:t>
      </w:r>
      <w:r w:rsidR="00B57708">
        <w:rPr>
          <w:rFonts w:ascii="Times New Roman" w:hAnsi="Times New Roman"/>
          <w:sz w:val="24"/>
          <w:szCs w:val="24"/>
        </w:rPr>
        <w:t>обуви на протезы при двусторонней ампутации нижних конечностей, ортопедической обуви сложной на аппарат,</w:t>
      </w:r>
      <w:r w:rsidR="00B57708" w:rsidRPr="00BE229E">
        <w:rPr>
          <w:rFonts w:ascii="Times New Roman" w:hAnsi="Times New Roman"/>
          <w:sz w:val="24"/>
          <w:szCs w:val="24"/>
        </w:rPr>
        <w:t xml:space="preserve"> </w:t>
      </w:r>
      <w:r w:rsidR="00B57708">
        <w:rPr>
          <w:rFonts w:ascii="Times New Roman" w:hAnsi="Times New Roman"/>
          <w:sz w:val="24"/>
          <w:szCs w:val="24"/>
        </w:rPr>
        <w:t>ортопедической обуви сложной на аппарат и обуви на протез, вкладных башмачков должны обеспечивать</w:t>
      </w:r>
      <w:r w:rsidRPr="00F435B6">
        <w:rPr>
          <w:rFonts w:ascii="Times New Roman" w:hAnsi="Times New Roman"/>
          <w:sz w:val="24"/>
          <w:szCs w:val="24"/>
        </w:rPr>
        <w:t xml:space="preserve"> защиту от повреждений, порчи (изнашивания) или загрязнения во время хранения и транспортировки к месту использования  по назначению.</w:t>
      </w:r>
      <w:r w:rsidR="00EF409D" w:rsidRPr="00F435B6">
        <w:rPr>
          <w:rFonts w:ascii="Times New Roman" w:hAnsi="Times New Roman"/>
          <w:sz w:val="24"/>
          <w:szCs w:val="24"/>
        </w:rPr>
        <w:t xml:space="preserve"> </w:t>
      </w:r>
    </w:p>
    <w:p w:rsidR="00EF409D" w:rsidRDefault="00EF409D" w:rsidP="00B93666">
      <w:pPr>
        <w:spacing w:after="0" w:line="240" w:lineRule="auto"/>
        <w:ind w:left="90" w:hanging="360"/>
        <w:jc w:val="center"/>
        <w:rPr>
          <w:rFonts w:ascii="Times New Roman" w:hAnsi="Times New Roman"/>
          <w:b/>
          <w:sz w:val="24"/>
          <w:szCs w:val="24"/>
        </w:rPr>
      </w:pPr>
      <w:r w:rsidRPr="00F435B6">
        <w:rPr>
          <w:rFonts w:ascii="Times New Roman" w:hAnsi="Times New Roman"/>
          <w:b/>
          <w:sz w:val="24"/>
          <w:szCs w:val="24"/>
        </w:rPr>
        <w:lastRenderedPageBreak/>
        <w:t>Требования к безопасности работ</w:t>
      </w:r>
    </w:p>
    <w:p w:rsidR="00FE7D70" w:rsidRPr="00F435B6" w:rsidRDefault="00FE7D70" w:rsidP="00B93666">
      <w:pPr>
        <w:spacing w:after="0" w:line="240" w:lineRule="auto"/>
        <w:ind w:left="9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FE7D70" w:rsidRDefault="00FC5CC4" w:rsidP="00FE7D7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работ по изготовлению ортопедической обуви для инвалидов </w:t>
      </w:r>
      <w:r w:rsidR="00A949BE">
        <w:rPr>
          <w:rFonts w:ascii="Times New Roman" w:hAnsi="Times New Roman"/>
          <w:sz w:val="24"/>
          <w:szCs w:val="24"/>
        </w:rPr>
        <w:t xml:space="preserve">должно </w:t>
      </w:r>
      <w:r>
        <w:rPr>
          <w:rFonts w:ascii="Times New Roman" w:hAnsi="Times New Roman"/>
          <w:sz w:val="24"/>
          <w:szCs w:val="24"/>
        </w:rPr>
        <w:t>осуществля</w:t>
      </w:r>
      <w:r w:rsidR="00CC5972"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z w:val="24"/>
          <w:szCs w:val="24"/>
        </w:rPr>
        <w:t xml:space="preserve"> согласно Национальному стандарту Российской Федерации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55638-20</w:t>
      </w:r>
      <w:r w:rsidR="00BE229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«Услуги по изготовлению ортопедической обуви. Требования безопасности».</w:t>
      </w:r>
    </w:p>
    <w:p w:rsidR="004A62A5" w:rsidRDefault="004A62A5" w:rsidP="00B10249">
      <w:pPr>
        <w:spacing w:after="0" w:line="240" w:lineRule="auto"/>
        <w:ind w:left="9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EF409D" w:rsidRPr="00F435B6" w:rsidRDefault="00EF409D" w:rsidP="00B93666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435B6">
        <w:rPr>
          <w:rFonts w:ascii="Times New Roman" w:hAnsi="Times New Roman"/>
          <w:b/>
          <w:sz w:val="24"/>
          <w:szCs w:val="24"/>
        </w:rPr>
        <w:t>Требования к результатам работ</w:t>
      </w:r>
    </w:p>
    <w:p w:rsidR="00EF409D" w:rsidRPr="00F435B6" w:rsidRDefault="00EF409D" w:rsidP="00B93666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5CC4" w:rsidRPr="0066459F" w:rsidRDefault="00FC5CC4" w:rsidP="00FC5CC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A18">
        <w:rPr>
          <w:rFonts w:ascii="Times New Roman" w:hAnsi="Times New Roman"/>
          <w:sz w:val="24"/>
          <w:szCs w:val="24"/>
        </w:rPr>
        <w:t>Работы по обеспечению инвалидов</w:t>
      </w:r>
      <w:r>
        <w:rPr>
          <w:rFonts w:ascii="Times New Roman" w:hAnsi="Times New Roman"/>
          <w:sz w:val="24"/>
          <w:szCs w:val="24"/>
        </w:rPr>
        <w:t xml:space="preserve"> ортопедической обувью на протезы при двусторонней ампутации нижних конечностей, ортопедической обувью сложной на аппарат, </w:t>
      </w:r>
      <w:r w:rsidR="00BE229E">
        <w:rPr>
          <w:rFonts w:ascii="Times New Roman" w:hAnsi="Times New Roman"/>
          <w:sz w:val="24"/>
          <w:szCs w:val="24"/>
        </w:rPr>
        <w:t xml:space="preserve">ортопедическая обувь сложная на аппарат и обувь на протез, </w:t>
      </w:r>
      <w:r w:rsidR="00AB79AB">
        <w:rPr>
          <w:rFonts w:ascii="Times New Roman" w:hAnsi="Times New Roman"/>
          <w:sz w:val="24"/>
          <w:szCs w:val="24"/>
        </w:rPr>
        <w:t xml:space="preserve">вкладных башмачков </w:t>
      </w:r>
      <w:r w:rsidRPr="00BF3A18">
        <w:rPr>
          <w:rFonts w:ascii="Times New Roman" w:hAnsi="Times New Roman"/>
          <w:sz w:val="24"/>
          <w:szCs w:val="24"/>
        </w:rPr>
        <w:t xml:space="preserve">следует считать эффективно исполненными, если  у потребителя частично или полностью восстановлена опорная или </w:t>
      </w:r>
      <w:r w:rsidRPr="0066459F">
        <w:rPr>
          <w:rFonts w:ascii="Times New Roman" w:hAnsi="Times New Roman"/>
          <w:sz w:val="24"/>
          <w:szCs w:val="24"/>
        </w:rPr>
        <w:t>двигательная функция стопы, сохранены условия для предупреждения развития деформации или благоприятного течения болезни.</w:t>
      </w:r>
      <w:proofErr w:type="gramEnd"/>
    </w:p>
    <w:p w:rsidR="00B10249" w:rsidRPr="0066459F" w:rsidRDefault="00FC5CC4" w:rsidP="00FC5CC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59F">
        <w:rPr>
          <w:rFonts w:ascii="Times New Roman" w:hAnsi="Times New Roman"/>
          <w:sz w:val="24"/>
          <w:szCs w:val="24"/>
        </w:rPr>
        <w:t xml:space="preserve"> Работы </w:t>
      </w:r>
      <w:r w:rsidR="00A949BE">
        <w:rPr>
          <w:rFonts w:ascii="Times New Roman" w:hAnsi="Times New Roman"/>
          <w:sz w:val="24"/>
          <w:szCs w:val="24"/>
        </w:rPr>
        <w:t xml:space="preserve">должны быть </w:t>
      </w:r>
      <w:r w:rsidRPr="0066459F">
        <w:rPr>
          <w:rFonts w:ascii="Times New Roman" w:hAnsi="Times New Roman"/>
          <w:sz w:val="24"/>
          <w:szCs w:val="24"/>
        </w:rPr>
        <w:t>выполнены с надлежащим качеством и в установленные сроки.</w:t>
      </w:r>
    </w:p>
    <w:p w:rsidR="007952A3" w:rsidRDefault="007952A3" w:rsidP="00B9366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7321F" w:rsidRDefault="00EF409D" w:rsidP="00B9366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435B6">
        <w:rPr>
          <w:rFonts w:ascii="Times New Roman" w:hAnsi="Times New Roman"/>
          <w:b/>
          <w:sz w:val="24"/>
          <w:szCs w:val="24"/>
        </w:rPr>
        <w:t xml:space="preserve">Требования к срокам и (или) объему предоставления </w:t>
      </w:r>
    </w:p>
    <w:p w:rsidR="00EF409D" w:rsidRPr="00F435B6" w:rsidRDefault="00EF409D" w:rsidP="00B9366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435B6">
        <w:rPr>
          <w:rFonts w:ascii="Times New Roman" w:hAnsi="Times New Roman"/>
          <w:b/>
          <w:sz w:val="24"/>
          <w:szCs w:val="24"/>
        </w:rPr>
        <w:t>гарантии качества работ</w:t>
      </w:r>
    </w:p>
    <w:p w:rsidR="00EF409D" w:rsidRPr="00F435B6" w:rsidRDefault="00EF409D" w:rsidP="00B9366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07A4" w:rsidRDefault="008D07A4" w:rsidP="000113E9">
      <w:pPr>
        <w:pStyle w:val="Textbody"/>
        <w:spacing w:after="0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8D07A4">
        <w:rPr>
          <w:rFonts w:eastAsia="Calibri" w:cs="Times New Roman"/>
          <w:kern w:val="0"/>
          <w:lang w:val="ru-RU" w:eastAsia="en-US" w:bidi="ar-SA"/>
        </w:rPr>
        <w:t>Гарантийный срок носки обуви ортопедической устанавливается со дня выдачи обуви потребителю или нача</w:t>
      </w:r>
      <w:r w:rsidR="009D0CD0">
        <w:rPr>
          <w:rFonts w:eastAsia="Calibri" w:cs="Times New Roman"/>
          <w:kern w:val="0"/>
          <w:lang w:val="ru-RU" w:eastAsia="en-US" w:bidi="ar-SA"/>
        </w:rPr>
        <w:t>ла сезона и составляет не менее 60 дней.</w:t>
      </w:r>
    </w:p>
    <w:p w:rsidR="00BE229E" w:rsidRDefault="00BE229E" w:rsidP="00BE22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носки вкладного башмачка устанавливается со дня выдачи потребителю и составляет не менее 30 дней.</w:t>
      </w:r>
    </w:p>
    <w:p w:rsidR="00A949BE" w:rsidRDefault="00A949BE" w:rsidP="00B93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409D" w:rsidRDefault="00EF409D" w:rsidP="00B93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435B6">
        <w:rPr>
          <w:rFonts w:ascii="Times New Roman" w:hAnsi="Times New Roman"/>
          <w:b/>
          <w:sz w:val="24"/>
          <w:szCs w:val="24"/>
        </w:rPr>
        <w:t xml:space="preserve">Порядок формирования цены контракта </w:t>
      </w:r>
    </w:p>
    <w:p w:rsidR="00684E39" w:rsidRPr="00F435B6" w:rsidRDefault="00684E39" w:rsidP="00B93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1E59" w:rsidRDefault="00EF409D" w:rsidP="00731E59">
      <w:pPr>
        <w:autoSpaceDE w:val="0"/>
        <w:spacing w:after="0" w:line="240" w:lineRule="auto"/>
        <w:ind w:left="135"/>
        <w:jc w:val="both"/>
        <w:rPr>
          <w:rFonts w:ascii="Times New Roman" w:hAnsi="Times New Roman"/>
          <w:sz w:val="24"/>
          <w:szCs w:val="24"/>
        </w:rPr>
      </w:pPr>
      <w:r w:rsidRPr="00F435B6">
        <w:rPr>
          <w:rFonts w:ascii="Times New Roman" w:hAnsi="Times New Roman"/>
          <w:sz w:val="24"/>
          <w:szCs w:val="24"/>
        </w:rPr>
        <w:tab/>
      </w:r>
      <w:r w:rsidR="00AB79AB">
        <w:rPr>
          <w:rFonts w:ascii="Times New Roman" w:hAnsi="Times New Roman"/>
          <w:sz w:val="24"/>
          <w:szCs w:val="24"/>
        </w:rPr>
        <w:t>В цену включены расходы по изготовлению изделий, а также расходы по хранению, страхованию, уплате всех пошлин, налогов, сборов и других обязательных платежей, гарантийному сервисному обслуживанию, доставке изделий Получателям и другие расходы, связанные с исполнением государственного контракта.</w:t>
      </w:r>
    </w:p>
    <w:p w:rsidR="009D0CD0" w:rsidRPr="00F435B6" w:rsidRDefault="009D0CD0" w:rsidP="00B10249">
      <w:pPr>
        <w:autoSpaceDE w:val="0"/>
        <w:spacing w:after="0" w:line="240" w:lineRule="auto"/>
        <w:ind w:left="1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409D" w:rsidRPr="00BF3A18" w:rsidRDefault="00EF409D" w:rsidP="00B10249">
      <w:pPr>
        <w:ind w:left="1416"/>
        <w:rPr>
          <w:rFonts w:ascii="Times New Roman" w:hAnsi="Times New Roman"/>
          <w:b/>
          <w:bCs/>
          <w:sz w:val="24"/>
          <w:szCs w:val="24"/>
        </w:rPr>
      </w:pPr>
      <w:r w:rsidRPr="00F435B6">
        <w:rPr>
          <w:rFonts w:ascii="Times New Roman" w:hAnsi="Times New Roman"/>
          <w:b/>
          <w:bCs/>
          <w:sz w:val="24"/>
          <w:szCs w:val="24"/>
        </w:rPr>
        <w:t>Требования к количественным и качественным характеристикам</w:t>
      </w:r>
    </w:p>
    <w:tbl>
      <w:tblPr>
        <w:tblW w:w="10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7371"/>
        <w:gridCol w:w="1365"/>
      </w:tblGrid>
      <w:tr w:rsidR="000113E9" w:rsidRPr="00FD7DB7" w:rsidTr="00981ED4">
        <w:tc>
          <w:tcPr>
            <w:tcW w:w="1418" w:type="dxa"/>
            <w:shd w:val="clear" w:color="auto" w:fill="auto"/>
          </w:tcPr>
          <w:p w:rsidR="000113E9" w:rsidRPr="007E64D0" w:rsidRDefault="000113E9" w:rsidP="005000DF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4D0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0113E9" w:rsidRPr="007E64D0" w:rsidRDefault="000113E9" w:rsidP="005000DF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4D0">
              <w:rPr>
                <w:rFonts w:ascii="Times New Roman" w:hAnsi="Times New Roman"/>
                <w:bCs/>
                <w:sz w:val="20"/>
                <w:szCs w:val="20"/>
              </w:rPr>
              <w:t>изделия</w:t>
            </w:r>
          </w:p>
        </w:tc>
        <w:tc>
          <w:tcPr>
            <w:tcW w:w="7371" w:type="dxa"/>
            <w:shd w:val="clear" w:color="auto" w:fill="auto"/>
          </w:tcPr>
          <w:p w:rsidR="000113E9" w:rsidRDefault="000113E9" w:rsidP="005000DF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4D0">
              <w:rPr>
                <w:rFonts w:ascii="Times New Roman" w:hAnsi="Times New Roman"/>
                <w:bCs/>
                <w:sz w:val="20"/>
                <w:szCs w:val="20"/>
              </w:rPr>
              <w:t xml:space="preserve">Характеристики протезно-ортопедических изделий </w:t>
            </w:r>
          </w:p>
          <w:p w:rsidR="000113E9" w:rsidRPr="007E64D0" w:rsidRDefault="000113E9" w:rsidP="005000DF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4D0">
              <w:rPr>
                <w:rFonts w:ascii="Times New Roman" w:hAnsi="Times New Roman"/>
                <w:bCs/>
                <w:sz w:val="20"/>
                <w:szCs w:val="20"/>
              </w:rPr>
              <w:t>по функциональной классификации</w:t>
            </w:r>
          </w:p>
        </w:tc>
        <w:tc>
          <w:tcPr>
            <w:tcW w:w="1365" w:type="dxa"/>
            <w:shd w:val="clear" w:color="auto" w:fill="auto"/>
          </w:tcPr>
          <w:p w:rsidR="000113E9" w:rsidRPr="007E64D0" w:rsidRDefault="000113E9" w:rsidP="005000D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7E64D0">
              <w:rPr>
                <w:rFonts w:ascii="Times New Roman" w:hAnsi="Times New Roman" w:cs="Times New Roman"/>
                <w:bCs/>
                <w:szCs w:val="20"/>
              </w:rPr>
              <w:t>Количество,</w:t>
            </w:r>
          </w:p>
          <w:p w:rsidR="000113E9" w:rsidRPr="007E64D0" w:rsidRDefault="00FF65D6" w:rsidP="005000D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п</w:t>
            </w:r>
            <w:r w:rsidR="000113E9" w:rsidRPr="007E64D0">
              <w:rPr>
                <w:rFonts w:ascii="Times New Roman" w:hAnsi="Times New Roman" w:cs="Times New Roman"/>
                <w:bCs/>
                <w:szCs w:val="20"/>
              </w:rPr>
              <w:t>ар</w:t>
            </w:r>
            <w:r>
              <w:rPr>
                <w:rFonts w:ascii="Times New Roman" w:hAnsi="Times New Roman" w:cs="Times New Roman"/>
                <w:bCs/>
                <w:szCs w:val="20"/>
              </w:rPr>
              <w:t>/штук</w:t>
            </w:r>
          </w:p>
        </w:tc>
      </w:tr>
      <w:tr w:rsidR="000113E9" w:rsidRPr="00FD7DB7" w:rsidTr="00981ED4">
        <w:trPr>
          <w:trHeight w:val="686"/>
        </w:trPr>
        <w:tc>
          <w:tcPr>
            <w:tcW w:w="1418" w:type="dxa"/>
            <w:shd w:val="clear" w:color="auto" w:fill="auto"/>
          </w:tcPr>
          <w:p w:rsidR="000113E9" w:rsidRPr="007E64D0" w:rsidRDefault="000113E9" w:rsidP="005000D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632569" w:rsidRDefault="00632569" w:rsidP="00632569">
            <w:pPr>
              <w:tabs>
                <w:tab w:val="left" w:pos="360"/>
              </w:tabs>
              <w:spacing w:after="0" w:line="240" w:lineRule="auto"/>
              <w:ind w:right="5"/>
              <w:rPr>
                <w:b/>
                <w:sz w:val="16"/>
                <w:szCs w:val="16"/>
              </w:rPr>
            </w:pP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9-01-03.</w:t>
            </w:r>
            <w:r w:rsidR="009126C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 xml:space="preserve">Ортопедическая обувь на протезы при двусторонней ампутации нижних конечностей </w:t>
            </w:r>
          </w:p>
          <w:p w:rsidR="00632569" w:rsidRPr="00632569" w:rsidRDefault="00632569" w:rsidP="0063256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5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Обувь ортопедическая на протез мужская или женская на протез или обыкновенная, изготовленная по обмерам с подгонкой колодки или максимальной готовности</w:t>
            </w:r>
          </w:p>
          <w:p w:rsidR="000113E9" w:rsidRPr="00F23A49" w:rsidRDefault="00632569" w:rsidP="0063256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6325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ОКПД: 32.50.22.153</w:t>
            </w:r>
          </w:p>
        </w:tc>
        <w:tc>
          <w:tcPr>
            <w:tcW w:w="1365" w:type="dxa"/>
            <w:shd w:val="clear" w:color="auto" w:fill="auto"/>
          </w:tcPr>
          <w:p w:rsidR="000113E9" w:rsidRPr="00F23A49" w:rsidRDefault="00632569" w:rsidP="009D6A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F65D6" w:rsidRPr="00F23A49">
              <w:rPr>
                <w:rFonts w:ascii="Times New Roman" w:hAnsi="Times New Roman"/>
                <w:sz w:val="20"/>
                <w:szCs w:val="20"/>
              </w:rPr>
              <w:t xml:space="preserve"> пар</w:t>
            </w:r>
          </w:p>
        </w:tc>
      </w:tr>
      <w:tr w:rsidR="000113E9" w:rsidRPr="00FD7DB7" w:rsidTr="00981ED4">
        <w:trPr>
          <w:trHeight w:val="648"/>
        </w:trPr>
        <w:tc>
          <w:tcPr>
            <w:tcW w:w="1418" w:type="dxa"/>
            <w:shd w:val="clear" w:color="auto" w:fill="auto"/>
          </w:tcPr>
          <w:p w:rsidR="000113E9" w:rsidRPr="007E64D0" w:rsidRDefault="000113E9" w:rsidP="005000D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632569" w:rsidRPr="00032491" w:rsidRDefault="00632569" w:rsidP="00632569">
            <w:pPr>
              <w:tabs>
                <w:tab w:val="left" w:pos="360"/>
              </w:tabs>
              <w:spacing w:after="0" w:line="240" w:lineRule="auto"/>
              <w:ind w:right="5"/>
              <w:rPr>
                <w:b/>
                <w:sz w:val="16"/>
                <w:szCs w:val="16"/>
              </w:rPr>
            </w:pP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9-01-04.</w:t>
            </w:r>
            <w:r w:rsidR="009126C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 xml:space="preserve">Ортопедическая обувь сложная на аппарат без утепленной подкладки </w:t>
            </w:r>
          </w:p>
          <w:p w:rsidR="00632569" w:rsidRPr="00632569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5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Обувь ортопедическая сложная на ортопедический аппарат мужская или женская, изготовленная по обмерам с подгонкой колодки или максимальной готовности.</w:t>
            </w:r>
          </w:p>
          <w:p w:rsidR="000113E9" w:rsidRPr="00F23A49" w:rsidRDefault="00632569" w:rsidP="00632569">
            <w:pPr>
              <w:pStyle w:val="Textbody"/>
              <w:spacing w:after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32569">
              <w:rPr>
                <w:rFonts w:eastAsia="Times New Roman" w:cs="Times New Roman"/>
                <w:kern w:val="0"/>
                <w:sz w:val="16"/>
                <w:szCs w:val="16"/>
                <w:lang w:val="ru-RU" w:eastAsia="ru-RU" w:bidi="ar-SA"/>
              </w:rPr>
              <w:t>ОКПД: 32.50.22.153</w:t>
            </w:r>
          </w:p>
        </w:tc>
        <w:tc>
          <w:tcPr>
            <w:tcW w:w="1365" w:type="dxa"/>
            <w:shd w:val="clear" w:color="auto" w:fill="auto"/>
          </w:tcPr>
          <w:p w:rsidR="000113E9" w:rsidRPr="00F23A49" w:rsidRDefault="00632569" w:rsidP="005000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F23A49">
              <w:rPr>
                <w:rFonts w:ascii="Times New Roman" w:hAnsi="Times New Roman"/>
                <w:sz w:val="20"/>
                <w:szCs w:val="20"/>
              </w:rPr>
              <w:t xml:space="preserve"> пар</w:t>
            </w:r>
          </w:p>
        </w:tc>
      </w:tr>
      <w:tr w:rsidR="000113E9" w:rsidRPr="00FD7DB7" w:rsidTr="00981ED4">
        <w:trPr>
          <w:trHeight w:val="482"/>
        </w:trPr>
        <w:tc>
          <w:tcPr>
            <w:tcW w:w="1418" w:type="dxa"/>
            <w:shd w:val="clear" w:color="auto" w:fill="auto"/>
          </w:tcPr>
          <w:p w:rsidR="000113E9" w:rsidRPr="007E64D0" w:rsidRDefault="000113E9" w:rsidP="005000D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632569" w:rsidRPr="00032491" w:rsidRDefault="00632569" w:rsidP="00632569">
            <w:pPr>
              <w:tabs>
                <w:tab w:val="left" w:pos="360"/>
              </w:tabs>
              <w:spacing w:after="0" w:line="240" w:lineRule="auto"/>
              <w:ind w:right="5"/>
              <w:rPr>
                <w:b/>
                <w:sz w:val="16"/>
                <w:szCs w:val="16"/>
              </w:rPr>
            </w:pP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9-02-03.</w:t>
            </w:r>
            <w:r w:rsidR="009126C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Ортопедическая обувь сложная на аппарат на утепленной подкладке</w:t>
            </w:r>
          </w:p>
          <w:p w:rsidR="00632569" w:rsidRPr="00632569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5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Обувь ортопедическая сложная на ортопедический аппарат мужская или женская, изготовленная по обмерам с подгонкой колодки или максимальной готовности.</w:t>
            </w:r>
          </w:p>
          <w:p w:rsidR="000113E9" w:rsidRPr="00F23A49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5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ОКПД: 32.50.22.153</w:t>
            </w:r>
          </w:p>
        </w:tc>
        <w:tc>
          <w:tcPr>
            <w:tcW w:w="1365" w:type="dxa"/>
            <w:shd w:val="clear" w:color="auto" w:fill="auto"/>
          </w:tcPr>
          <w:p w:rsidR="000113E9" w:rsidRPr="00F23A49" w:rsidRDefault="00632569" w:rsidP="005000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F23A49">
              <w:rPr>
                <w:rFonts w:ascii="Times New Roman" w:hAnsi="Times New Roman"/>
                <w:sz w:val="20"/>
                <w:szCs w:val="20"/>
              </w:rPr>
              <w:t xml:space="preserve"> пар</w:t>
            </w:r>
          </w:p>
        </w:tc>
      </w:tr>
      <w:tr w:rsidR="007D343D" w:rsidRPr="00FD7DB7" w:rsidTr="00981ED4">
        <w:trPr>
          <w:trHeight w:val="482"/>
        </w:trPr>
        <w:tc>
          <w:tcPr>
            <w:tcW w:w="1418" w:type="dxa"/>
            <w:shd w:val="clear" w:color="auto" w:fill="auto"/>
          </w:tcPr>
          <w:p w:rsidR="007D343D" w:rsidRPr="007E64D0" w:rsidRDefault="007D343D" w:rsidP="005000D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632569" w:rsidRPr="00615C1A" w:rsidRDefault="00632569" w:rsidP="00632569">
            <w:pPr>
              <w:tabs>
                <w:tab w:val="left" w:pos="360"/>
              </w:tabs>
              <w:spacing w:after="0" w:line="240" w:lineRule="auto"/>
              <w:ind w:right="5"/>
              <w:rPr>
                <w:b/>
                <w:i/>
                <w:sz w:val="16"/>
                <w:szCs w:val="16"/>
              </w:rPr>
            </w:pP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9-01-05</w:t>
            </w:r>
            <w:r w:rsidR="009126C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 xml:space="preserve">. </w:t>
            </w: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Ортопедическая обувь сложная на аппарат и обувь на протез без утепленной подкладки.</w:t>
            </w:r>
          </w:p>
          <w:p w:rsidR="00632569" w:rsidRPr="00632569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5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Ортопедическая обувь сложная на ортопедический аппарат и обувь на протез мужская или женская, изготовленная по  обмерам с подгонкой колодки или максимальной готовности</w:t>
            </w:r>
          </w:p>
          <w:p w:rsidR="007D343D" w:rsidRPr="00F23A49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5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ОКПД: 32.50.22.153</w:t>
            </w:r>
          </w:p>
        </w:tc>
        <w:tc>
          <w:tcPr>
            <w:tcW w:w="1365" w:type="dxa"/>
            <w:shd w:val="clear" w:color="auto" w:fill="auto"/>
          </w:tcPr>
          <w:p w:rsidR="007D343D" w:rsidRPr="00F23A49" w:rsidRDefault="00632569" w:rsidP="005000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пары</w:t>
            </w:r>
          </w:p>
        </w:tc>
      </w:tr>
      <w:tr w:rsidR="007D343D" w:rsidRPr="00FD7DB7" w:rsidTr="00981ED4">
        <w:trPr>
          <w:trHeight w:val="30"/>
        </w:trPr>
        <w:tc>
          <w:tcPr>
            <w:tcW w:w="1418" w:type="dxa"/>
            <w:shd w:val="clear" w:color="auto" w:fill="auto"/>
          </w:tcPr>
          <w:p w:rsidR="007D343D" w:rsidRPr="007E64D0" w:rsidRDefault="007D343D" w:rsidP="005000D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632569" w:rsidRDefault="00632569" w:rsidP="00632569">
            <w:pPr>
              <w:tabs>
                <w:tab w:val="left" w:pos="360"/>
              </w:tabs>
              <w:spacing w:after="0" w:line="240" w:lineRule="auto"/>
              <w:ind w:right="5"/>
              <w:rPr>
                <w:rFonts w:eastAsia="SimSun"/>
                <w:b/>
                <w:sz w:val="20"/>
                <w:szCs w:val="20"/>
                <w:lang w:eastAsia="zh-CN" w:bidi="hi-IN"/>
              </w:rPr>
            </w:pP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9-02-04</w:t>
            </w:r>
            <w:r w:rsidR="009126C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 xml:space="preserve">. </w:t>
            </w: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Ортопедическая обувь сложная на аппарат и обувь на протез на утепленной подкладке</w:t>
            </w:r>
          </w:p>
          <w:p w:rsidR="00632569" w:rsidRPr="00632569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325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ртопедическая обувь сложная на ортопедический аппарат и обувь на протез мужская или женская, изготовленная по  обмерам с подгонкой колодки или максимальной готовности</w:t>
            </w:r>
          </w:p>
          <w:p w:rsidR="007D343D" w:rsidRPr="00F23A49" w:rsidRDefault="00632569" w:rsidP="00632569">
            <w:pPr>
              <w:tabs>
                <w:tab w:val="left" w:pos="360"/>
              </w:tabs>
              <w:spacing w:after="0" w:line="240" w:lineRule="auto"/>
              <w:ind w:right="5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25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ОКПД: 32.50.22.153</w:t>
            </w:r>
          </w:p>
        </w:tc>
        <w:tc>
          <w:tcPr>
            <w:tcW w:w="1365" w:type="dxa"/>
            <w:shd w:val="clear" w:color="auto" w:fill="auto"/>
          </w:tcPr>
          <w:p w:rsidR="007D343D" w:rsidRPr="00F23A49" w:rsidRDefault="00632569" w:rsidP="005000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пары</w:t>
            </w:r>
          </w:p>
        </w:tc>
      </w:tr>
      <w:tr w:rsidR="000113E9" w:rsidRPr="00FD7DB7" w:rsidTr="00981ED4">
        <w:trPr>
          <w:trHeight w:val="1089"/>
        </w:trPr>
        <w:tc>
          <w:tcPr>
            <w:tcW w:w="1418" w:type="dxa"/>
            <w:shd w:val="clear" w:color="auto" w:fill="auto"/>
          </w:tcPr>
          <w:p w:rsidR="000113E9" w:rsidRPr="007E64D0" w:rsidRDefault="000113E9" w:rsidP="005000D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632569" w:rsidRPr="00632569" w:rsidRDefault="00632569" w:rsidP="00632569">
            <w:pPr>
              <w:tabs>
                <w:tab w:val="left" w:pos="360"/>
              </w:tabs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9-01-06.</w:t>
            </w:r>
          </w:p>
          <w:p w:rsidR="00632569" w:rsidRDefault="00632569" w:rsidP="00632569">
            <w:pPr>
              <w:tabs>
                <w:tab w:val="left" w:pos="360"/>
              </w:tabs>
              <w:spacing w:after="0" w:line="240" w:lineRule="auto"/>
              <w:ind w:right="5"/>
              <w:rPr>
                <w:b/>
                <w:i/>
                <w:sz w:val="16"/>
                <w:szCs w:val="16"/>
              </w:rPr>
            </w:pPr>
            <w:r w:rsidRPr="0063256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Вкладной башмачок</w:t>
            </w:r>
          </w:p>
          <w:p w:rsidR="00632569" w:rsidRPr="009126C5" w:rsidRDefault="00632569" w:rsidP="00632569">
            <w:pPr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Вкладной башмачок должен с</w:t>
            </w: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ответствовать «ГОСТ </w:t>
            </w:r>
            <w:proofErr w:type="gramStart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54739-2021. Национальный стандарт Российской Федерации. «Изд</w:t>
            </w: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лия обувные ортопедические». 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Предназначается для компенсации отсутствующего сегмента стопы и назначается пользователям с </w:t>
            </w: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врожденными или ампутационными дефектами (п. 6.2.1 ГОСТ </w:t>
            </w:r>
            <w:proofErr w:type="gramStart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54739-2021).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соответствии с п. 6.5.2. ГОСТ </w:t>
            </w:r>
            <w:proofErr w:type="gramStart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54739-2021башмачок изготавливается как изделие индивидуального назначения.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Конструкция башмачка с индивидуальными параметрами изготовления учитывает анатомо-функциональные особенности пользователя и изготавливается по медицинскому заказу.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Особенности конструкции изделий в зависимости от их функционального назначения в соответствии с п. 6.5.3 ГОСТ </w:t>
            </w:r>
            <w:proofErr w:type="gramStart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54739-2021. 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Изделия при использовании не вызывают нарушения целостности кожных покровов и кровообращения (п. 6.5.4 ГОСТ </w:t>
            </w:r>
            <w:proofErr w:type="gramStart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54739-2021).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Изделия выпускаются в парах или штучно (п. 6.5.5 ГОСТ </w:t>
            </w:r>
            <w:proofErr w:type="gramStart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54739-2021).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Изделия в соответствии с требованиями медицинского заказа могут быть асимметричными в паре (п.6.5.5.3 ГОСТ </w:t>
            </w:r>
            <w:proofErr w:type="gramStart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54739-2021).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Каждое изделие имеет маркировку с указанием: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товарного знака или наименования изготовителя;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юридического адреса изготовителя;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обозначения изделия;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номера заказа (размера изделия);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обозначения технических условий;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номера контролера (отметки) ОТК;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даты изготовления изделия (год, месяц)</w:t>
            </w:r>
          </w:p>
          <w:p w:rsidR="00632569" w:rsidRPr="009126C5" w:rsidRDefault="00632569" w:rsidP="00632569">
            <w:pPr>
              <w:tabs>
                <w:tab w:val="left" w:pos="360"/>
              </w:tabs>
              <w:spacing w:after="0"/>
              <w:ind w:right="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(п. 6.7.1  ГОСТ </w:t>
            </w:r>
            <w:proofErr w:type="gramStart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54739-2021).</w:t>
            </w:r>
          </w:p>
          <w:p w:rsidR="000113E9" w:rsidRPr="00F23A49" w:rsidRDefault="00632569" w:rsidP="00632569">
            <w:pPr>
              <w:tabs>
                <w:tab w:val="left" w:pos="360"/>
              </w:tabs>
              <w:spacing w:after="0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9126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ОКПД: 32.50.22.153</w:t>
            </w:r>
          </w:p>
        </w:tc>
        <w:tc>
          <w:tcPr>
            <w:tcW w:w="1365" w:type="dxa"/>
            <w:shd w:val="clear" w:color="auto" w:fill="auto"/>
          </w:tcPr>
          <w:p w:rsidR="000113E9" w:rsidRPr="00F23A49" w:rsidRDefault="00632569" w:rsidP="0057270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  <w:r w:rsidR="00FF65D6" w:rsidRPr="00F23A49">
              <w:rPr>
                <w:rFonts w:ascii="Times New Roman" w:hAnsi="Times New Roman"/>
                <w:sz w:val="20"/>
                <w:szCs w:val="20"/>
              </w:rPr>
              <w:t xml:space="preserve"> штук</w:t>
            </w:r>
          </w:p>
        </w:tc>
      </w:tr>
      <w:tr w:rsidR="000113E9" w:rsidRPr="00FD7DB7" w:rsidTr="00981ED4">
        <w:trPr>
          <w:trHeight w:val="3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0113E9" w:rsidRPr="009973E9" w:rsidRDefault="000113E9" w:rsidP="000113E9">
            <w:pPr>
              <w:tabs>
                <w:tab w:val="left" w:pos="360"/>
              </w:tabs>
              <w:ind w:right="5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365" w:type="dxa"/>
            <w:shd w:val="clear" w:color="auto" w:fill="auto"/>
          </w:tcPr>
          <w:p w:rsidR="007D343D" w:rsidRDefault="00632569" w:rsidP="00011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  <w:r w:rsidR="00FF65D6">
              <w:rPr>
                <w:rFonts w:ascii="Times New Roman" w:hAnsi="Times New Roman"/>
                <w:sz w:val="20"/>
                <w:szCs w:val="20"/>
              </w:rPr>
              <w:t xml:space="preserve"> пар/</w:t>
            </w:r>
          </w:p>
          <w:p w:rsidR="000113E9" w:rsidRDefault="00632569" w:rsidP="0063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F65D6">
              <w:rPr>
                <w:rFonts w:ascii="Times New Roman" w:hAnsi="Times New Roman"/>
                <w:sz w:val="20"/>
                <w:szCs w:val="20"/>
              </w:rPr>
              <w:t xml:space="preserve"> штук</w:t>
            </w:r>
          </w:p>
        </w:tc>
      </w:tr>
    </w:tbl>
    <w:p w:rsidR="004A40F2" w:rsidRDefault="004A40F2" w:rsidP="004A40F2">
      <w:pPr>
        <w:spacing w:after="0"/>
        <w:ind w:right="-1" w:firstLine="284"/>
        <w:jc w:val="both"/>
        <w:rPr>
          <w:rFonts w:eastAsia="Times New Roman"/>
          <w:i/>
          <w:sz w:val="18"/>
          <w:szCs w:val="18"/>
          <w:lang w:eastAsia="ar-SA"/>
        </w:rPr>
      </w:pPr>
    </w:p>
    <w:p w:rsidR="00FA36DB" w:rsidRDefault="00FA36DB" w:rsidP="00FA36DB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7728C">
        <w:rPr>
          <w:rFonts w:ascii="Times New Roman" w:hAnsi="Times New Roman"/>
          <w:b/>
          <w:sz w:val="24"/>
          <w:szCs w:val="24"/>
        </w:rPr>
        <w:t xml:space="preserve">Место, </w:t>
      </w:r>
      <w:r>
        <w:rPr>
          <w:rFonts w:ascii="Times New Roman" w:hAnsi="Times New Roman"/>
          <w:b/>
          <w:sz w:val="24"/>
          <w:szCs w:val="24"/>
        </w:rPr>
        <w:t xml:space="preserve">условия и сроки </w:t>
      </w:r>
      <w:r w:rsidR="00300E28" w:rsidRPr="00300E28">
        <w:rPr>
          <w:rFonts w:ascii="Times New Roman" w:hAnsi="Times New Roman"/>
          <w:b/>
          <w:sz w:val="24"/>
          <w:szCs w:val="24"/>
        </w:rPr>
        <w:t>выполнения работ</w:t>
      </w:r>
    </w:p>
    <w:p w:rsidR="00632569" w:rsidRPr="00632569" w:rsidRDefault="00632569" w:rsidP="00632569">
      <w:pPr>
        <w:pStyle w:val="Textbody"/>
        <w:spacing w:after="0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proofErr w:type="gramStart"/>
      <w:r w:rsidRPr="00632569">
        <w:rPr>
          <w:rFonts w:eastAsia="Calibri" w:cs="Times New Roman"/>
          <w:kern w:val="0"/>
          <w:lang w:val="ru-RU" w:eastAsia="en-US" w:bidi="ar-SA"/>
        </w:rPr>
        <w:t xml:space="preserve">Выполнение работ осуществляется по месту изготовления изделий или, при </w:t>
      </w:r>
      <w:proofErr w:type="spellStart"/>
      <w:r w:rsidRPr="00632569">
        <w:rPr>
          <w:rFonts w:eastAsia="Calibri" w:cs="Times New Roman"/>
          <w:kern w:val="0"/>
          <w:lang w:val="ru-RU" w:eastAsia="en-US" w:bidi="ar-SA"/>
        </w:rPr>
        <w:t>необходимост</w:t>
      </w:r>
      <w:proofErr w:type="spellEnd"/>
      <w:r w:rsidRPr="00632569">
        <w:rPr>
          <w:rFonts w:eastAsia="Calibri" w:cs="Times New Roman"/>
          <w:kern w:val="0"/>
          <w:lang w:val="ru-RU" w:eastAsia="en-US" w:bidi="ar-SA"/>
        </w:rPr>
        <w:t xml:space="preserve">, по месту жительства Получателя (в части обмера, примерки, выдачи) г. Калуга или Калужская область, по индивидуальному заказу </w:t>
      </w:r>
      <w:proofErr w:type="spellStart"/>
      <w:r w:rsidRPr="00632569">
        <w:rPr>
          <w:rFonts w:eastAsia="Calibri" w:cs="Times New Roman"/>
          <w:kern w:val="0"/>
          <w:lang w:val="ru-RU" w:eastAsia="en-US" w:bidi="ar-SA"/>
        </w:rPr>
        <w:t>Получаталя</w:t>
      </w:r>
      <w:proofErr w:type="spellEnd"/>
      <w:r w:rsidRPr="00632569">
        <w:rPr>
          <w:rFonts w:eastAsia="Calibri" w:cs="Times New Roman"/>
          <w:kern w:val="0"/>
          <w:lang w:val="ru-RU" w:eastAsia="en-US" w:bidi="ar-SA"/>
        </w:rPr>
        <w:t>, при наличии направления Заказчика в течение 30 календарных дней, для Получателей из числа, нуждающихся в оказании паллиативной медицинской помощи, в течение 7 календарных дней с момента обращения Получателя с направлением к Подрядчику.</w:t>
      </w:r>
      <w:proofErr w:type="gramEnd"/>
    </w:p>
    <w:p w:rsidR="00632569" w:rsidRPr="00632569" w:rsidRDefault="00632569" w:rsidP="00632569">
      <w:pPr>
        <w:pStyle w:val="Textbody"/>
        <w:spacing w:after="0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632569">
        <w:rPr>
          <w:rFonts w:eastAsia="Calibri" w:cs="Times New Roman"/>
          <w:kern w:val="0"/>
          <w:lang w:val="ru-RU" w:eastAsia="en-US" w:bidi="ar-SA"/>
        </w:rPr>
        <w:t>Срок выполнения работ – до 30.08.2024 г. включительно.</w:t>
      </w:r>
    </w:p>
    <w:p w:rsidR="00632569" w:rsidRPr="00632569" w:rsidRDefault="00632569" w:rsidP="00632569">
      <w:pPr>
        <w:pStyle w:val="Textbody"/>
        <w:spacing w:after="0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632569">
        <w:rPr>
          <w:rFonts w:eastAsia="Calibri" w:cs="Times New Roman"/>
          <w:kern w:val="0"/>
          <w:lang w:val="ru-RU" w:eastAsia="en-US" w:bidi="ar-SA"/>
        </w:rPr>
        <w:t xml:space="preserve">Осуществлять прием Получателей по вопросам, касающимся изготовления и выдачи Изделий, гарантийного ремонта Изделий, по месту нахождения пункта (пунктов) приема, расположенного на территории </w:t>
      </w:r>
      <w:proofErr w:type="spellStart"/>
      <w:r w:rsidRPr="00632569">
        <w:rPr>
          <w:rFonts w:eastAsia="Calibri" w:cs="Times New Roman"/>
          <w:kern w:val="0"/>
          <w:lang w:val="ru-RU" w:eastAsia="en-US" w:bidi="ar-SA"/>
        </w:rPr>
        <w:t>г</w:t>
      </w:r>
      <w:proofErr w:type="gramStart"/>
      <w:r w:rsidRPr="00632569">
        <w:rPr>
          <w:rFonts w:eastAsia="Calibri" w:cs="Times New Roman"/>
          <w:kern w:val="0"/>
          <w:lang w:val="ru-RU" w:eastAsia="en-US" w:bidi="ar-SA"/>
        </w:rPr>
        <w:t>.К</w:t>
      </w:r>
      <w:proofErr w:type="gramEnd"/>
      <w:r w:rsidRPr="00632569">
        <w:rPr>
          <w:rFonts w:eastAsia="Calibri" w:cs="Times New Roman"/>
          <w:kern w:val="0"/>
          <w:lang w:val="ru-RU" w:eastAsia="en-US" w:bidi="ar-SA"/>
        </w:rPr>
        <w:t>алуги</w:t>
      </w:r>
      <w:proofErr w:type="spellEnd"/>
      <w:r w:rsidRPr="00632569">
        <w:rPr>
          <w:rFonts w:eastAsia="Calibri" w:cs="Times New Roman"/>
          <w:kern w:val="0"/>
          <w:lang w:val="ru-RU" w:eastAsia="en-US" w:bidi="ar-SA"/>
        </w:rPr>
        <w:t xml:space="preserve">, организованного Подрядчиком. Не позднее дня, следующего за днем заключения контракта, Подрядчик передает Заказчику документы, подтверждающие право Подрядчика использовать помещения пунктов приема. Количество пунктов приема - не менее одного. </w:t>
      </w:r>
    </w:p>
    <w:p w:rsidR="00632569" w:rsidRPr="00632569" w:rsidRDefault="00632569" w:rsidP="00632569">
      <w:pPr>
        <w:pStyle w:val="Textbody"/>
        <w:spacing w:after="0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632569">
        <w:rPr>
          <w:rFonts w:eastAsia="Calibri" w:cs="Times New Roman"/>
          <w:kern w:val="0"/>
          <w:lang w:val="ru-RU" w:eastAsia="en-US" w:bidi="ar-SA"/>
        </w:rPr>
        <w:t>Пункт должен обеспечивать прием Получателей не менее 5 (пяти) дней в неделю, не менее 40 часов в неделю, при этом, время работы пункта (пунктов)  должно попадать в интервал с 08:00 до 22:00. Проход в пункт (пункты) приема и передвижение по ним должны быть беспрепятственны для инвалидов, в случае необходимости, пункт (пункты) приема должны быть оборудованы пандусами для облегчения передвижения инвалидов. Пункт (пункты) приема должны иметь туалетные комнаты, оборудованные для посещения инвалидами, со свободным доступом Получателей. Адреса и график работы пунктов должны быть указаны в приложении к государственному контракту. Максимальное время ожидания Получателей в очереди не должно превышать 15 минут.</w:t>
      </w:r>
    </w:p>
    <w:p w:rsidR="00632569" w:rsidRPr="00632569" w:rsidRDefault="00632569" w:rsidP="00632569">
      <w:pPr>
        <w:pStyle w:val="Textbody"/>
        <w:spacing w:after="0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632569">
        <w:rPr>
          <w:rFonts w:eastAsia="Calibri" w:cs="Times New Roman"/>
          <w:kern w:val="0"/>
          <w:lang w:val="ru-RU" w:eastAsia="en-US" w:bidi="ar-SA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</w:t>
      </w:r>
    </w:p>
    <w:p w:rsidR="00632569" w:rsidRPr="00632569" w:rsidRDefault="00632569" w:rsidP="00632569">
      <w:pPr>
        <w:pStyle w:val="Textbody"/>
        <w:spacing w:after="0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632569">
        <w:rPr>
          <w:rFonts w:eastAsia="Calibri" w:cs="Times New Roman"/>
          <w:kern w:val="0"/>
          <w:lang w:val="ru-RU" w:eastAsia="en-US" w:bidi="ar-SA"/>
        </w:rPr>
        <w:t>Предоставлять Получателям право выбора способа получения Изделий (по месту жительства, по месту нахождения пункта (пунктов) выдачи).</w:t>
      </w:r>
    </w:p>
    <w:p w:rsidR="00632569" w:rsidRPr="00632569" w:rsidRDefault="00632569" w:rsidP="00632569">
      <w:pPr>
        <w:pStyle w:val="Textbody"/>
        <w:spacing w:after="0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632569">
        <w:rPr>
          <w:rFonts w:eastAsia="Calibri" w:cs="Times New Roman"/>
          <w:kern w:val="0"/>
          <w:lang w:val="ru-RU" w:eastAsia="en-US" w:bidi="ar-SA"/>
        </w:rPr>
        <w:t>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 способа, места и времени доставки Изделия.</w:t>
      </w:r>
    </w:p>
    <w:p w:rsidR="00632569" w:rsidRPr="00632569" w:rsidRDefault="00632569" w:rsidP="00632569">
      <w:pPr>
        <w:pStyle w:val="Textbody"/>
        <w:spacing w:after="0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632569">
        <w:rPr>
          <w:rFonts w:eastAsia="Calibri" w:cs="Times New Roman"/>
          <w:kern w:val="0"/>
          <w:lang w:val="ru-RU" w:eastAsia="en-US" w:bidi="ar-SA"/>
        </w:rPr>
        <w:t>Срок предоставления документов - не позднее 19.09.2024 г.</w:t>
      </w:r>
    </w:p>
    <w:p w:rsidR="00B17341" w:rsidRPr="00632569" w:rsidRDefault="00632569" w:rsidP="00632569">
      <w:pPr>
        <w:pStyle w:val="Textbody"/>
        <w:spacing w:after="0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632569">
        <w:rPr>
          <w:rFonts w:eastAsia="Calibri" w:cs="Times New Roman"/>
          <w:kern w:val="0"/>
          <w:lang w:val="ru-RU" w:eastAsia="en-US" w:bidi="ar-SA"/>
        </w:rPr>
        <w:t>Срок действия государственного контракта до 30.09.2024 г.</w:t>
      </w:r>
      <w:r w:rsidR="007641A8" w:rsidRPr="00632569">
        <w:rPr>
          <w:rFonts w:eastAsia="Calibri" w:cs="Times New Roman"/>
          <w:kern w:val="0"/>
          <w:lang w:val="ru-RU" w:eastAsia="en-US" w:bidi="ar-SA"/>
        </w:rPr>
        <w:t xml:space="preserve">          </w:t>
      </w:r>
    </w:p>
    <w:sectPr w:rsidR="00B17341" w:rsidRPr="00632569" w:rsidSect="00981ED4">
      <w:pgSz w:w="11906" w:h="16838" w:code="9"/>
      <w:pgMar w:top="737" w:right="566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D9" w:rsidRDefault="002F7AD9" w:rsidP="00D572DD">
      <w:pPr>
        <w:spacing w:after="0" w:line="240" w:lineRule="auto"/>
      </w:pPr>
      <w:r>
        <w:separator/>
      </w:r>
    </w:p>
  </w:endnote>
  <w:endnote w:type="continuationSeparator" w:id="0">
    <w:p w:rsidR="002F7AD9" w:rsidRDefault="002F7AD9" w:rsidP="00D5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D9" w:rsidRDefault="002F7AD9" w:rsidP="00D572DD">
      <w:pPr>
        <w:spacing w:after="0" w:line="240" w:lineRule="auto"/>
      </w:pPr>
      <w:r>
        <w:separator/>
      </w:r>
    </w:p>
  </w:footnote>
  <w:footnote w:type="continuationSeparator" w:id="0">
    <w:p w:rsidR="002F7AD9" w:rsidRDefault="002F7AD9" w:rsidP="00D572DD">
      <w:pPr>
        <w:spacing w:after="0" w:line="240" w:lineRule="auto"/>
      </w:pPr>
      <w:r>
        <w:continuationSeparator/>
      </w:r>
    </w:p>
  </w:footnote>
  <w:footnote w:id="1">
    <w:p w:rsidR="00D572DD" w:rsidRDefault="00D572DD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Срок службы </w:t>
      </w:r>
      <w:r w:rsidRPr="00FF65D6">
        <w:rPr>
          <w:rFonts w:ascii="Times New Roman" w:hAnsi="Times New Roman"/>
          <w:sz w:val="18"/>
          <w:szCs w:val="18"/>
        </w:rPr>
        <w:t xml:space="preserve">ортопедической обуви на протезы при двусторонней ампутации нижних конечностей, ортопедической обуви сложной на аппарат, </w:t>
      </w:r>
      <w:r w:rsidRPr="00B157D6">
        <w:rPr>
          <w:rFonts w:ascii="Times New Roman" w:hAnsi="Times New Roman"/>
          <w:sz w:val="18"/>
          <w:szCs w:val="18"/>
        </w:rPr>
        <w:t>ортопедическая обувь сложная на аппарат и обувь на протез</w:t>
      </w:r>
      <w:r>
        <w:rPr>
          <w:rFonts w:ascii="Times New Roman" w:hAnsi="Times New Roman"/>
          <w:sz w:val="18"/>
          <w:szCs w:val="18"/>
        </w:rPr>
        <w:t>, вкладных башмачков устанавливается изготовителем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8C"/>
    <w:rsid w:val="000113E9"/>
    <w:rsid w:val="0002501B"/>
    <w:rsid w:val="000250D4"/>
    <w:rsid w:val="00032EFB"/>
    <w:rsid w:val="00044A1C"/>
    <w:rsid w:val="00047161"/>
    <w:rsid w:val="000879E0"/>
    <w:rsid w:val="000B5386"/>
    <w:rsid w:val="000F00B3"/>
    <w:rsid w:val="00105BD4"/>
    <w:rsid w:val="001271EC"/>
    <w:rsid w:val="001563E4"/>
    <w:rsid w:val="00156BFC"/>
    <w:rsid w:val="00162AA5"/>
    <w:rsid w:val="00173612"/>
    <w:rsid w:val="00180849"/>
    <w:rsid w:val="001A2A35"/>
    <w:rsid w:val="001B2463"/>
    <w:rsid w:val="001B6843"/>
    <w:rsid w:val="001C3495"/>
    <w:rsid w:val="001E1FCF"/>
    <w:rsid w:val="001E6948"/>
    <w:rsid w:val="002223FC"/>
    <w:rsid w:val="00230FE8"/>
    <w:rsid w:val="00232DEB"/>
    <w:rsid w:val="00254A81"/>
    <w:rsid w:val="0028505D"/>
    <w:rsid w:val="002B252F"/>
    <w:rsid w:val="002C129F"/>
    <w:rsid w:val="002F1B6F"/>
    <w:rsid w:val="002F6C8A"/>
    <w:rsid w:val="002F7AD9"/>
    <w:rsid w:val="00300E28"/>
    <w:rsid w:val="003102AF"/>
    <w:rsid w:val="003139E1"/>
    <w:rsid w:val="00313A7A"/>
    <w:rsid w:val="00316DBD"/>
    <w:rsid w:val="00322482"/>
    <w:rsid w:val="003348CB"/>
    <w:rsid w:val="00346CF5"/>
    <w:rsid w:val="00365983"/>
    <w:rsid w:val="0038368A"/>
    <w:rsid w:val="003844B6"/>
    <w:rsid w:val="003A78F6"/>
    <w:rsid w:val="003B6E20"/>
    <w:rsid w:val="003C3511"/>
    <w:rsid w:val="003D05E8"/>
    <w:rsid w:val="00410A1F"/>
    <w:rsid w:val="00476EEA"/>
    <w:rsid w:val="004A40F2"/>
    <w:rsid w:val="004A62A5"/>
    <w:rsid w:val="004C32DE"/>
    <w:rsid w:val="004F5C64"/>
    <w:rsid w:val="005000DF"/>
    <w:rsid w:val="0050462F"/>
    <w:rsid w:val="00531DCE"/>
    <w:rsid w:val="005429CC"/>
    <w:rsid w:val="00572702"/>
    <w:rsid w:val="005737E8"/>
    <w:rsid w:val="005D0220"/>
    <w:rsid w:val="005D14C7"/>
    <w:rsid w:val="005D5DCC"/>
    <w:rsid w:val="00604591"/>
    <w:rsid w:val="00612E9E"/>
    <w:rsid w:val="00632569"/>
    <w:rsid w:val="0064221A"/>
    <w:rsid w:val="006532A0"/>
    <w:rsid w:val="0067654C"/>
    <w:rsid w:val="00684E39"/>
    <w:rsid w:val="006946D6"/>
    <w:rsid w:val="006A1380"/>
    <w:rsid w:val="006B3493"/>
    <w:rsid w:val="006B7D3C"/>
    <w:rsid w:val="006C4540"/>
    <w:rsid w:val="00714C61"/>
    <w:rsid w:val="00731E59"/>
    <w:rsid w:val="007370AB"/>
    <w:rsid w:val="00753FB0"/>
    <w:rsid w:val="007641A8"/>
    <w:rsid w:val="0077728C"/>
    <w:rsid w:val="0078111A"/>
    <w:rsid w:val="00786231"/>
    <w:rsid w:val="00793AA5"/>
    <w:rsid w:val="007952A3"/>
    <w:rsid w:val="007D244C"/>
    <w:rsid w:val="007D343D"/>
    <w:rsid w:val="007E64D0"/>
    <w:rsid w:val="0082209E"/>
    <w:rsid w:val="008254EF"/>
    <w:rsid w:val="008539BE"/>
    <w:rsid w:val="008745FA"/>
    <w:rsid w:val="00882674"/>
    <w:rsid w:val="008955C3"/>
    <w:rsid w:val="008B3FB0"/>
    <w:rsid w:val="008D07A4"/>
    <w:rsid w:val="008E5D71"/>
    <w:rsid w:val="008E7556"/>
    <w:rsid w:val="009126C5"/>
    <w:rsid w:val="0093642E"/>
    <w:rsid w:val="009403BE"/>
    <w:rsid w:val="009703C4"/>
    <w:rsid w:val="009733CE"/>
    <w:rsid w:val="00981ED4"/>
    <w:rsid w:val="009A57EC"/>
    <w:rsid w:val="009C220B"/>
    <w:rsid w:val="009C3C63"/>
    <w:rsid w:val="009D0B51"/>
    <w:rsid w:val="009D0CD0"/>
    <w:rsid w:val="009D6A55"/>
    <w:rsid w:val="009E040E"/>
    <w:rsid w:val="009E4677"/>
    <w:rsid w:val="00A06512"/>
    <w:rsid w:val="00A118B0"/>
    <w:rsid w:val="00A16B27"/>
    <w:rsid w:val="00A22718"/>
    <w:rsid w:val="00A37900"/>
    <w:rsid w:val="00A64BB0"/>
    <w:rsid w:val="00A949BE"/>
    <w:rsid w:val="00AB79AB"/>
    <w:rsid w:val="00AD6B2E"/>
    <w:rsid w:val="00AE198E"/>
    <w:rsid w:val="00AF36B1"/>
    <w:rsid w:val="00B10249"/>
    <w:rsid w:val="00B11989"/>
    <w:rsid w:val="00B157D6"/>
    <w:rsid w:val="00B17341"/>
    <w:rsid w:val="00B4356B"/>
    <w:rsid w:val="00B57708"/>
    <w:rsid w:val="00B7321F"/>
    <w:rsid w:val="00B76F80"/>
    <w:rsid w:val="00B93666"/>
    <w:rsid w:val="00B93715"/>
    <w:rsid w:val="00BC5DF6"/>
    <w:rsid w:val="00BD3642"/>
    <w:rsid w:val="00BE229E"/>
    <w:rsid w:val="00BE674C"/>
    <w:rsid w:val="00C7436E"/>
    <w:rsid w:val="00C96F03"/>
    <w:rsid w:val="00CB68D5"/>
    <w:rsid w:val="00CC5972"/>
    <w:rsid w:val="00CC71DB"/>
    <w:rsid w:val="00CE1B91"/>
    <w:rsid w:val="00CF2A05"/>
    <w:rsid w:val="00CF414C"/>
    <w:rsid w:val="00D0182E"/>
    <w:rsid w:val="00D22ACA"/>
    <w:rsid w:val="00D31223"/>
    <w:rsid w:val="00D40197"/>
    <w:rsid w:val="00D427E4"/>
    <w:rsid w:val="00D50CE0"/>
    <w:rsid w:val="00D572DD"/>
    <w:rsid w:val="00D859E2"/>
    <w:rsid w:val="00D903E0"/>
    <w:rsid w:val="00DA558A"/>
    <w:rsid w:val="00DC1FAA"/>
    <w:rsid w:val="00DE1595"/>
    <w:rsid w:val="00DF5AFC"/>
    <w:rsid w:val="00E12C87"/>
    <w:rsid w:val="00E52AEF"/>
    <w:rsid w:val="00EC41E8"/>
    <w:rsid w:val="00EC741F"/>
    <w:rsid w:val="00ED135A"/>
    <w:rsid w:val="00EF409D"/>
    <w:rsid w:val="00F03638"/>
    <w:rsid w:val="00F23A49"/>
    <w:rsid w:val="00F26C6B"/>
    <w:rsid w:val="00F32759"/>
    <w:rsid w:val="00F3298A"/>
    <w:rsid w:val="00F40D5F"/>
    <w:rsid w:val="00F5469D"/>
    <w:rsid w:val="00F55DCC"/>
    <w:rsid w:val="00F833FE"/>
    <w:rsid w:val="00F85823"/>
    <w:rsid w:val="00FA36DB"/>
    <w:rsid w:val="00FC0082"/>
    <w:rsid w:val="00FC5CC4"/>
    <w:rsid w:val="00FD7DB7"/>
    <w:rsid w:val="00FE7D70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7728C"/>
    <w:pPr>
      <w:keepNext/>
      <w:widowControl w:val="0"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Arial" w:eastAsia="Arial Unicode MS" w:hAnsi="Arial" w:cs="Mangal"/>
      <w:b/>
      <w:kern w:val="1"/>
      <w:sz w:val="36"/>
      <w:szCs w:val="20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728C"/>
    <w:rPr>
      <w:rFonts w:ascii="Arial" w:eastAsia="Arial Unicode MS" w:hAnsi="Arial" w:cs="Mangal"/>
      <w:b/>
      <w:kern w:val="1"/>
      <w:sz w:val="36"/>
      <w:lang w:eastAsia="hi-IN" w:bidi="hi-IN"/>
    </w:rPr>
  </w:style>
  <w:style w:type="paragraph" w:customStyle="1" w:styleId="a3">
    <w:name w:val="Содержимое таблицы"/>
    <w:basedOn w:val="a"/>
    <w:rsid w:val="007772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7772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text">
    <w:name w:val="text"/>
    <w:basedOn w:val="a"/>
    <w:rsid w:val="0077728C"/>
    <w:pPr>
      <w:widowControl w:val="0"/>
      <w:suppressAutoHyphens/>
      <w:spacing w:after="0" w:line="240" w:lineRule="auto"/>
      <w:ind w:left="120" w:right="120" w:firstLine="150"/>
    </w:pPr>
    <w:rPr>
      <w:rFonts w:ascii="Tahoma" w:eastAsia="Arial Unicode MS" w:hAnsi="Tahoma" w:cs="Tahoma"/>
      <w:kern w:val="1"/>
      <w:sz w:val="18"/>
      <w:szCs w:val="18"/>
      <w:lang w:eastAsia="hi-IN" w:bidi="hi-IN"/>
    </w:rPr>
  </w:style>
  <w:style w:type="paragraph" w:styleId="a4">
    <w:name w:val="Normal (Web)"/>
    <w:basedOn w:val="a"/>
    <w:rsid w:val="0077728C"/>
    <w:pPr>
      <w:widowControl w:val="0"/>
      <w:suppressAutoHyphens/>
      <w:spacing w:before="280" w:after="28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3">
    <w:name w:val="Стиль3"/>
    <w:basedOn w:val="a"/>
    <w:rsid w:val="0077728C"/>
    <w:pPr>
      <w:widowControl w:val="0"/>
      <w:tabs>
        <w:tab w:val="left" w:pos="643"/>
      </w:tabs>
      <w:suppressAutoHyphens/>
      <w:spacing w:after="0" w:line="240" w:lineRule="auto"/>
      <w:ind w:left="-849"/>
      <w:jc w:val="both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8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39BE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a"/>
    <w:rsid w:val="00D22AC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C5CC4"/>
    <w:rPr>
      <w:color w:val="000080"/>
      <w:u w:val="single"/>
    </w:rPr>
  </w:style>
  <w:style w:type="paragraph" w:customStyle="1" w:styleId="a7">
    <w:name w:val=" Знак Знак Знак Знак Знак Знак Знак Знак Знак Знак Знак Знак Знак Знак Знак Знак"/>
    <w:basedOn w:val="a"/>
    <w:rsid w:val="0063256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D572DD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D572DD"/>
    <w:rPr>
      <w:lang w:eastAsia="en-US"/>
    </w:rPr>
  </w:style>
  <w:style w:type="character" w:styleId="aa">
    <w:name w:val="footnote reference"/>
    <w:uiPriority w:val="99"/>
    <w:semiHidden/>
    <w:unhideWhenUsed/>
    <w:rsid w:val="00D572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7728C"/>
    <w:pPr>
      <w:keepNext/>
      <w:widowControl w:val="0"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Arial" w:eastAsia="Arial Unicode MS" w:hAnsi="Arial" w:cs="Mangal"/>
      <w:b/>
      <w:kern w:val="1"/>
      <w:sz w:val="36"/>
      <w:szCs w:val="20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728C"/>
    <w:rPr>
      <w:rFonts w:ascii="Arial" w:eastAsia="Arial Unicode MS" w:hAnsi="Arial" w:cs="Mangal"/>
      <w:b/>
      <w:kern w:val="1"/>
      <w:sz w:val="36"/>
      <w:lang w:eastAsia="hi-IN" w:bidi="hi-IN"/>
    </w:rPr>
  </w:style>
  <w:style w:type="paragraph" w:customStyle="1" w:styleId="a3">
    <w:name w:val="Содержимое таблицы"/>
    <w:basedOn w:val="a"/>
    <w:rsid w:val="007772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7772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text">
    <w:name w:val="text"/>
    <w:basedOn w:val="a"/>
    <w:rsid w:val="0077728C"/>
    <w:pPr>
      <w:widowControl w:val="0"/>
      <w:suppressAutoHyphens/>
      <w:spacing w:after="0" w:line="240" w:lineRule="auto"/>
      <w:ind w:left="120" w:right="120" w:firstLine="150"/>
    </w:pPr>
    <w:rPr>
      <w:rFonts w:ascii="Tahoma" w:eastAsia="Arial Unicode MS" w:hAnsi="Tahoma" w:cs="Tahoma"/>
      <w:kern w:val="1"/>
      <w:sz w:val="18"/>
      <w:szCs w:val="18"/>
      <w:lang w:eastAsia="hi-IN" w:bidi="hi-IN"/>
    </w:rPr>
  </w:style>
  <w:style w:type="paragraph" w:styleId="a4">
    <w:name w:val="Normal (Web)"/>
    <w:basedOn w:val="a"/>
    <w:rsid w:val="0077728C"/>
    <w:pPr>
      <w:widowControl w:val="0"/>
      <w:suppressAutoHyphens/>
      <w:spacing w:before="280" w:after="28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3">
    <w:name w:val="Стиль3"/>
    <w:basedOn w:val="a"/>
    <w:rsid w:val="0077728C"/>
    <w:pPr>
      <w:widowControl w:val="0"/>
      <w:tabs>
        <w:tab w:val="left" w:pos="643"/>
      </w:tabs>
      <w:suppressAutoHyphens/>
      <w:spacing w:after="0" w:line="240" w:lineRule="auto"/>
      <w:ind w:left="-849"/>
      <w:jc w:val="both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8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39BE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a"/>
    <w:rsid w:val="00D22AC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C5CC4"/>
    <w:rPr>
      <w:color w:val="000080"/>
      <w:u w:val="single"/>
    </w:rPr>
  </w:style>
  <w:style w:type="paragraph" w:customStyle="1" w:styleId="a7">
    <w:name w:val=" Знак Знак Знак Знак Знак Знак Знак Знак Знак Знак Знак Знак Знак Знак Знак Знак"/>
    <w:basedOn w:val="a"/>
    <w:rsid w:val="0063256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D572DD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D572DD"/>
    <w:rPr>
      <w:lang w:eastAsia="en-US"/>
    </w:rPr>
  </w:style>
  <w:style w:type="character" w:styleId="aa">
    <w:name w:val="footnote reference"/>
    <w:uiPriority w:val="99"/>
    <w:semiHidden/>
    <w:unhideWhenUsed/>
    <w:rsid w:val="00D572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6422-4D16-4010-90BB-66D4385B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1900</Words>
  <Characters>10835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Брылова Ольга Сергеевна</dc:creator>
  <cp:lastModifiedBy>Блинова Надежда Витальевна</cp:lastModifiedBy>
  <cp:revision>2</cp:revision>
  <cp:lastPrinted>2023-10-03T13:26:00Z</cp:lastPrinted>
  <dcterms:created xsi:type="dcterms:W3CDTF">2023-10-06T13:33:00Z</dcterms:created>
  <dcterms:modified xsi:type="dcterms:W3CDTF">2023-10-06T13:33:00Z</dcterms:modified>
</cp:coreProperties>
</file>