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4D" w:rsidRPr="009E7C4D" w:rsidRDefault="009E7C4D" w:rsidP="009E7C4D">
      <w:pPr>
        <w:spacing w:line="276" w:lineRule="auto"/>
        <w:ind w:left="927"/>
        <w:jc w:val="center"/>
        <w:rPr>
          <w:rFonts w:eastAsia="Calibri"/>
          <w:sz w:val="26"/>
          <w:szCs w:val="26"/>
          <w:lang w:eastAsia="en-US"/>
        </w:rPr>
      </w:pPr>
    </w:p>
    <w:p w:rsidR="009E7C4D" w:rsidRPr="009E7C4D" w:rsidRDefault="005F58CD" w:rsidP="009E7C4D">
      <w:pPr>
        <w:spacing w:line="276" w:lineRule="auto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Техническое задание</w:t>
      </w:r>
    </w:p>
    <w:p w:rsidR="009E7C4D" w:rsidRPr="009E7C4D" w:rsidRDefault="009E7C4D" w:rsidP="009E7C4D">
      <w:pPr>
        <w:keepNext/>
        <w:spacing w:line="276" w:lineRule="auto"/>
        <w:ind w:firstLine="709"/>
        <w:jc w:val="center"/>
        <w:rPr>
          <w:sz w:val="26"/>
          <w:szCs w:val="26"/>
        </w:rPr>
      </w:pPr>
      <w:r w:rsidRPr="009E7C4D">
        <w:rPr>
          <w:sz w:val="26"/>
          <w:szCs w:val="26"/>
        </w:rPr>
        <w:t xml:space="preserve">На поставку </w:t>
      </w:r>
      <w:r w:rsidRPr="009E7C4D">
        <w:rPr>
          <w:bCs/>
          <w:sz w:val="26"/>
          <w:szCs w:val="26"/>
        </w:rPr>
        <w:t>технических средств реабилитации –</w:t>
      </w:r>
      <w:r w:rsidRPr="009E7C4D">
        <w:rPr>
          <w:sz w:val="26"/>
          <w:szCs w:val="26"/>
        </w:rPr>
        <w:t xml:space="preserve"> телефонных устройств с функцией видеосвязи, навигации и с текстовым выходом для обеспечения инвалидов в 2023 году.</w:t>
      </w:r>
    </w:p>
    <w:p w:rsidR="009E7C4D" w:rsidRPr="009E7C4D" w:rsidRDefault="009E7C4D" w:rsidP="009E7C4D">
      <w:pPr>
        <w:suppressLineNumbers/>
        <w:suppressAutoHyphens/>
        <w:spacing w:line="276" w:lineRule="auto"/>
        <w:jc w:val="center"/>
        <w:rPr>
          <w:sz w:val="26"/>
          <w:szCs w:val="26"/>
        </w:rPr>
      </w:pPr>
    </w:p>
    <w:p w:rsidR="009E7C4D" w:rsidRPr="009E7C4D" w:rsidRDefault="009E7C4D" w:rsidP="009E7C4D">
      <w:pPr>
        <w:suppressLineNumbers/>
        <w:suppressAutoHyphens/>
        <w:spacing w:line="276" w:lineRule="auto"/>
        <w:jc w:val="center"/>
        <w:rPr>
          <w:sz w:val="26"/>
          <w:szCs w:val="26"/>
        </w:rPr>
      </w:pPr>
      <w:r w:rsidRPr="009E7C4D">
        <w:rPr>
          <w:sz w:val="26"/>
          <w:szCs w:val="26"/>
        </w:rPr>
        <w:t>1. Требования к количеству.</w:t>
      </w:r>
    </w:p>
    <w:p w:rsidR="009E7C4D" w:rsidRPr="009E7C4D" w:rsidRDefault="009E7C4D" w:rsidP="009E7C4D">
      <w:pPr>
        <w:spacing w:line="276" w:lineRule="auto"/>
        <w:ind w:firstLine="709"/>
        <w:jc w:val="both"/>
        <w:rPr>
          <w:sz w:val="26"/>
          <w:szCs w:val="26"/>
        </w:rPr>
      </w:pPr>
      <w:r w:rsidRPr="009E7C4D">
        <w:rPr>
          <w:sz w:val="26"/>
          <w:szCs w:val="26"/>
        </w:rPr>
        <w:t>Количество изделий: 150 (сто пятьдесят) штук.</w:t>
      </w:r>
    </w:p>
    <w:p w:rsidR="009E7C4D" w:rsidRPr="009E7C4D" w:rsidRDefault="009E7C4D" w:rsidP="009E7C4D">
      <w:pPr>
        <w:spacing w:line="276" w:lineRule="auto"/>
        <w:ind w:firstLine="709"/>
        <w:jc w:val="both"/>
        <w:rPr>
          <w:sz w:val="26"/>
          <w:szCs w:val="26"/>
        </w:rPr>
      </w:pPr>
    </w:p>
    <w:p w:rsidR="009E7C4D" w:rsidRPr="009E7C4D" w:rsidRDefault="009E7C4D" w:rsidP="009E7C4D">
      <w:pPr>
        <w:keepNext/>
        <w:tabs>
          <w:tab w:val="left" w:pos="6240"/>
        </w:tabs>
        <w:suppressAutoHyphens/>
        <w:spacing w:line="276" w:lineRule="auto"/>
        <w:jc w:val="center"/>
        <w:rPr>
          <w:sz w:val="26"/>
          <w:szCs w:val="26"/>
        </w:rPr>
      </w:pPr>
      <w:r w:rsidRPr="009E7C4D">
        <w:rPr>
          <w:sz w:val="26"/>
          <w:szCs w:val="26"/>
        </w:rPr>
        <w:t>2. Требования к поставляемым изделиям.</w:t>
      </w:r>
    </w:p>
    <w:p w:rsidR="009E7C4D" w:rsidRPr="009E7C4D" w:rsidRDefault="009E7C4D" w:rsidP="009E7C4D">
      <w:pPr>
        <w:keepNext/>
        <w:suppressAutoHyphens/>
        <w:spacing w:line="276" w:lineRule="auto"/>
        <w:ind w:firstLine="697"/>
        <w:jc w:val="both"/>
        <w:rPr>
          <w:rFonts w:eastAsia="Calibri"/>
          <w:sz w:val="26"/>
          <w:szCs w:val="26"/>
          <w:lang w:eastAsia="en-US"/>
        </w:rPr>
      </w:pPr>
      <w:r w:rsidRPr="009E7C4D">
        <w:rPr>
          <w:rFonts w:eastAsia="Calibri"/>
          <w:sz w:val="26"/>
          <w:szCs w:val="26"/>
          <w:lang w:eastAsia="en-US"/>
        </w:rPr>
        <w:t xml:space="preserve">Товар должен отвечать требованиям действующих ГОСТов и (или) ТУ, относящимся к показателям описываемого объекта закупки, в </w:t>
      </w:r>
      <w:proofErr w:type="spellStart"/>
      <w:r w:rsidRPr="009E7C4D">
        <w:rPr>
          <w:rFonts w:eastAsia="Calibri"/>
          <w:sz w:val="26"/>
          <w:szCs w:val="26"/>
          <w:lang w:eastAsia="en-US"/>
        </w:rPr>
        <w:t>т.ч</w:t>
      </w:r>
      <w:proofErr w:type="spellEnd"/>
      <w:r w:rsidRPr="009E7C4D">
        <w:rPr>
          <w:rFonts w:eastAsia="Calibri"/>
          <w:sz w:val="26"/>
          <w:szCs w:val="26"/>
          <w:lang w:eastAsia="en-US"/>
        </w:rPr>
        <w:t>. ГОСТ 28594-90 «Аппаратура радиоэлектронная бытовая. Упаковка, маркировка, транспортирование и хранение».</w:t>
      </w:r>
      <w:r w:rsidR="00487370">
        <w:rPr>
          <w:rFonts w:eastAsia="Calibri"/>
          <w:sz w:val="26"/>
          <w:szCs w:val="26"/>
          <w:lang w:eastAsia="en-US"/>
        </w:rPr>
        <w:t xml:space="preserve"> </w:t>
      </w:r>
      <w:r w:rsidR="00487370" w:rsidRPr="00E77221">
        <w:rPr>
          <w:sz w:val="26"/>
          <w:szCs w:val="26"/>
        </w:rPr>
        <w:t>ГОСТ 33862-201</w:t>
      </w:r>
      <w:r w:rsidR="00487370">
        <w:rPr>
          <w:sz w:val="26"/>
          <w:szCs w:val="26"/>
        </w:rPr>
        <w:t>6 "Энергетическая эффективность</w:t>
      </w:r>
      <w:bookmarkStart w:id="0" w:name="_GoBack"/>
      <w:bookmarkEnd w:id="0"/>
      <w:r w:rsidR="00487370" w:rsidRPr="00E77221">
        <w:rPr>
          <w:sz w:val="26"/>
          <w:szCs w:val="26"/>
        </w:rPr>
        <w:t>. Показатели энергетической эффективности и методы определения". Товар должен соответствовать правилам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утвержденных Постановлением Правительства РФ от 31 декабря 2009 г. N 1221 "Об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нужд" и приказу Министерства экономического развития РФ от 22 марта 2021 г. № 131 “О требованиях энергетической эффективности в отношении товаров, указанных в приложении к Правилам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утвержденным постановлением Правительства Российской Федерации от 31 декабря 2009 г. N 1221”.</w:t>
      </w:r>
    </w:p>
    <w:p w:rsidR="009E7C4D" w:rsidRPr="009E7C4D" w:rsidRDefault="009E7C4D" w:rsidP="009E7C4D">
      <w:pPr>
        <w:keepNext/>
        <w:suppressAutoHyphens/>
        <w:spacing w:line="276" w:lineRule="auto"/>
        <w:ind w:firstLine="697"/>
        <w:jc w:val="both"/>
        <w:rPr>
          <w:sz w:val="26"/>
          <w:szCs w:val="26"/>
        </w:rPr>
      </w:pPr>
      <w:r w:rsidRPr="009E7C4D">
        <w:rPr>
          <w:sz w:val="26"/>
          <w:szCs w:val="26"/>
        </w:rPr>
        <w:tab/>
      </w:r>
      <w:r w:rsidRPr="009E7C4D">
        <w:rPr>
          <w:rFonts w:eastAsia="Calibri"/>
          <w:sz w:val="26"/>
          <w:szCs w:val="26"/>
          <w:lang w:eastAsia="en-US"/>
        </w:rPr>
        <w:t>Товар</w:t>
      </w:r>
      <w:r w:rsidRPr="009E7C4D">
        <w:rPr>
          <w:sz w:val="26"/>
          <w:szCs w:val="26"/>
        </w:rPr>
        <w:t xml:space="preserve">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9E7C4D" w:rsidRPr="009E7C4D" w:rsidRDefault="009E7C4D" w:rsidP="009E7C4D">
      <w:pPr>
        <w:spacing w:line="276" w:lineRule="auto"/>
        <w:ind w:firstLine="720"/>
        <w:jc w:val="both"/>
        <w:rPr>
          <w:sz w:val="26"/>
          <w:szCs w:val="26"/>
        </w:rPr>
      </w:pPr>
      <w:r w:rsidRPr="009E7C4D">
        <w:rPr>
          <w:sz w:val="26"/>
          <w:szCs w:val="26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9E7C4D" w:rsidRPr="009E7C4D" w:rsidRDefault="009E7C4D" w:rsidP="009E7C4D">
      <w:pPr>
        <w:autoSpaceDE w:val="0"/>
        <w:snapToGrid w:val="0"/>
        <w:spacing w:line="276" w:lineRule="auto"/>
        <w:ind w:firstLine="720"/>
        <w:jc w:val="both"/>
        <w:rPr>
          <w:sz w:val="26"/>
          <w:szCs w:val="26"/>
        </w:rPr>
      </w:pPr>
      <w:r w:rsidRPr="009E7C4D">
        <w:rPr>
          <w:sz w:val="26"/>
          <w:szCs w:val="26"/>
        </w:rPr>
        <w:t>Сырье и материалы, применяемые для изготовления, не содержат ядовитых (токсичных) компонентов при эксплуатации.</w:t>
      </w:r>
    </w:p>
    <w:p w:rsidR="009E7C4D" w:rsidRPr="009E7C4D" w:rsidRDefault="009E7C4D" w:rsidP="009E7C4D">
      <w:pPr>
        <w:spacing w:line="276" w:lineRule="auto"/>
        <w:ind w:firstLine="720"/>
        <w:jc w:val="both"/>
        <w:rPr>
          <w:sz w:val="26"/>
          <w:szCs w:val="26"/>
        </w:rPr>
      </w:pPr>
      <w:r w:rsidRPr="009E7C4D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9E7C4D" w:rsidRPr="009E7C4D" w:rsidRDefault="009E7C4D" w:rsidP="009E7C4D">
      <w:pPr>
        <w:spacing w:line="276" w:lineRule="auto"/>
        <w:ind w:firstLine="720"/>
        <w:jc w:val="both"/>
        <w:rPr>
          <w:sz w:val="26"/>
          <w:szCs w:val="26"/>
        </w:rPr>
      </w:pPr>
      <w:r w:rsidRPr="009E7C4D">
        <w:rPr>
          <w:sz w:val="26"/>
          <w:szCs w:val="26"/>
        </w:rPr>
        <w:t>Гарантийный срок составляет не менее 12 месяцев с даты поставки Товара Получателю.</w:t>
      </w:r>
    </w:p>
    <w:p w:rsidR="009E7C4D" w:rsidRPr="009E7C4D" w:rsidRDefault="009E7C4D" w:rsidP="009E7C4D">
      <w:pPr>
        <w:tabs>
          <w:tab w:val="left" w:pos="365"/>
        </w:tabs>
        <w:spacing w:line="276" w:lineRule="auto"/>
        <w:jc w:val="both"/>
        <w:rPr>
          <w:sz w:val="26"/>
          <w:szCs w:val="26"/>
        </w:rPr>
      </w:pPr>
      <w:r w:rsidRPr="009E7C4D">
        <w:rPr>
          <w:sz w:val="26"/>
          <w:szCs w:val="26"/>
        </w:rPr>
        <w:br w:type="page"/>
      </w:r>
    </w:p>
    <w:p w:rsidR="00896516" w:rsidRPr="00BB5A3E" w:rsidRDefault="00896516" w:rsidP="00490F54">
      <w:pPr>
        <w:jc w:val="center"/>
        <w:rPr>
          <w:sz w:val="26"/>
          <w:szCs w:val="26"/>
        </w:rPr>
        <w:sectPr w:rsidR="00896516" w:rsidRPr="00BB5A3E" w:rsidSect="0089651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896516" w:rsidRPr="00BB5A3E" w:rsidRDefault="001C0681" w:rsidP="00490F54">
      <w:pPr>
        <w:jc w:val="center"/>
        <w:rPr>
          <w:sz w:val="26"/>
          <w:szCs w:val="26"/>
        </w:rPr>
      </w:pPr>
      <w:r w:rsidRPr="001C0681">
        <w:rPr>
          <w:sz w:val="26"/>
          <w:szCs w:val="26"/>
        </w:rPr>
        <w:lastRenderedPageBreak/>
        <w:t>3.Требования к техническим характеристикам.</w:t>
      </w:r>
    </w:p>
    <w:p w:rsidR="0015766B" w:rsidRPr="00BB5A3E" w:rsidRDefault="0015766B" w:rsidP="0015766B">
      <w:pPr>
        <w:suppressAutoHyphens/>
        <w:jc w:val="both"/>
        <w:rPr>
          <w:sz w:val="26"/>
          <w:szCs w:val="26"/>
          <w:lang w:eastAsia="ar-SA"/>
        </w:rPr>
      </w:pPr>
    </w:p>
    <w:tbl>
      <w:tblPr>
        <w:tblpPr w:leftFromText="180" w:rightFromText="180" w:vertAnchor="page" w:horzAnchor="margin" w:tblpX="-601" w:tblpY="18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559"/>
        <w:gridCol w:w="1559"/>
        <w:gridCol w:w="3827"/>
        <w:gridCol w:w="2268"/>
        <w:gridCol w:w="1843"/>
        <w:gridCol w:w="992"/>
        <w:gridCol w:w="1418"/>
      </w:tblGrid>
      <w:tr w:rsidR="009E7C4D" w:rsidRPr="009E7C4D" w:rsidTr="00E81D68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9E7C4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9E7C4D">
              <w:rPr>
                <w:b/>
                <w:sz w:val="26"/>
                <w:szCs w:val="26"/>
              </w:rPr>
              <w:t>КТРУ и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9E7C4D">
              <w:rPr>
                <w:b/>
                <w:sz w:val="26"/>
                <w:szCs w:val="26"/>
              </w:rPr>
              <w:t xml:space="preserve">Наименование (приказ Минтруда России от 13.02.2018 </w:t>
            </w:r>
            <w:r w:rsidRPr="009E7C4D">
              <w:rPr>
                <w:b/>
                <w:sz w:val="26"/>
                <w:szCs w:val="26"/>
                <w:lang w:val="en-US"/>
              </w:rPr>
              <w:t>N</w:t>
            </w:r>
            <w:r w:rsidRPr="009E7C4D">
              <w:rPr>
                <w:b/>
                <w:sz w:val="26"/>
                <w:szCs w:val="26"/>
              </w:rPr>
              <w:t xml:space="preserve"> 86н)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9E7C4D">
              <w:rPr>
                <w:b/>
                <w:sz w:val="26"/>
                <w:szCs w:val="26"/>
              </w:rPr>
              <w:t>Вид и наименование технического средства реабилитации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9E7C4D">
              <w:rPr>
                <w:b/>
                <w:sz w:val="26"/>
                <w:szCs w:val="26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459"/>
              </w:tabs>
              <w:rPr>
                <w:b/>
                <w:sz w:val="26"/>
                <w:szCs w:val="26"/>
              </w:rPr>
            </w:pPr>
            <w:r w:rsidRPr="009E7C4D">
              <w:rPr>
                <w:b/>
                <w:sz w:val="26"/>
                <w:szCs w:val="26"/>
              </w:rPr>
              <w:t>Примечание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459"/>
              </w:tabs>
              <w:rPr>
                <w:b/>
                <w:sz w:val="26"/>
                <w:szCs w:val="26"/>
              </w:rPr>
            </w:pPr>
            <w:r w:rsidRPr="009E7C4D">
              <w:rPr>
                <w:b/>
                <w:sz w:val="26"/>
                <w:szCs w:val="26"/>
              </w:rPr>
              <w:t>Единица измерения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459"/>
              </w:tabs>
              <w:rPr>
                <w:b/>
                <w:sz w:val="26"/>
                <w:szCs w:val="26"/>
              </w:rPr>
            </w:pPr>
            <w:r w:rsidRPr="009E7C4D">
              <w:rPr>
                <w:b/>
                <w:sz w:val="26"/>
                <w:szCs w:val="26"/>
              </w:rPr>
              <w:t>Количество Товара</w:t>
            </w:r>
          </w:p>
        </w:tc>
      </w:tr>
      <w:tr w:rsidR="009E7C4D" w:rsidRPr="009E7C4D" w:rsidTr="00E81D68">
        <w:trPr>
          <w:trHeight w:val="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26.30.22.000-00000001 - Телефонное устройство с текстовым выходом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19-01-01</w:t>
            </w:r>
          </w:p>
          <w:p w:rsidR="009E7C4D" w:rsidRPr="009E7C4D" w:rsidRDefault="009E7C4D" w:rsidP="009E7C4D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Телефонное устройство с функцией видеосвязи, навигации и с текстовым выходом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Телефонное устройство с функцией видеосвязи, навигации и с текстовым выходом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Тип корпуса классический (моноблок)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Цельный корпус, отдельные функциональные части которого не могут смещаться относительно друг друга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b/>
                <w:sz w:val="26"/>
                <w:szCs w:val="26"/>
              </w:rPr>
            </w:pPr>
            <w:r w:rsidRPr="009E7C4D">
              <w:rPr>
                <w:rFonts w:eastAsia="Calibri"/>
                <w:b/>
                <w:i/>
                <w:iCs/>
                <w:sz w:val="26"/>
                <w:szCs w:val="26"/>
              </w:rPr>
              <w:t>значения показателей, которые не могут изменяться</w:t>
            </w:r>
          </w:p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  <w:p w:rsidR="009E7C4D" w:rsidRPr="009E7C4D" w:rsidRDefault="009E7C4D" w:rsidP="009E7C4D">
            <w:pPr>
              <w:tabs>
                <w:tab w:val="left" w:pos="1451"/>
              </w:tabs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jc w:val="center"/>
              <w:rPr>
                <w:rFonts w:eastAsia="Calibri"/>
                <w:iCs/>
                <w:sz w:val="26"/>
                <w:szCs w:val="26"/>
              </w:rPr>
            </w:pPr>
            <w:proofErr w:type="spellStart"/>
            <w:r w:rsidRPr="009E7C4D">
              <w:rPr>
                <w:rFonts w:eastAsia="Calibri"/>
                <w:iCs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jc w:val="center"/>
              <w:rPr>
                <w:rFonts w:eastAsia="Calibri"/>
                <w:iCs/>
                <w:sz w:val="26"/>
                <w:szCs w:val="26"/>
              </w:rPr>
            </w:pPr>
            <w:r w:rsidRPr="009E7C4D">
              <w:rPr>
                <w:rFonts w:eastAsia="Calibri"/>
                <w:iCs/>
                <w:sz w:val="26"/>
                <w:szCs w:val="26"/>
              </w:rPr>
              <w:t>150</w:t>
            </w: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Стандарт применения GSM 900/1800/1900 МГц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Наличие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Поддержка стандарта 4G/LTE интернет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 </w:t>
            </w:r>
            <w:r w:rsidRPr="009E7C4D">
              <w:rPr>
                <w:sz w:val="26"/>
                <w:szCs w:val="26"/>
                <w:lang w:val="en-US"/>
              </w:rPr>
              <w:t>Wi-Fi</w:t>
            </w:r>
            <w:r w:rsidRPr="009E7C4D">
              <w:rPr>
                <w:sz w:val="26"/>
                <w:szCs w:val="26"/>
              </w:rPr>
              <w:t xml:space="preserve"> точка доступа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Возможность поддержки программного обеспечения, позволяющих использовать функцию удаленной видеосвязи с переводчиком русского жестового языка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Голосовое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Распознавание речи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Русский синтезатор речи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Клавиатура с алфавитом на русском языке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Наличие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Система позиционирования и навигации:</w:t>
            </w:r>
          </w:p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lastRenderedPageBreak/>
              <w:t>GPS/</w:t>
            </w:r>
            <w:proofErr w:type="spellStart"/>
            <w:r w:rsidRPr="009E7C4D">
              <w:rPr>
                <w:sz w:val="26"/>
                <w:szCs w:val="26"/>
              </w:rPr>
              <w:t>Глонасс</w:t>
            </w:r>
            <w:proofErr w:type="spellEnd"/>
            <w:r w:rsidRPr="009E7C4D">
              <w:rPr>
                <w:sz w:val="26"/>
                <w:szCs w:val="26"/>
              </w:rPr>
              <w:t>-приемник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lastRenderedPageBreak/>
              <w:t xml:space="preserve">Наличие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</w:tr>
      <w:tr w:rsidR="009E7C4D" w:rsidRPr="009E7C4D" w:rsidTr="00E81D68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 автофокуса</w:t>
            </w:r>
          </w:p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фотокамеры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</w:tr>
      <w:tr w:rsidR="009E7C4D" w:rsidRPr="009E7C4D" w:rsidTr="00E81D68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 встроенной вспышки фотокамеры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</w:tr>
      <w:tr w:rsidR="009E7C4D" w:rsidRPr="009E7C4D" w:rsidTr="00E81D68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Датчик приближения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</w:tr>
      <w:tr w:rsidR="009E7C4D" w:rsidRPr="009E7C4D" w:rsidTr="00E81D68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Автоматическая ориентация изображения (акселерометр)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</w:tr>
      <w:tr w:rsidR="009E7C4D" w:rsidRPr="009E7C4D" w:rsidTr="00E81D68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Виброзвонок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Наличие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</w:tr>
      <w:tr w:rsidR="009E7C4D" w:rsidRPr="009E7C4D" w:rsidTr="00E81D68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  <w:lang w:val="en-US"/>
              </w:rPr>
            </w:pPr>
          </w:p>
        </w:tc>
      </w:tr>
      <w:tr w:rsidR="009E7C4D" w:rsidRPr="009E7C4D" w:rsidTr="00E81D68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Зарядное устройство для заряда аккумулятора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Диагональ дисплея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Не менее 4,8 дюйма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b/>
                <w:sz w:val="26"/>
                <w:szCs w:val="26"/>
              </w:rPr>
            </w:pPr>
            <w:r w:rsidRPr="009E7C4D">
              <w:rPr>
                <w:b/>
                <w:i/>
                <w:sz w:val="26"/>
                <w:szCs w:val="26"/>
              </w:rPr>
              <w:t>минимальные значения показателей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b/>
                <w:i/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Количество ядер процессора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Не менее 4 ядер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Объем оперативной памяти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Не менее 2 Гб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Объем встроенной памяти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Не менее 16 Гб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Фотокамера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Не менее 8  </w:t>
            </w:r>
            <w:proofErr w:type="spellStart"/>
            <w:r w:rsidRPr="009E7C4D">
              <w:rPr>
                <w:sz w:val="26"/>
                <w:szCs w:val="26"/>
              </w:rPr>
              <w:t>Мпикс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1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Фронтальная камера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Не менее 3 </w:t>
            </w:r>
            <w:proofErr w:type="spellStart"/>
            <w:r w:rsidRPr="009E7C4D">
              <w:rPr>
                <w:sz w:val="26"/>
                <w:szCs w:val="26"/>
              </w:rPr>
              <w:t>Мпикс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Ёмкость аккумуляторной батареи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Не менее 3000 </w:t>
            </w:r>
            <w:proofErr w:type="spellStart"/>
            <w:r w:rsidRPr="009E7C4D">
              <w:rPr>
                <w:sz w:val="26"/>
                <w:szCs w:val="26"/>
              </w:rPr>
              <w:t>mAh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7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 xml:space="preserve">Сенсорный экран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E7C4D">
              <w:rPr>
                <w:sz w:val="26"/>
                <w:szCs w:val="26"/>
                <w:lang w:val="en-US"/>
              </w:rPr>
              <w:t xml:space="preserve">IPS </w:t>
            </w:r>
            <w:r w:rsidRPr="009E7C4D">
              <w:rPr>
                <w:sz w:val="26"/>
                <w:szCs w:val="26"/>
              </w:rPr>
              <w:t>или</w:t>
            </w:r>
            <w:r w:rsidRPr="009E7C4D">
              <w:rPr>
                <w:sz w:val="26"/>
                <w:szCs w:val="26"/>
                <w:lang w:val="en-US"/>
              </w:rPr>
              <w:t xml:space="preserve"> Super IPS+ </w:t>
            </w:r>
            <w:r w:rsidRPr="009E7C4D">
              <w:rPr>
                <w:sz w:val="26"/>
                <w:szCs w:val="26"/>
              </w:rPr>
              <w:t>или</w:t>
            </w:r>
            <w:r w:rsidRPr="009E7C4D">
              <w:rPr>
                <w:sz w:val="26"/>
                <w:szCs w:val="26"/>
                <w:lang w:val="en-US"/>
              </w:rPr>
              <w:t xml:space="preserve"> HD Super AMOLED </w:t>
            </w:r>
            <w:r w:rsidRPr="009E7C4D">
              <w:rPr>
                <w:sz w:val="26"/>
                <w:szCs w:val="26"/>
              </w:rPr>
              <w:t>или</w:t>
            </w:r>
            <w:r w:rsidRPr="009E7C4D">
              <w:rPr>
                <w:sz w:val="26"/>
                <w:szCs w:val="26"/>
                <w:lang w:val="en-US"/>
              </w:rPr>
              <w:t xml:space="preserve"> TFT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i/>
                <w:sz w:val="26"/>
                <w:szCs w:val="26"/>
              </w:rPr>
            </w:pPr>
            <w:r w:rsidRPr="009E7C4D">
              <w:rPr>
                <w:b/>
                <w:i/>
                <w:sz w:val="26"/>
                <w:szCs w:val="26"/>
              </w:rPr>
              <w:t>требуется указать конкретный показатель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i/>
                <w:sz w:val="26"/>
                <w:szCs w:val="26"/>
              </w:rPr>
            </w:pPr>
          </w:p>
        </w:tc>
      </w:tr>
      <w:tr w:rsidR="009E7C4D" w:rsidRPr="009E7C4D" w:rsidTr="00E81D68">
        <w:trPr>
          <w:trHeight w:val="238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suppressAutoHyphens/>
              <w:spacing w:line="278" w:lineRule="exact"/>
              <w:rPr>
                <w:sz w:val="26"/>
                <w:szCs w:val="26"/>
                <w:lang w:eastAsia="ar-SA"/>
              </w:rPr>
            </w:pPr>
            <w:r w:rsidRPr="009E7C4D">
              <w:rPr>
                <w:sz w:val="26"/>
                <w:szCs w:val="26"/>
                <w:lang w:eastAsia="ar-SA"/>
              </w:rPr>
              <w:t>Устройства должны отвечать требованиям к безопасности товара в соответствии с техническими регламентами Таможенного союза:</w:t>
            </w:r>
          </w:p>
          <w:p w:rsidR="009E7C4D" w:rsidRPr="009E7C4D" w:rsidRDefault="009E7C4D" w:rsidP="009E7C4D">
            <w:pPr>
              <w:suppressAutoHyphens/>
              <w:spacing w:line="278" w:lineRule="exact"/>
              <w:ind w:firstLine="279"/>
              <w:rPr>
                <w:sz w:val="26"/>
                <w:szCs w:val="26"/>
                <w:lang w:eastAsia="ar-SA"/>
              </w:rPr>
            </w:pPr>
            <w:r w:rsidRPr="009E7C4D">
              <w:rPr>
                <w:sz w:val="26"/>
                <w:szCs w:val="26"/>
                <w:lang w:eastAsia="ar-SA"/>
              </w:rPr>
              <w:t>- ТР ТС 004/2011 «О безопасности низковольтного оборудования»;</w:t>
            </w:r>
          </w:p>
          <w:p w:rsidR="009E7C4D" w:rsidRPr="009E7C4D" w:rsidRDefault="009E7C4D" w:rsidP="009E7C4D">
            <w:pPr>
              <w:suppressAutoHyphens/>
              <w:spacing w:line="278" w:lineRule="exact"/>
              <w:ind w:firstLine="279"/>
              <w:rPr>
                <w:sz w:val="26"/>
                <w:szCs w:val="26"/>
                <w:lang w:eastAsia="ar-SA"/>
              </w:rPr>
            </w:pPr>
            <w:r w:rsidRPr="009E7C4D">
              <w:rPr>
                <w:sz w:val="26"/>
                <w:szCs w:val="26"/>
                <w:lang w:eastAsia="ar-SA"/>
              </w:rPr>
              <w:t>- ТР ТС 020/2011 «Электромагнитная совместимость технических средств».</w:t>
            </w:r>
          </w:p>
          <w:p w:rsidR="009E7C4D" w:rsidRPr="009E7C4D" w:rsidRDefault="009E7C4D" w:rsidP="009E7C4D">
            <w:pPr>
              <w:suppressAutoHyphens/>
              <w:spacing w:line="278" w:lineRule="exact"/>
              <w:ind w:firstLine="279"/>
              <w:rPr>
                <w:sz w:val="26"/>
                <w:szCs w:val="26"/>
                <w:lang w:eastAsia="ar-SA"/>
              </w:rPr>
            </w:pPr>
          </w:p>
          <w:p w:rsidR="009E7C4D" w:rsidRPr="009E7C4D" w:rsidRDefault="009E7C4D" w:rsidP="009E7C4D">
            <w:pPr>
              <w:suppressAutoHyphens/>
              <w:spacing w:line="278" w:lineRule="exact"/>
              <w:rPr>
                <w:sz w:val="26"/>
                <w:szCs w:val="26"/>
                <w:lang w:eastAsia="ar-SA"/>
              </w:rPr>
            </w:pPr>
            <w:r w:rsidRPr="009E7C4D">
              <w:rPr>
                <w:sz w:val="26"/>
                <w:szCs w:val="26"/>
                <w:lang w:eastAsia="ar-SA"/>
              </w:rPr>
      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b/>
                <w:i/>
                <w:sz w:val="26"/>
                <w:szCs w:val="26"/>
                <w:lang w:val="en-US"/>
              </w:rPr>
            </w:pPr>
          </w:p>
        </w:tc>
      </w:tr>
      <w:tr w:rsidR="009E7C4D" w:rsidRPr="009E7C4D" w:rsidTr="00E81D68">
        <w:trPr>
          <w:trHeight w:val="346"/>
        </w:trPr>
        <w:tc>
          <w:tcPr>
            <w:tcW w:w="1428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7C4D" w:rsidRPr="009E7C4D" w:rsidRDefault="009E7C4D" w:rsidP="009E7C4D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9E7C4D">
              <w:rPr>
                <w:sz w:val="26"/>
                <w:szCs w:val="26"/>
              </w:rPr>
              <w:t>150</w:t>
            </w:r>
          </w:p>
        </w:tc>
      </w:tr>
    </w:tbl>
    <w:p w:rsidR="00252ACC" w:rsidRPr="00BB5A3E" w:rsidRDefault="00252ACC">
      <w:pPr>
        <w:rPr>
          <w:sz w:val="26"/>
          <w:szCs w:val="26"/>
        </w:rPr>
      </w:pPr>
    </w:p>
    <w:p w:rsidR="00326B6C" w:rsidRPr="00BB5A3E" w:rsidRDefault="00326B6C" w:rsidP="00326B6C">
      <w:pPr>
        <w:ind w:firstLine="709"/>
        <w:rPr>
          <w:sz w:val="26"/>
          <w:szCs w:val="26"/>
        </w:rPr>
      </w:pPr>
    </w:p>
    <w:p w:rsidR="00490F54" w:rsidRPr="00BB5A3E" w:rsidRDefault="003911E1" w:rsidP="002D3637">
      <w:pPr>
        <w:ind w:firstLine="567"/>
        <w:rPr>
          <w:sz w:val="26"/>
          <w:szCs w:val="26"/>
        </w:rPr>
      </w:pPr>
      <w:r w:rsidRPr="003911E1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</w:t>
      </w:r>
    </w:p>
    <w:sectPr w:rsidR="00490F54" w:rsidRPr="00BB5A3E" w:rsidSect="00326B6C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 w15:restartNumberingAfterBreak="0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E63"/>
    <w:rsid w:val="000F1E63"/>
    <w:rsid w:val="0011572F"/>
    <w:rsid w:val="0015766B"/>
    <w:rsid w:val="001C0681"/>
    <w:rsid w:val="00252ACC"/>
    <w:rsid w:val="002D3637"/>
    <w:rsid w:val="002E1A8C"/>
    <w:rsid w:val="00326B6C"/>
    <w:rsid w:val="00337101"/>
    <w:rsid w:val="0033760A"/>
    <w:rsid w:val="00357561"/>
    <w:rsid w:val="003911E1"/>
    <w:rsid w:val="00487370"/>
    <w:rsid w:val="00490F54"/>
    <w:rsid w:val="005C68D2"/>
    <w:rsid w:val="005F56C6"/>
    <w:rsid w:val="005F58CD"/>
    <w:rsid w:val="006452C0"/>
    <w:rsid w:val="006D57D2"/>
    <w:rsid w:val="0071095B"/>
    <w:rsid w:val="00842366"/>
    <w:rsid w:val="00896516"/>
    <w:rsid w:val="0097481D"/>
    <w:rsid w:val="009E7C4D"/>
    <w:rsid w:val="00A914BB"/>
    <w:rsid w:val="00BB5A3E"/>
    <w:rsid w:val="00BD632C"/>
    <w:rsid w:val="00E36E66"/>
    <w:rsid w:val="00F25BA4"/>
    <w:rsid w:val="00F27856"/>
    <w:rsid w:val="00F37482"/>
    <w:rsid w:val="00F40EC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E856"/>
  <w15:docId w15:val="{29BD0E8B-72DC-406B-8B21-A0B36D2E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7D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6452C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57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57D2"/>
  </w:style>
  <w:style w:type="paragraph" w:styleId="a3">
    <w:name w:val="Body Text"/>
    <w:basedOn w:val="a"/>
    <w:link w:val="a4"/>
    <w:rsid w:val="006D57D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5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D57D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D5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D57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6D5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D57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6D57D2"/>
    <w:rPr>
      <w:color w:val="0000FF"/>
      <w:u w:val="single"/>
    </w:rPr>
  </w:style>
  <w:style w:type="paragraph" w:styleId="aa">
    <w:name w:val="header"/>
    <w:basedOn w:val="a"/>
    <w:link w:val="ab"/>
    <w:rsid w:val="006D5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D5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57D2"/>
  </w:style>
  <w:style w:type="paragraph" w:customStyle="1" w:styleId="-">
    <w:name w:val="Контракт-раздел"/>
    <w:basedOn w:val="a"/>
    <w:next w:val="-0"/>
    <w:rsid w:val="006D57D2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6D57D2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6D57D2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6D57D2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6D57D2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6D57D2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6D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6D57D2"/>
    <w:rPr>
      <w:rFonts w:ascii="Times New Roman" w:hAnsi="Times New Roman"/>
      <w:sz w:val="22"/>
    </w:rPr>
  </w:style>
  <w:style w:type="character" w:customStyle="1" w:styleId="FontStyle12">
    <w:name w:val="Font Style12"/>
    <w:rsid w:val="006D57D2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6D57D2"/>
    <w:pPr>
      <w:ind w:left="720"/>
      <w:contextualSpacing/>
    </w:pPr>
  </w:style>
  <w:style w:type="paragraph" w:customStyle="1" w:styleId="Default">
    <w:name w:val="Default"/>
    <w:rsid w:val="006D5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6D57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6D5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6D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f1"/>
    <w:rsid w:val="006D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D57D2"/>
  </w:style>
  <w:style w:type="character" w:styleId="af5">
    <w:name w:val="annotation reference"/>
    <w:uiPriority w:val="99"/>
    <w:semiHidden/>
    <w:unhideWhenUsed/>
    <w:rsid w:val="006D57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7D2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7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1"/>
    <w:rsid w:val="001C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rsid w:val="0097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2E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Розвадовский Артем Олегович</cp:lastModifiedBy>
  <cp:revision>39</cp:revision>
  <dcterms:created xsi:type="dcterms:W3CDTF">2020-08-17T12:06:00Z</dcterms:created>
  <dcterms:modified xsi:type="dcterms:W3CDTF">2023-02-16T12:28:00Z</dcterms:modified>
</cp:coreProperties>
</file>