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03" w:rsidRPr="0023531E" w:rsidRDefault="00B1440C" w:rsidP="00992342">
      <w:pPr>
        <w:pStyle w:val="ConsPlusNormal"/>
        <w:suppressAutoHyphens w:val="0"/>
        <w:ind w:left="7513" w:firstLine="0"/>
        <w:jc w:val="right"/>
        <w:rPr>
          <w:rFonts w:ascii="Times New Roman" w:hAnsi="Times New Roman" w:cs="Times New Roman"/>
          <w:sz w:val="22"/>
          <w:szCs w:val="22"/>
          <w:lang w:eastAsia="ar-SA"/>
        </w:rPr>
      </w:pPr>
      <w:r w:rsidRPr="0023531E">
        <w:rPr>
          <w:rFonts w:ascii="Times New Roman" w:hAnsi="Times New Roman" w:cs="Times New Roman"/>
          <w:sz w:val="22"/>
          <w:szCs w:val="22"/>
          <w:lang w:eastAsia="ar-SA"/>
        </w:rPr>
        <w:t>Приложение № 1</w:t>
      </w:r>
      <w:r w:rsidR="0054511F" w:rsidRPr="0023531E">
        <w:rPr>
          <w:rFonts w:ascii="Times New Roman" w:hAnsi="Times New Roman" w:cs="Times New Roman"/>
          <w:sz w:val="22"/>
          <w:szCs w:val="22"/>
          <w:lang w:eastAsia="ar-SA"/>
        </w:rPr>
        <w:t xml:space="preserve"> </w:t>
      </w:r>
    </w:p>
    <w:p w:rsidR="00B1440C" w:rsidRPr="0023531E" w:rsidRDefault="0054511F" w:rsidP="00992342">
      <w:pPr>
        <w:pStyle w:val="ConsPlusNormal"/>
        <w:suppressAutoHyphens w:val="0"/>
        <w:ind w:left="7513" w:firstLine="0"/>
        <w:jc w:val="right"/>
        <w:rPr>
          <w:rFonts w:ascii="Times New Roman" w:hAnsi="Times New Roman" w:cs="Times New Roman"/>
          <w:sz w:val="22"/>
          <w:szCs w:val="22"/>
          <w:lang w:eastAsia="ar-SA"/>
        </w:rPr>
      </w:pPr>
      <w:r w:rsidRPr="0023531E">
        <w:rPr>
          <w:rFonts w:ascii="Times New Roman" w:hAnsi="Times New Roman" w:cs="Times New Roman"/>
          <w:sz w:val="22"/>
          <w:szCs w:val="22"/>
          <w:lang w:eastAsia="ar-SA"/>
        </w:rPr>
        <w:t>к извещению</w:t>
      </w:r>
    </w:p>
    <w:p w:rsidR="00ED638E" w:rsidRPr="0023531E" w:rsidRDefault="00B1440C" w:rsidP="00992342">
      <w:pPr>
        <w:pStyle w:val="ConsPlusNormal"/>
        <w:suppressAutoHyphens w:val="0"/>
        <w:ind w:firstLine="0"/>
        <w:jc w:val="center"/>
        <w:rPr>
          <w:rFonts w:ascii="Times New Roman" w:hAnsi="Times New Roman" w:cs="Times New Roman"/>
          <w:sz w:val="28"/>
          <w:szCs w:val="28"/>
        </w:rPr>
      </w:pPr>
      <w:r w:rsidRPr="0023531E">
        <w:rPr>
          <w:rFonts w:ascii="Times New Roman" w:hAnsi="Times New Roman" w:cs="Times New Roman"/>
          <w:sz w:val="28"/>
          <w:szCs w:val="28"/>
          <w:lang w:eastAsia="ar-SA"/>
        </w:rPr>
        <w:t>Описание объекта закупки</w:t>
      </w:r>
      <w:r w:rsidRPr="0023531E">
        <w:rPr>
          <w:rFonts w:ascii="Times New Roman" w:hAnsi="Times New Roman" w:cs="Times New Roman"/>
          <w:sz w:val="28"/>
          <w:szCs w:val="28"/>
        </w:rPr>
        <w:t xml:space="preserve"> </w:t>
      </w:r>
    </w:p>
    <w:p w:rsidR="00C2253B" w:rsidRPr="0023531E" w:rsidRDefault="006B477E" w:rsidP="00992342">
      <w:pPr>
        <w:widowControl w:val="0"/>
        <w:ind w:firstLine="709"/>
        <w:jc w:val="center"/>
        <w:rPr>
          <w:b/>
        </w:rPr>
      </w:pPr>
      <w:r w:rsidRPr="0023531E">
        <w:rPr>
          <w:b/>
        </w:rPr>
        <w:t>поставка технических средств реабилитации (специальных средств при нарушениях функций выделения (моче- и калоприемников) для обеспечения инвалидов Орловской области</w:t>
      </w:r>
    </w:p>
    <w:p w:rsidR="002573E2" w:rsidRPr="0023531E" w:rsidRDefault="002573E2" w:rsidP="00992342">
      <w:pPr>
        <w:widowControl w:val="0"/>
        <w:ind w:firstLine="709"/>
        <w:jc w:val="center"/>
        <w:rPr>
          <w:b/>
        </w:rPr>
      </w:pPr>
    </w:p>
    <w:p w:rsidR="00266745" w:rsidRPr="0023531E" w:rsidRDefault="00266745" w:rsidP="00266745">
      <w:pPr>
        <w:widowControl w:val="0"/>
        <w:ind w:firstLine="709"/>
        <w:jc w:val="both"/>
      </w:pPr>
      <w:r w:rsidRPr="0023531E">
        <w:t>В соответствии с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23531E">
        <w:rPr>
          <w:b/>
          <w:bCs/>
        </w:rPr>
        <w:t xml:space="preserve"> </w:t>
      </w:r>
      <w:r w:rsidRPr="0023531E">
        <w:t>количество поставляемых товаров определить невозможно. Заказчик с учетом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w:t>
      </w:r>
      <w:bookmarkStart w:id="0" w:name="_GoBack"/>
      <w:bookmarkEnd w:id="0"/>
      <w:r w:rsidRPr="0023531E">
        <w:t>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начальные цены единиц товара, начальную сумму цен единиц товара, максимальное значение цены контракта, а также обосновывает в соответствии со статьей 22 Федерального закона цены единиц товара.</w:t>
      </w:r>
    </w:p>
    <w:p w:rsidR="00266745" w:rsidRPr="0023531E" w:rsidRDefault="00266745" w:rsidP="00266745">
      <w:pPr>
        <w:widowControl w:val="0"/>
        <w:ind w:firstLine="709"/>
        <w:jc w:val="both"/>
        <w:rPr>
          <w:b/>
        </w:rPr>
      </w:pPr>
    </w:p>
    <w:p w:rsidR="002573E2" w:rsidRPr="0023531E" w:rsidRDefault="002573E2" w:rsidP="002573E2">
      <w:pPr>
        <w:widowControl w:val="0"/>
        <w:ind w:firstLine="709"/>
        <w:jc w:val="both"/>
      </w:pPr>
      <w:r w:rsidRPr="0023531E">
        <w:t xml:space="preserve">Начальная сумма цен указанных единиц: </w:t>
      </w:r>
      <w:r w:rsidRPr="0023531E">
        <w:rPr>
          <w:b/>
        </w:rPr>
        <w:t>1 613,14 руб</w:t>
      </w:r>
      <w:r w:rsidRPr="0023531E">
        <w:t>.</w:t>
      </w:r>
    </w:p>
    <w:p w:rsidR="002573E2" w:rsidRPr="0023531E" w:rsidRDefault="002573E2" w:rsidP="002573E2">
      <w:pPr>
        <w:widowControl w:val="0"/>
        <w:ind w:firstLine="709"/>
        <w:jc w:val="both"/>
      </w:pPr>
      <w:r w:rsidRPr="0023531E">
        <w:t xml:space="preserve">Максимальное значение цены Контракта: </w:t>
      </w:r>
      <w:r w:rsidRPr="0023531E">
        <w:rPr>
          <w:b/>
        </w:rPr>
        <w:t>1 260 000,00 руб</w:t>
      </w:r>
      <w:r w:rsidRPr="0023531E">
        <w:t>.</w:t>
      </w:r>
    </w:p>
    <w:p w:rsidR="002573E2" w:rsidRPr="0023531E" w:rsidRDefault="002573E2" w:rsidP="002573E2">
      <w:pPr>
        <w:pStyle w:val="ConsPlusNormal"/>
        <w:keepNext/>
        <w:ind w:firstLine="709"/>
        <w:jc w:val="both"/>
        <w:rPr>
          <w:rFonts w:ascii="Times New Roman" w:hAnsi="Times New Roman" w:cs="Times New Roman"/>
          <w:sz w:val="24"/>
          <w:szCs w:val="24"/>
        </w:rPr>
      </w:pPr>
      <w:r w:rsidRPr="0023531E">
        <w:rPr>
          <w:rFonts w:ascii="Times New Roman" w:hAnsi="Times New Roman" w:cs="Times New Roman"/>
          <w:sz w:val="24"/>
          <w:szCs w:val="24"/>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2573E2" w:rsidRPr="0023531E" w:rsidRDefault="002573E2" w:rsidP="002573E2">
      <w:pPr>
        <w:pStyle w:val="ConsPlusNormal"/>
        <w:keepNext/>
        <w:ind w:firstLine="709"/>
        <w:jc w:val="both"/>
        <w:rPr>
          <w:rFonts w:ascii="Times New Roman" w:hAnsi="Times New Roman" w:cs="Times New Roman"/>
          <w:sz w:val="24"/>
          <w:szCs w:val="24"/>
        </w:rPr>
      </w:pPr>
      <w:r w:rsidRPr="0023531E">
        <w:rPr>
          <w:rFonts w:ascii="Times New Roman" w:hAnsi="Times New Roman" w:cs="Times New Roman"/>
          <w:sz w:val="24"/>
          <w:szCs w:val="24"/>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2573E2" w:rsidRPr="0023531E" w:rsidRDefault="002573E2" w:rsidP="002573E2">
      <w:pPr>
        <w:pStyle w:val="ConsPlusNormal"/>
        <w:keepNext/>
        <w:ind w:firstLine="709"/>
        <w:jc w:val="both"/>
        <w:rPr>
          <w:rFonts w:ascii="Times New Roman" w:hAnsi="Times New Roman" w:cs="Times New Roman"/>
          <w:sz w:val="26"/>
          <w:szCs w:val="26"/>
        </w:rPr>
      </w:pPr>
    </w:p>
    <w:tbl>
      <w:tblPr>
        <w:tblW w:w="5000" w:type="pc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
        <w:gridCol w:w="975"/>
        <w:gridCol w:w="1380"/>
        <w:gridCol w:w="552"/>
        <w:gridCol w:w="1108"/>
        <w:gridCol w:w="1654"/>
        <w:gridCol w:w="4063"/>
      </w:tblGrid>
      <w:tr w:rsidR="0023531E" w:rsidRPr="0023531E" w:rsidTr="002573E2">
        <w:trPr>
          <w:cantSplit/>
          <w:trHeight w:val="145"/>
        </w:trPr>
        <w:tc>
          <w:tcPr>
            <w:tcW w:w="133" w:type="pct"/>
          </w:tcPr>
          <w:p w:rsidR="002573E2" w:rsidRPr="0023531E" w:rsidRDefault="002573E2" w:rsidP="00BF5B94">
            <w:pPr>
              <w:ind w:left="-57" w:right="-57"/>
              <w:contextualSpacing/>
              <w:jc w:val="center"/>
              <w:rPr>
                <w:b/>
                <w:sz w:val="16"/>
                <w:szCs w:val="16"/>
              </w:rPr>
            </w:pPr>
            <w:r w:rsidRPr="0023531E">
              <w:rPr>
                <w:b/>
                <w:sz w:val="16"/>
                <w:szCs w:val="16"/>
              </w:rPr>
              <w:t>№ п/п</w:t>
            </w:r>
          </w:p>
        </w:tc>
        <w:tc>
          <w:tcPr>
            <w:tcW w:w="488" w:type="pct"/>
            <w:shd w:val="clear" w:color="auto" w:fill="auto"/>
          </w:tcPr>
          <w:p w:rsidR="002573E2" w:rsidRPr="0023531E" w:rsidRDefault="002573E2" w:rsidP="00BF5B94">
            <w:pPr>
              <w:contextualSpacing/>
              <w:jc w:val="center"/>
              <w:rPr>
                <w:b/>
                <w:sz w:val="16"/>
                <w:szCs w:val="16"/>
              </w:rPr>
            </w:pPr>
            <w:r w:rsidRPr="0023531E">
              <w:rPr>
                <w:b/>
                <w:sz w:val="16"/>
                <w:szCs w:val="16"/>
              </w:rPr>
              <w:t>Наименование товара</w:t>
            </w:r>
          </w:p>
        </w:tc>
        <w:tc>
          <w:tcPr>
            <w:tcW w:w="690" w:type="pct"/>
          </w:tcPr>
          <w:p w:rsidR="002573E2" w:rsidRPr="0023531E" w:rsidRDefault="002573E2" w:rsidP="00BF5B94">
            <w:pPr>
              <w:contextualSpacing/>
              <w:jc w:val="center"/>
              <w:rPr>
                <w:b/>
                <w:sz w:val="16"/>
                <w:szCs w:val="16"/>
              </w:rPr>
            </w:pPr>
            <w:r w:rsidRPr="0023531E">
              <w:rPr>
                <w:b/>
                <w:sz w:val="16"/>
                <w:szCs w:val="16"/>
              </w:rPr>
              <w:t>Наименование товара по Приказу № 86н от 13.02.2018 г.</w:t>
            </w:r>
          </w:p>
        </w:tc>
        <w:tc>
          <w:tcPr>
            <w:tcW w:w="276" w:type="pct"/>
          </w:tcPr>
          <w:p w:rsidR="002573E2" w:rsidRPr="0023531E" w:rsidRDefault="002573E2" w:rsidP="00BF5B94">
            <w:pPr>
              <w:contextualSpacing/>
              <w:jc w:val="center"/>
              <w:rPr>
                <w:b/>
                <w:sz w:val="16"/>
                <w:szCs w:val="16"/>
              </w:rPr>
            </w:pPr>
            <w:r w:rsidRPr="0023531E">
              <w:rPr>
                <w:b/>
                <w:sz w:val="16"/>
                <w:szCs w:val="16"/>
              </w:rPr>
              <w:t>КОЗ</w:t>
            </w:r>
          </w:p>
        </w:tc>
        <w:tc>
          <w:tcPr>
            <w:tcW w:w="554" w:type="pct"/>
          </w:tcPr>
          <w:p w:rsidR="002573E2" w:rsidRPr="0023531E" w:rsidRDefault="002573E2" w:rsidP="00BF5B94">
            <w:pPr>
              <w:contextualSpacing/>
              <w:jc w:val="center"/>
              <w:rPr>
                <w:b/>
                <w:sz w:val="16"/>
                <w:szCs w:val="16"/>
              </w:rPr>
            </w:pPr>
            <w:r w:rsidRPr="0023531E">
              <w:rPr>
                <w:b/>
                <w:sz w:val="16"/>
                <w:szCs w:val="16"/>
              </w:rPr>
              <w:t>КТРУ</w:t>
            </w:r>
          </w:p>
        </w:tc>
        <w:tc>
          <w:tcPr>
            <w:tcW w:w="827" w:type="pct"/>
            <w:shd w:val="clear" w:color="auto" w:fill="auto"/>
          </w:tcPr>
          <w:p w:rsidR="002573E2" w:rsidRPr="0023531E" w:rsidRDefault="002573E2" w:rsidP="00BF5B94">
            <w:pPr>
              <w:contextualSpacing/>
              <w:jc w:val="center"/>
              <w:rPr>
                <w:b/>
                <w:sz w:val="16"/>
                <w:szCs w:val="16"/>
              </w:rPr>
            </w:pPr>
            <w:r w:rsidRPr="0023531E">
              <w:rPr>
                <w:b/>
                <w:sz w:val="16"/>
                <w:szCs w:val="16"/>
              </w:rPr>
              <w:t>Наименование показателя</w:t>
            </w:r>
          </w:p>
        </w:tc>
        <w:tc>
          <w:tcPr>
            <w:tcW w:w="2032" w:type="pct"/>
            <w:shd w:val="clear" w:color="auto" w:fill="auto"/>
          </w:tcPr>
          <w:p w:rsidR="002573E2" w:rsidRPr="0023531E" w:rsidRDefault="002573E2" w:rsidP="00BF5B94">
            <w:pPr>
              <w:contextualSpacing/>
              <w:jc w:val="center"/>
              <w:rPr>
                <w:b/>
                <w:sz w:val="16"/>
                <w:szCs w:val="16"/>
              </w:rPr>
            </w:pPr>
            <w:r w:rsidRPr="0023531E">
              <w:rPr>
                <w:b/>
                <w:sz w:val="16"/>
                <w:szCs w:val="16"/>
              </w:rPr>
              <w:t>Значение показателя</w:t>
            </w:r>
          </w:p>
        </w:tc>
      </w:tr>
      <w:tr w:rsidR="0023531E" w:rsidRPr="0023531E" w:rsidTr="002573E2">
        <w:trPr>
          <w:cantSplit/>
          <w:trHeight w:val="20"/>
        </w:trPr>
        <w:tc>
          <w:tcPr>
            <w:tcW w:w="133" w:type="pct"/>
            <w:vMerge w:val="restart"/>
          </w:tcPr>
          <w:p w:rsidR="002573E2" w:rsidRPr="0023531E" w:rsidRDefault="002573E2" w:rsidP="00BF5B94">
            <w:pPr>
              <w:ind w:left="-57" w:right="-57"/>
              <w:contextualSpacing/>
              <w:jc w:val="center"/>
              <w:rPr>
                <w:sz w:val="20"/>
                <w:szCs w:val="20"/>
              </w:rPr>
            </w:pPr>
            <w:r w:rsidRPr="0023531E">
              <w:rPr>
                <w:sz w:val="20"/>
                <w:szCs w:val="20"/>
              </w:rPr>
              <w:t>1</w:t>
            </w:r>
          </w:p>
        </w:tc>
        <w:tc>
          <w:tcPr>
            <w:tcW w:w="488" w:type="pct"/>
            <w:vMerge w:val="restart"/>
            <w:shd w:val="clear" w:color="auto" w:fill="auto"/>
          </w:tcPr>
          <w:p w:rsidR="002573E2" w:rsidRPr="0023531E" w:rsidRDefault="002A5172" w:rsidP="00BF5B94">
            <w:pPr>
              <w:ind w:left="-57" w:right="-57"/>
              <w:contextualSpacing/>
              <w:jc w:val="center"/>
              <w:rPr>
                <w:sz w:val="20"/>
                <w:szCs w:val="20"/>
              </w:rPr>
            </w:pPr>
            <w:r w:rsidRPr="0023531E">
              <w:rPr>
                <w:sz w:val="20"/>
                <w:szCs w:val="20"/>
              </w:rPr>
              <w:t>Пояс для калоприемников и уроприемников</w:t>
            </w:r>
          </w:p>
        </w:tc>
        <w:tc>
          <w:tcPr>
            <w:tcW w:w="690" w:type="pct"/>
            <w:vMerge w:val="restart"/>
          </w:tcPr>
          <w:p w:rsidR="002573E2" w:rsidRPr="0023531E" w:rsidRDefault="002573E2" w:rsidP="00BF5B94">
            <w:pPr>
              <w:widowControl w:val="0"/>
              <w:ind w:left="-57" w:right="-57"/>
              <w:jc w:val="center"/>
              <w:rPr>
                <w:sz w:val="20"/>
                <w:szCs w:val="20"/>
              </w:rPr>
            </w:pPr>
            <w:r w:rsidRPr="0023531E">
              <w:rPr>
                <w:sz w:val="20"/>
                <w:szCs w:val="20"/>
              </w:rPr>
              <w:t>21-01-13 - Пояс для калоприемников и уроприемников</w:t>
            </w:r>
          </w:p>
        </w:tc>
        <w:tc>
          <w:tcPr>
            <w:tcW w:w="276" w:type="pct"/>
            <w:vMerge w:val="restart"/>
          </w:tcPr>
          <w:p w:rsidR="002573E2" w:rsidRPr="0023531E" w:rsidRDefault="002573E2" w:rsidP="00BF5B94">
            <w:pPr>
              <w:widowControl w:val="0"/>
              <w:ind w:left="-57" w:right="-57"/>
              <w:jc w:val="center"/>
              <w:rPr>
                <w:sz w:val="20"/>
                <w:szCs w:val="20"/>
              </w:rPr>
            </w:pPr>
            <w:r w:rsidRPr="0023531E">
              <w:rPr>
                <w:sz w:val="20"/>
                <w:szCs w:val="20"/>
              </w:rPr>
              <w:t>01.28.21.01.13</w:t>
            </w:r>
          </w:p>
        </w:tc>
        <w:tc>
          <w:tcPr>
            <w:tcW w:w="554" w:type="pct"/>
            <w:vMerge w:val="restart"/>
          </w:tcPr>
          <w:p w:rsidR="002573E2" w:rsidRPr="0023531E" w:rsidRDefault="002573E2" w:rsidP="00BF5B94">
            <w:pPr>
              <w:widowControl w:val="0"/>
              <w:ind w:left="-57" w:right="-57"/>
              <w:jc w:val="center"/>
              <w:rPr>
                <w:sz w:val="20"/>
                <w:szCs w:val="20"/>
              </w:rPr>
            </w:pPr>
            <w:r w:rsidRPr="0023531E">
              <w:rPr>
                <w:sz w:val="20"/>
                <w:szCs w:val="20"/>
              </w:rPr>
              <w:t>32.50.13.190-00006908- Пояс для калоприемников и уроприемников</w:t>
            </w:r>
          </w:p>
        </w:tc>
        <w:tc>
          <w:tcPr>
            <w:tcW w:w="2860" w:type="pct"/>
            <w:gridSpan w:val="2"/>
            <w:tcBorders>
              <w:bottom w:val="single" w:sz="4" w:space="0" w:color="auto"/>
            </w:tcBorders>
            <w:shd w:val="clear" w:color="auto" w:fill="auto"/>
          </w:tcPr>
          <w:p w:rsidR="002573E2" w:rsidRPr="0023531E" w:rsidRDefault="002573E2" w:rsidP="00BF5B94">
            <w:pPr>
              <w:widowControl w:val="0"/>
              <w:ind w:left="-57" w:right="-57"/>
              <w:jc w:val="center"/>
              <w:rPr>
                <w:sz w:val="16"/>
                <w:szCs w:val="16"/>
              </w:rPr>
            </w:pPr>
            <w:r w:rsidRPr="0023531E">
              <w:rPr>
                <w:b/>
                <w:sz w:val="16"/>
                <w:szCs w:val="16"/>
              </w:rPr>
              <w:t>Дополнительные характеристики</w:t>
            </w:r>
            <w:r w:rsidRPr="0023531E">
              <w:rPr>
                <w:sz w:val="16"/>
                <w:szCs w:val="16"/>
              </w:rPr>
              <w:t xml:space="preserve">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r>
      <w:tr w:rsidR="0023531E" w:rsidRPr="0023531E" w:rsidTr="002573E2">
        <w:trPr>
          <w:cantSplit/>
          <w:trHeight w:val="20"/>
        </w:trPr>
        <w:tc>
          <w:tcPr>
            <w:tcW w:w="133" w:type="pct"/>
            <w:vMerge/>
          </w:tcPr>
          <w:p w:rsidR="002573E2" w:rsidRPr="0023531E" w:rsidRDefault="002573E2" w:rsidP="00BF5B94">
            <w:pPr>
              <w:ind w:left="-57" w:right="-57"/>
              <w:contextualSpacing/>
              <w:jc w:val="center"/>
              <w:rPr>
                <w:sz w:val="20"/>
                <w:szCs w:val="20"/>
              </w:rPr>
            </w:pPr>
          </w:p>
        </w:tc>
        <w:tc>
          <w:tcPr>
            <w:tcW w:w="488" w:type="pct"/>
            <w:vMerge/>
            <w:shd w:val="clear" w:color="auto" w:fill="auto"/>
          </w:tcPr>
          <w:p w:rsidR="002573E2" w:rsidRPr="0023531E" w:rsidRDefault="002573E2" w:rsidP="00BF5B94">
            <w:pPr>
              <w:ind w:left="-57" w:right="-57"/>
              <w:contextualSpacing/>
              <w:jc w:val="center"/>
              <w:rPr>
                <w:sz w:val="20"/>
                <w:szCs w:val="20"/>
              </w:rPr>
            </w:pPr>
          </w:p>
        </w:tc>
        <w:tc>
          <w:tcPr>
            <w:tcW w:w="690" w:type="pct"/>
            <w:vMerge/>
          </w:tcPr>
          <w:p w:rsidR="002573E2" w:rsidRPr="0023531E" w:rsidRDefault="002573E2" w:rsidP="00BF5B94">
            <w:pPr>
              <w:widowControl w:val="0"/>
              <w:ind w:left="-57" w:right="-57"/>
              <w:jc w:val="center"/>
              <w:rPr>
                <w:sz w:val="20"/>
                <w:szCs w:val="20"/>
              </w:rPr>
            </w:pPr>
          </w:p>
        </w:tc>
        <w:tc>
          <w:tcPr>
            <w:tcW w:w="276" w:type="pct"/>
            <w:vMerge/>
          </w:tcPr>
          <w:p w:rsidR="002573E2" w:rsidRPr="0023531E" w:rsidRDefault="002573E2" w:rsidP="00BF5B94">
            <w:pPr>
              <w:widowControl w:val="0"/>
              <w:ind w:left="-57" w:right="-57"/>
              <w:jc w:val="center"/>
              <w:rPr>
                <w:sz w:val="20"/>
                <w:szCs w:val="20"/>
              </w:rPr>
            </w:pPr>
          </w:p>
        </w:tc>
        <w:tc>
          <w:tcPr>
            <w:tcW w:w="554" w:type="pct"/>
            <w:vMerge/>
          </w:tcPr>
          <w:p w:rsidR="002573E2" w:rsidRPr="0023531E" w:rsidRDefault="002573E2" w:rsidP="00BF5B94">
            <w:pPr>
              <w:widowControl w:val="0"/>
              <w:ind w:left="-57" w:right="-57"/>
              <w:jc w:val="center"/>
              <w:rPr>
                <w:sz w:val="20"/>
                <w:szCs w:val="20"/>
              </w:rPr>
            </w:pPr>
          </w:p>
        </w:tc>
        <w:tc>
          <w:tcPr>
            <w:tcW w:w="827" w:type="pct"/>
            <w:tcBorders>
              <w:top w:val="single" w:sz="4" w:space="0" w:color="auto"/>
            </w:tcBorders>
            <w:shd w:val="clear" w:color="auto" w:fill="auto"/>
          </w:tcPr>
          <w:p w:rsidR="002573E2" w:rsidRPr="0023531E" w:rsidRDefault="002573E2" w:rsidP="00BF5B94">
            <w:pPr>
              <w:widowControl w:val="0"/>
              <w:ind w:left="-57" w:right="-57"/>
              <w:jc w:val="center"/>
              <w:rPr>
                <w:sz w:val="20"/>
                <w:szCs w:val="20"/>
              </w:rPr>
            </w:pPr>
            <w:r w:rsidRPr="0023531E">
              <w:rPr>
                <w:sz w:val="20"/>
                <w:szCs w:val="20"/>
              </w:rPr>
              <w:t>назначение</w:t>
            </w:r>
          </w:p>
        </w:tc>
        <w:tc>
          <w:tcPr>
            <w:tcW w:w="2032" w:type="pct"/>
            <w:tcBorders>
              <w:top w:val="single" w:sz="4" w:space="0" w:color="auto"/>
            </w:tcBorders>
            <w:shd w:val="clear" w:color="auto" w:fill="auto"/>
          </w:tcPr>
          <w:p w:rsidR="002573E2" w:rsidRPr="0023531E" w:rsidRDefault="002573E2" w:rsidP="00BF5B94">
            <w:pPr>
              <w:widowControl w:val="0"/>
              <w:ind w:left="-57" w:right="-57"/>
              <w:jc w:val="center"/>
              <w:rPr>
                <w:sz w:val="20"/>
                <w:szCs w:val="20"/>
              </w:rPr>
            </w:pPr>
            <w:r w:rsidRPr="0023531E">
              <w:rPr>
                <w:sz w:val="20"/>
                <w:szCs w:val="20"/>
              </w:rPr>
              <w:t>дополнительная фиксация уроприемников и калоприемников</w:t>
            </w:r>
          </w:p>
        </w:tc>
      </w:tr>
      <w:tr w:rsidR="0023531E" w:rsidRPr="0023531E" w:rsidTr="002573E2">
        <w:trPr>
          <w:cantSplit/>
          <w:trHeight w:val="20"/>
        </w:trPr>
        <w:tc>
          <w:tcPr>
            <w:tcW w:w="133" w:type="pct"/>
            <w:vMerge/>
          </w:tcPr>
          <w:p w:rsidR="002573E2" w:rsidRPr="0023531E" w:rsidRDefault="002573E2" w:rsidP="00BF5B94">
            <w:pPr>
              <w:ind w:left="-57" w:right="-57"/>
              <w:contextualSpacing/>
              <w:jc w:val="center"/>
              <w:rPr>
                <w:sz w:val="20"/>
                <w:szCs w:val="20"/>
              </w:rPr>
            </w:pPr>
          </w:p>
        </w:tc>
        <w:tc>
          <w:tcPr>
            <w:tcW w:w="488" w:type="pct"/>
            <w:vMerge/>
            <w:shd w:val="clear" w:color="auto" w:fill="auto"/>
          </w:tcPr>
          <w:p w:rsidR="002573E2" w:rsidRPr="0023531E" w:rsidRDefault="002573E2" w:rsidP="00BF5B94">
            <w:pPr>
              <w:snapToGrid w:val="0"/>
              <w:ind w:left="-57" w:right="-57"/>
              <w:contextualSpacing/>
              <w:jc w:val="center"/>
              <w:rPr>
                <w:sz w:val="20"/>
                <w:szCs w:val="20"/>
              </w:rPr>
            </w:pPr>
          </w:p>
        </w:tc>
        <w:tc>
          <w:tcPr>
            <w:tcW w:w="690" w:type="pct"/>
            <w:vMerge/>
          </w:tcPr>
          <w:p w:rsidR="002573E2" w:rsidRPr="0023531E" w:rsidRDefault="002573E2" w:rsidP="00BF5B94">
            <w:pPr>
              <w:ind w:left="-57" w:right="-57"/>
              <w:contextualSpacing/>
              <w:jc w:val="center"/>
              <w:rPr>
                <w:sz w:val="20"/>
                <w:szCs w:val="20"/>
              </w:rPr>
            </w:pPr>
          </w:p>
        </w:tc>
        <w:tc>
          <w:tcPr>
            <w:tcW w:w="276" w:type="pct"/>
            <w:vMerge/>
          </w:tcPr>
          <w:p w:rsidR="002573E2" w:rsidRPr="0023531E" w:rsidRDefault="002573E2" w:rsidP="00BF5B94">
            <w:pPr>
              <w:ind w:left="-57" w:right="-57"/>
              <w:contextualSpacing/>
              <w:jc w:val="center"/>
              <w:rPr>
                <w:sz w:val="20"/>
                <w:szCs w:val="20"/>
              </w:rPr>
            </w:pPr>
          </w:p>
        </w:tc>
        <w:tc>
          <w:tcPr>
            <w:tcW w:w="554" w:type="pct"/>
            <w:vMerge/>
          </w:tcPr>
          <w:p w:rsidR="002573E2" w:rsidRPr="0023531E" w:rsidRDefault="002573E2" w:rsidP="00BF5B94">
            <w:pPr>
              <w:ind w:left="-57" w:right="-57"/>
              <w:contextualSpacing/>
              <w:jc w:val="center"/>
              <w:rPr>
                <w:sz w:val="20"/>
                <w:szCs w:val="20"/>
              </w:rPr>
            </w:pPr>
          </w:p>
        </w:tc>
        <w:tc>
          <w:tcPr>
            <w:tcW w:w="827" w:type="pct"/>
            <w:shd w:val="clear" w:color="auto" w:fill="auto"/>
          </w:tcPr>
          <w:p w:rsidR="002573E2" w:rsidRPr="0023531E" w:rsidRDefault="002573E2" w:rsidP="00BF5B94">
            <w:pPr>
              <w:ind w:left="-57" w:right="-57"/>
              <w:contextualSpacing/>
              <w:jc w:val="center"/>
              <w:rPr>
                <w:sz w:val="20"/>
                <w:szCs w:val="20"/>
              </w:rPr>
            </w:pPr>
            <w:r w:rsidRPr="0023531E">
              <w:rPr>
                <w:sz w:val="20"/>
                <w:szCs w:val="20"/>
              </w:rPr>
              <w:t>регулируемая длина для индивидуального подбора получателю</w:t>
            </w:r>
          </w:p>
        </w:tc>
        <w:tc>
          <w:tcPr>
            <w:tcW w:w="2032" w:type="pct"/>
            <w:shd w:val="clear" w:color="auto" w:fill="auto"/>
          </w:tcPr>
          <w:p w:rsidR="002573E2" w:rsidRPr="0023531E" w:rsidRDefault="002573E2" w:rsidP="00BF5B94">
            <w:pPr>
              <w:ind w:left="-57" w:right="-57"/>
              <w:contextualSpacing/>
              <w:jc w:val="center"/>
              <w:rPr>
                <w:sz w:val="20"/>
                <w:szCs w:val="20"/>
              </w:rPr>
            </w:pPr>
            <w:r w:rsidRPr="0023531E">
              <w:rPr>
                <w:sz w:val="20"/>
                <w:szCs w:val="20"/>
              </w:rPr>
              <w:t>наличие</w:t>
            </w:r>
          </w:p>
        </w:tc>
      </w:tr>
      <w:tr w:rsidR="0023531E" w:rsidRPr="0023531E" w:rsidTr="002573E2">
        <w:trPr>
          <w:cantSplit/>
          <w:trHeight w:val="20"/>
        </w:trPr>
        <w:tc>
          <w:tcPr>
            <w:tcW w:w="133" w:type="pct"/>
            <w:vMerge w:val="restart"/>
          </w:tcPr>
          <w:p w:rsidR="002573E2" w:rsidRPr="0023531E" w:rsidRDefault="002573E2" w:rsidP="00BF5B94">
            <w:pPr>
              <w:ind w:left="-57" w:right="-57"/>
              <w:contextualSpacing/>
              <w:jc w:val="center"/>
              <w:rPr>
                <w:sz w:val="20"/>
                <w:szCs w:val="20"/>
              </w:rPr>
            </w:pPr>
            <w:r w:rsidRPr="0023531E">
              <w:rPr>
                <w:sz w:val="20"/>
                <w:szCs w:val="20"/>
              </w:rPr>
              <w:t>2</w:t>
            </w:r>
          </w:p>
        </w:tc>
        <w:tc>
          <w:tcPr>
            <w:tcW w:w="488" w:type="pct"/>
            <w:vMerge w:val="restart"/>
            <w:shd w:val="clear" w:color="auto" w:fill="auto"/>
          </w:tcPr>
          <w:p w:rsidR="002573E2" w:rsidRPr="0023531E" w:rsidRDefault="002A5172" w:rsidP="00BF5B94">
            <w:pPr>
              <w:snapToGrid w:val="0"/>
              <w:ind w:left="-57" w:right="-57"/>
              <w:contextualSpacing/>
              <w:jc w:val="center"/>
              <w:rPr>
                <w:sz w:val="20"/>
                <w:szCs w:val="20"/>
              </w:rPr>
            </w:pPr>
            <w:r w:rsidRPr="0023531E">
              <w:rPr>
                <w:sz w:val="20"/>
                <w:szCs w:val="20"/>
              </w:rPr>
              <w:t>Паста-герметик для защиты и выравнивания кожи вокруг стомы в тубе, не менее 60 г</w:t>
            </w:r>
          </w:p>
          <w:p w:rsidR="002573E2" w:rsidRPr="0023531E" w:rsidRDefault="002573E2" w:rsidP="00BF5B94">
            <w:pPr>
              <w:snapToGrid w:val="0"/>
              <w:ind w:left="-57" w:right="-57"/>
              <w:contextualSpacing/>
              <w:jc w:val="center"/>
              <w:rPr>
                <w:sz w:val="20"/>
                <w:szCs w:val="20"/>
              </w:rPr>
            </w:pPr>
          </w:p>
        </w:tc>
        <w:tc>
          <w:tcPr>
            <w:tcW w:w="690" w:type="pct"/>
            <w:vMerge w:val="restart"/>
          </w:tcPr>
          <w:p w:rsidR="002573E2" w:rsidRPr="0023531E" w:rsidRDefault="002573E2" w:rsidP="00BF5B94">
            <w:pPr>
              <w:ind w:left="-57" w:right="-57"/>
              <w:jc w:val="center"/>
              <w:rPr>
                <w:sz w:val="20"/>
                <w:szCs w:val="20"/>
              </w:rPr>
            </w:pPr>
            <w:r w:rsidRPr="0023531E">
              <w:rPr>
                <w:sz w:val="20"/>
                <w:szCs w:val="20"/>
              </w:rPr>
              <w:t>21-01-29 - Паста-герметик для защиты и выравнивания кожи вокруг стомы в тубе, не менее 60 г</w:t>
            </w:r>
          </w:p>
        </w:tc>
        <w:tc>
          <w:tcPr>
            <w:tcW w:w="276" w:type="pct"/>
            <w:vMerge w:val="restart"/>
          </w:tcPr>
          <w:p w:rsidR="002573E2" w:rsidRPr="0023531E" w:rsidRDefault="002573E2" w:rsidP="00BF5B94">
            <w:pPr>
              <w:ind w:left="-57" w:right="-57"/>
              <w:jc w:val="center"/>
              <w:rPr>
                <w:sz w:val="20"/>
                <w:szCs w:val="20"/>
              </w:rPr>
            </w:pPr>
            <w:r w:rsidRPr="0023531E">
              <w:rPr>
                <w:sz w:val="20"/>
                <w:szCs w:val="20"/>
              </w:rPr>
              <w:t>01.28.21.01.29</w:t>
            </w:r>
          </w:p>
        </w:tc>
        <w:tc>
          <w:tcPr>
            <w:tcW w:w="554" w:type="pct"/>
            <w:vMerge w:val="restart"/>
          </w:tcPr>
          <w:p w:rsidR="002573E2" w:rsidRPr="0023531E" w:rsidRDefault="002573E2" w:rsidP="00BF5B94">
            <w:pPr>
              <w:jc w:val="center"/>
              <w:rPr>
                <w:sz w:val="20"/>
                <w:szCs w:val="20"/>
              </w:rPr>
            </w:pPr>
            <w:r w:rsidRPr="0023531E">
              <w:rPr>
                <w:sz w:val="20"/>
                <w:szCs w:val="20"/>
              </w:rPr>
              <w:t>-</w:t>
            </w:r>
          </w:p>
        </w:tc>
        <w:tc>
          <w:tcPr>
            <w:tcW w:w="827" w:type="pct"/>
            <w:shd w:val="clear" w:color="auto" w:fill="auto"/>
          </w:tcPr>
          <w:p w:rsidR="002573E2" w:rsidRPr="0023531E" w:rsidRDefault="002573E2" w:rsidP="00BF5B94">
            <w:pPr>
              <w:ind w:left="-57" w:right="-57"/>
              <w:contextualSpacing/>
              <w:jc w:val="center"/>
              <w:rPr>
                <w:sz w:val="20"/>
                <w:szCs w:val="20"/>
              </w:rPr>
            </w:pPr>
            <w:r w:rsidRPr="0023531E">
              <w:rPr>
                <w:sz w:val="20"/>
                <w:szCs w:val="20"/>
              </w:rPr>
              <w:t>Назначение</w:t>
            </w:r>
          </w:p>
        </w:tc>
        <w:tc>
          <w:tcPr>
            <w:tcW w:w="2032" w:type="pct"/>
            <w:shd w:val="clear" w:color="auto" w:fill="auto"/>
          </w:tcPr>
          <w:p w:rsidR="002573E2" w:rsidRPr="0023531E" w:rsidRDefault="002573E2" w:rsidP="00BF5B94">
            <w:pPr>
              <w:ind w:left="-57" w:right="-57"/>
              <w:contextualSpacing/>
              <w:jc w:val="center"/>
              <w:rPr>
                <w:sz w:val="20"/>
                <w:szCs w:val="20"/>
              </w:rPr>
            </w:pPr>
            <w:r w:rsidRPr="0023531E">
              <w:rPr>
                <w:sz w:val="20"/>
                <w:szCs w:val="20"/>
              </w:rPr>
              <w:t>Паста для защиты кожи, герметизации калоприемника, выравнивания шрамов и складок на коже вокруг стомы</w:t>
            </w:r>
          </w:p>
        </w:tc>
      </w:tr>
      <w:tr w:rsidR="0023531E" w:rsidRPr="0023531E" w:rsidTr="002573E2">
        <w:trPr>
          <w:cantSplit/>
          <w:trHeight w:val="20"/>
        </w:trPr>
        <w:tc>
          <w:tcPr>
            <w:tcW w:w="133" w:type="pct"/>
            <w:vMerge/>
          </w:tcPr>
          <w:p w:rsidR="002573E2" w:rsidRPr="0023531E" w:rsidRDefault="002573E2" w:rsidP="00BF5B94">
            <w:pPr>
              <w:ind w:left="-57" w:right="-57"/>
              <w:contextualSpacing/>
              <w:jc w:val="center"/>
              <w:rPr>
                <w:sz w:val="20"/>
                <w:szCs w:val="20"/>
              </w:rPr>
            </w:pPr>
          </w:p>
        </w:tc>
        <w:tc>
          <w:tcPr>
            <w:tcW w:w="488" w:type="pct"/>
            <w:vMerge/>
            <w:shd w:val="clear" w:color="auto" w:fill="auto"/>
          </w:tcPr>
          <w:p w:rsidR="002573E2" w:rsidRPr="0023531E" w:rsidRDefault="002573E2" w:rsidP="00BF5B94">
            <w:pPr>
              <w:snapToGrid w:val="0"/>
              <w:ind w:left="-57" w:right="-57"/>
              <w:contextualSpacing/>
              <w:jc w:val="center"/>
              <w:rPr>
                <w:sz w:val="20"/>
                <w:szCs w:val="20"/>
              </w:rPr>
            </w:pPr>
          </w:p>
        </w:tc>
        <w:tc>
          <w:tcPr>
            <w:tcW w:w="690" w:type="pct"/>
            <w:vMerge/>
          </w:tcPr>
          <w:p w:rsidR="002573E2" w:rsidRPr="0023531E" w:rsidRDefault="002573E2" w:rsidP="00BF5B94">
            <w:pPr>
              <w:ind w:right="-57"/>
              <w:contextualSpacing/>
              <w:jc w:val="center"/>
              <w:rPr>
                <w:sz w:val="20"/>
                <w:szCs w:val="20"/>
              </w:rPr>
            </w:pPr>
          </w:p>
        </w:tc>
        <w:tc>
          <w:tcPr>
            <w:tcW w:w="276" w:type="pct"/>
            <w:vMerge/>
          </w:tcPr>
          <w:p w:rsidR="002573E2" w:rsidRPr="0023531E" w:rsidRDefault="002573E2" w:rsidP="00BF5B94">
            <w:pPr>
              <w:ind w:left="-57" w:right="-57"/>
              <w:contextualSpacing/>
              <w:jc w:val="center"/>
              <w:rPr>
                <w:sz w:val="20"/>
                <w:szCs w:val="20"/>
              </w:rPr>
            </w:pPr>
          </w:p>
        </w:tc>
        <w:tc>
          <w:tcPr>
            <w:tcW w:w="554" w:type="pct"/>
            <w:vMerge/>
          </w:tcPr>
          <w:p w:rsidR="002573E2" w:rsidRPr="0023531E" w:rsidRDefault="002573E2" w:rsidP="00BF5B94">
            <w:pPr>
              <w:ind w:left="-57" w:right="-57"/>
              <w:contextualSpacing/>
              <w:jc w:val="center"/>
              <w:rPr>
                <w:sz w:val="20"/>
                <w:szCs w:val="20"/>
              </w:rPr>
            </w:pPr>
          </w:p>
        </w:tc>
        <w:tc>
          <w:tcPr>
            <w:tcW w:w="827" w:type="pct"/>
            <w:shd w:val="clear" w:color="auto" w:fill="auto"/>
          </w:tcPr>
          <w:p w:rsidR="002573E2" w:rsidRPr="0023531E" w:rsidRDefault="002573E2" w:rsidP="00BF5B94">
            <w:pPr>
              <w:ind w:left="-57" w:right="-57"/>
              <w:contextualSpacing/>
              <w:jc w:val="center"/>
              <w:rPr>
                <w:sz w:val="20"/>
                <w:szCs w:val="20"/>
              </w:rPr>
            </w:pPr>
            <w:r w:rsidRPr="0023531E">
              <w:rPr>
                <w:sz w:val="20"/>
                <w:szCs w:val="20"/>
              </w:rPr>
              <w:t>Фасовка</w:t>
            </w:r>
          </w:p>
        </w:tc>
        <w:tc>
          <w:tcPr>
            <w:tcW w:w="2032" w:type="pct"/>
            <w:shd w:val="clear" w:color="auto" w:fill="auto"/>
          </w:tcPr>
          <w:p w:rsidR="002573E2" w:rsidRPr="0023531E" w:rsidRDefault="002573E2" w:rsidP="00BF5B94">
            <w:pPr>
              <w:ind w:left="-57" w:right="-57"/>
              <w:contextualSpacing/>
              <w:jc w:val="center"/>
              <w:rPr>
                <w:sz w:val="20"/>
                <w:szCs w:val="20"/>
              </w:rPr>
            </w:pPr>
            <w:r w:rsidRPr="0023531E">
              <w:rPr>
                <w:sz w:val="20"/>
                <w:szCs w:val="20"/>
              </w:rPr>
              <w:t>Тюбик, не менее 60 г</w:t>
            </w:r>
          </w:p>
        </w:tc>
      </w:tr>
      <w:tr w:rsidR="0023531E" w:rsidRPr="0023531E" w:rsidTr="002573E2">
        <w:trPr>
          <w:cantSplit/>
          <w:trHeight w:val="20"/>
        </w:trPr>
        <w:tc>
          <w:tcPr>
            <w:tcW w:w="133" w:type="pct"/>
            <w:vMerge w:val="restart"/>
          </w:tcPr>
          <w:p w:rsidR="002573E2" w:rsidRPr="0023531E" w:rsidRDefault="002573E2" w:rsidP="00BF5B94">
            <w:pPr>
              <w:ind w:left="-57" w:right="-57"/>
              <w:contextualSpacing/>
              <w:jc w:val="center"/>
              <w:rPr>
                <w:sz w:val="20"/>
                <w:szCs w:val="20"/>
              </w:rPr>
            </w:pPr>
            <w:r w:rsidRPr="0023531E">
              <w:rPr>
                <w:sz w:val="20"/>
                <w:szCs w:val="20"/>
              </w:rPr>
              <w:t>3</w:t>
            </w:r>
          </w:p>
        </w:tc>
        <w:tc>
          <w:tcPr>
            <w:tcW w:w="488" w:type="pct"/>
            <w:vMerge w:val="restart"/>
            <w:shd w:val="clear" w:color="auto" w:fill="auto"/>
          </w:tcPr>
          <w:p w:rsidR="002573E2" w:rsidRPr="0023531E" w:rsidRDefault="002A5172" w:rsidP="00BF5B94">
            <w:pPr>
              <w:snapToGrid w:val="0"/>
              <w:ind w:left="-57" w:right="-57"/>
              <w:contextualSpacing/>
              <w:jc w:val="center"/>
              <w:rPr>
                <w:sz w:val="20"/>
                <w:szCs w:val="20"/>
              </w:rPr>
            </w:pPr>
            <w:r w:rsidRPr="0023531E">
              <w:rPr>
                <w:sz w:val="20"/>
                <w:szCs w:val="20"/>
              </w:rPr>
              <w:t>Защитная пленка во флаконе, не менее 50 мл</w:t>
            </w:r>
          </w:p>
          <w:p w:rsidR="002573E2" w:rsidRPr="0023531E" w:rsidRDefault="002573E2" w:rsidP="00BF5B94">
            <w:pPr>
              <w:snapToGrid w:val="0"/>
              <w:ind w:left="-57" w:right="-57"/>
              <w:contextualSpacing/>
              <w:jc w:val="center"/>
              <w:rPr>
                <w:b/>
                <w:sz w:val="20"/>
                <w:szCs w:val="20"/>
              </w:rPr>
            </w:pPr>
          </w:p>
          <w:p w:rsidR="002573E2" w:rsidRPr="0023531E" w:rsidRDefault="002573E2" w:rsidP="00BF5B94">
            <w:pPr>
              <w:snapToGrid w:val="0"/>
              <w:ind w:left="-57" w:right="-57"/>
              <w:contextualSpacing/>
              <w:jc w:val="center"/>
              <w:rPr>
                <w:sz w:val="20"/>
                <w:szCs w:val="20"/>
              </w:rPr>
            </w:pPr>
          </w:p>
        </w:tc>
        <w:tc>
          <w:tcPr>
            <w:tcW w:w="690" w:type="pct"/>
            <w:vMerge w:val="restart"/>
          </w:tcPr>
          <w:p w:rsidR="002573E2" w:rsidRPr="0023531E" w:rsidRDefault="002573E2" w:rsidP="00BF5B94">
            <w:pPr>
              <w:ind w:left="-57" w:right="-57"/>
              <w:jc w:val="center"/>
              <w:rPr>
                <w:sz w:val="20"/>
                <w:szCs w:val="20"/>
              </w:rPr>
            </w:pPr>
            <w:r w:rsidRPr="0023531E">
              <w:rPr>
                <w:sz w:val="20"/>
                <w:szCs w:val="20"/>
              </w:rPr>
              <w:t>21-01-33 - Защитная пленка во флаконе, не менее 50 мл</w:t>
            </w:r>
          </w:p>
        </w:tc>
        <w:tc>
          <w:tcPr>
            <w:tcW w:w="276" w:type="pct"/>
            <w:vMerge w:val="restart"/>
          </w:tcPr>
          <w:p w:rsidR="002573E2" w:rsidRPr="0023531E" w:rsidRDefault="002573E2" w:rsidP="00BF5B94">
            <w:pPr>
              <w:ind w:left="-57" w:right="-57"/>
              <w:jc w:val="center"/>
              <w:rPr>
                <w:sz w:val="20"/>
                <w:szCs w:val="20"/>
              </w:rPr>
            </w:pPr>
            <w:r w:rsidRPr="0023531E">
              <w:rPr>
                <w:sz w:val="20"/>
                <w:szCs w:val="20"/>
              </w:rPr>
              <w:t>01.28.21.01.33</w:t>
            </w:r>
          </w:p>
        </w:tc>
        <w:tc>
          <w:tcPr>
            <w:tcW w:w="554" w:type="pct"/>
            <w:vMerge w:val="restart"/>
          </w:tcPr>
          <w:p w:rsidR="002573E2" w:rsidRPr="0023531E" w:rsidRDefault="002573E2" w:rsidP="00BF5B94">
            <w:pPr>
              <w:jc w:val="center"/>
              <w:rPr>
                <w:sz w:val="20"/>
                <w:szCs w:val="20"/>
              </w:rPr>
            </w:pPr>
            <w:r w:rsidRPr="0023531E">
              <w:rPr>
                <w:sz w:val="20"/>
                <w:szCs w:val="20"/>
              </w:rPr>
              <w:t>-</w:t>
            </w:r>
          </w:p>
        </w:tc>
        <w:tc>
          <w:tcPr>
            <w:tcW w:w="827" w:type="pct"/>
            <w:shd w:val="clear" w:color="auto" w:fill="auto"/>
          </w:tcPr>
          <w:p w:rsidR="002573E2" w:rsidRPr="0023531E" w:rsidRDefault="002573E2" w:rsidP="00BF5B94">
            <w:pPr>
              <w:ind w:left="-57" w:right="-57"/>
              <w:contextualSpacing/>
              <w:jc w:val="center"/>
              <w:rPr>
                <w:sz w:val="20"/>
                <w:szCs w:val="20"/>
              </w:rPr>
            </w:pPr>
            <w:r w:rsidRPr="0023531E">
              <w:rPr>
                <w:sz w:val="20"/>
                <w:szCs w:val="20"/>
              </w:rPr>
              <w:t>назначение</w:t>
            </w:r>
          </w:p>
        </w:tc>
        <w:tc>
          <w:tcPr>
            <w:tcW w:w="2032" w:type="pct"/>
            <w:shd w:val="clear" w:color="auto" w:fill="auto"/>
          </w:tcPr>
          <w:p w:rsidR="002573E2" w:rsidRPr="0023531E" w:rsidRDefault="002573E2" w:rsidP="00BF5B94">
            <w:pPr>
              <w:ind w:left="-57" w:right="-57"/>
              <w:contextualSpacing/>
              <w:jc w:val="center"/>
              <w:rPr>
                <w:sz w:val="20"/>
                <w:szCs w:val="20"/>
              </w:rPr>
            </w:pPr>
            <w:r w:rsidRPr="0023531E">
              <w:rPr>
                <w:sz w:val="20"/>
                <w:szCs w:val="20"/>
              </w:rPr>
              <w:t>Защитное водоотталкивающее средство, предохраняющее кожу от воздействия выделений из стомы и повреждений при удалении адгезивной пластины</w:t>
            </w:r>
          </w:p>
        </w:tc>
      </w:tr>
      <w:tr w:rsidR="0023531E" w:rsidRPr="0023531E" w:rsidTr="002573E2">
        <w:trPr>
          <w:cantSplit/>
          <w:trHeight w:val="20"/>
        </w:trPr>
        <w:tc>
          <w:tcPr>
            <w:tcW w:w="133" w:type="pct"/>
            <w:vMerge/>
          </w:tcPr>
          <w:p w:rsidR="002573E2" w:rsidRPr="0023531E" w:rsidRDefault="002573E2" w:rsidP="00BF5B94">
            <w:pPr>
              <w:ind w:left="-57" w:right="-57"/>
              <w:contextualSpacing/>
              <w:jc w:val="center"/>
              <w:rPr>
                <w:sz w:val="20"/>
                <w:szCs w:val="20"/>
              </w:rPr>
            </w:pPr>
          </w:p>
        </w:tc>
        <w:tc>
          <w:tcPr>
            <w:tcW w:w="488" w:type="pct"/>
            <w:vMerge/>
            <w:shd w:val="clear" w:color="auto" w:fill="auto"/>
          </w:tcPr>
          <w:p w:rsidR="002573E2" w:rsidRPr="0023531E" w:rsidRDefault="002573E2" w:rsidP="00BF5B94">
            <w:pPr>
              <w:snapToGrid w:val="0"/>
              <w:ind w:left="-57"/>
              <w:contextualSpacing/>
              <w:jc w:val="center"/>
              <w:rPr>
                <w:sz w:val="20"/>
                <w:szCs w:val="20"/>
              </w:rPr>
            </w:pPr>
          </w:p>
        </w:tc>
        <w:tc>
          <w:tcPr>
            <w:tcW w:w="690" w:type="pct"/>
            <w:vMerge/>
          </w:tcPr>
          <w:p w:rsidR="002573E2" w:rsidRPr="0023531E" w:rsidRDefault="002573E2" w:rsidP="00BF5B94">
            <w:pPr>
              <w:ind w:left="-57" w:right="-57"/>
              <w:contextualSpacing/>
              <w:jc w:val="center"/>
              <w:rPr>
                <w:sz w:val="20"/>
                <w:szCs w:val="20"/>
              </w:rPr>
            </w:pPr>
          </w:p>
        </w:tc>
        <w:tc>
          <w:tcPr>
            <w:tcW w:w="276" w:type="pct"/>
            <w:vMerge/>
          </w:tcPr>
          <w:p w:rsidR="002573E2" w:rsidRPr="0023531E" w:rsidRDefault="002573E2" w:rsidP="00BF5B94">
            <w:pPr>
              <w:ind w:left="-57" w:right="-57"/>
              <w:contextualSpacing/>
              <w:jc w:val="center"/>
              <w:rPr>
                <w:sz w:val="20"/>
                <w:szCs w:val="20"/>
              </w:rPr>
            </w:pPr>
          </w:p>
        </w:tc>
        <w:tc>
          <w:tcPr>
            <w:tcW w:w="554" w:type="pct"/>
            <w:vMerge/>
          </w:tcPr>
          <w:p w:rsidR="002573E2" w:rsidRPr="0023531E" w:rsidRDefault="002573E2" w:rsidP="00BF5B94">
            <w:pPr>
              <w:ind w:left="-57" w:right="-57"/>
              <w:contextualSpacing/>
              <w:jc w:val="center"/>
              <w:rPr>
                <w:sz w:val="20"/>
                <w:szCs w:val="20"/>
              </w:rPr>
            </w:pPr>
          </w:p>
        </w:tc>
        <w:tc>
          <w:tcPr>
            <w:tcW w:w="827" w:type="pct"/>
            <w:shd w:val="clear" w:color="auto" w:fill="auto"/>
          </w:tcPr>
          <w:p w:rsidR="002573E2" w:rsidRPr="0023531E" w:rsidRDefault="002573E2" w:rsidP="00BF5B94">
            <w:pPr>
              <w:ind w:left="-57" w:right="-57"/>
              <w:contextualSpacing/>
              <w:jc w:val="center"/>
              <w:rPr>
                <w:sz w:val="20"/>
                <w:szCs w:val="20"/>
              </w:rPr>
            </w:pPr>
            <w:r w:rsidRPr="0023531E">
              <w:rPr>
                <w:sz w:val="20"/>
                <w:szCs w:val="20"/>
              </w:rPr>
              <w:t>фасовка</w:t>
            </w:r>
          </w:p>
        </w:tc>
        <w:tc>
          <w:tcPr>
            <w:tcW w:w="2032" w:type="pct"/>
            <w:shd w:val="clear" w:color="auto" w:fill="auto"/>
          </w:tcPr>
          <w:p w:rsidR="002573E2" w:rsidRPr="0023531E" w:rsidRDefault="002573E2" w:rsidP="00BF5B94">
            <w:pPr>
              <w:ind w:left="-57" w:right="-57"/>
              <w:contextualSpacing/>
              <w:jc w:val="center"/>
              <w:rPr>
                <w:sz w:val="20"/>
                <w:szCs w:val="20"/>
              </w:rPr>
            </w:pPr>
            <w:r w:rsidRPr="0023531E">
              <w:rPr>
                <w:sz w:val="20"/>
                <w:szCs w:val="20"/>
              </w:rPr>
              <w:t>Флакон, не менее 50 мл</w:t>
            </w:r>
          </w:p>
        </w:tc>
      </w:tr>
      <w:tr w:rsidR="0023531E" w:rsidRPr="0023531E" w:rsidTr="002573E2">
        <w:trPr>
          <w:cantSplit/>
          <w:trHeight w:val="20"/>
        </w:trPr>
        <w:tc>
          <w:tcPr>
            <w:tcW w:w="133" w:type="pct"/>
            <w:vMerge w:val="restart"/>
          </w:tcPr>
          <w:p w:rsidR="002573E2" w:rsidRPr="0023531E" w:rsidRDefault="002573E2" w:rsidP="00BF5B94">
            <w:pPr>
              <w:ind w:left="-57" w:right="-57"/>
              <w:contextualSpacing/>
              <w:jc w:val="center"/>
              <w:rPr>
                <w:sz w:val="20"/>
                <w:szCs w:val="20"/>
              </w:rPr>
            </w:pPr>
            <w:r w:rsidRPr="0023531E">
              <w:rPr>
                <w:sz w:val="20"/>
                <w:szCs w:val="20"/>
              </w:rPr>
              <w:t>4</w:t>
            </w:r>
          </w:p>
        </w:tc>
        <w:tc>
          <w:tcPr>
            <w:tcW w:w="488" w:type="pct"/>
            <w:vMerge w:val="restart"/>
            <w:shd w:val="clear" w:color="auto" w:fill="auto"/>
          </w:tcPr>
          <w:p w:rsidR="002573E2" w:rsidRPr="0023531E" w:rsidRDefault="002A5172" w:rsidP="00BF5B94">
            <w:pPr>
              <w:snapToGrid w:val="0"/>
              <w:ind w:left="-57" w:right="-57"/>
              <w:contextualSpacing/>
              <w:jc w:val="center"/>
              <w:rPr>
                <w:sz w:val="20"/>
                <w:szCs w:val="20"/>
              </w:rPr>
            </w:pPr>
            <w:r w:rsidRPr="0023531E">
              <w:rPr>
                <w:sz w:val="20"/>
                <w:szCs w:val="20"/>
              </w:rPr>
              <w:t>Очиститель для кожи во флаконе, не менее 180 мл</w:t>
            </w:r>
          </w:p>
          <w:p w:rsidR="002573E2" w:rsidRPr="0023531E" w:rsidRDefault="002573E2" w:rsidP="00BF5B94">
            <w:pPr>
              <w:snapToGrid w:val="0"/>
              <w:ind w:left="-57" w:right="-57"/>
              <w:contextualSpacing/>
              <w:jc w:val="center"/>
              <w:rPr>
                <w:sz w:val="20"/>
                <w:szCs w:val="20"/>
              </w:rPr>
            </w:pPr>
          </w:p>
          <w:p w:rsidR="002573E2" w:rsidRPr="0023531E" w:rsidRDefault="002573E2" w:rsidP="00BF5B94">
            <w:pPr>
              <w:snapToGrid w:val="0"/>
              <w:ind w:left="-57" w:right="-57"/>
              <w:contextualSpacing/>
              <w:jc w:val="center"/>
              <w:rPr>
                <w:sz w:val="20"/>
                <w:szCs w:val="20"/>
              </w:rPr>
            </w:pPr>
          </w:p>
        </w:tc>
        <w:tc>
          <w:tcPr>
            <w:tcW w:w="690" w:type="pct"/>
            <w:vMerge w:val="restart"/>
          </w:tcPr>
          <w:p w:rsidR="002573E2" w:rsidRPr="0023531E" w:rsidRDefault="002573E2" w:rsidP="00BF5B94">
            <w:pPr>
              <w:ind w:left="-57" w:right="-57"/>
              <w:jc w:val="center"/>
              <w:rPr>
                <w:sz w:val="20"/>
                <w:szCs w:val="20"/>
              </w:rPr>
            </w:pPr>
            <w:r w:rsidRPr="0023531E">
              <w:rPr>
                <w:sz w:val="20"/>
                <w:szCs w:val="20"/>
              </w:rPr>
              <w:t>21-01-35 - Очиститель для кожи во флаконе, не менее 180 мл</w:t>
            </w:r>
          </w:p>
        </w:tc>
        <w:tc>
          <w:tcPr>
            <w:tcW w:w="276" w:type="pct"/>
            <w:vMerge w:val="restart"/>
          </w:tcPr>
          <w:p w:rsidR="002573E2" w:rsidRPr="0023531E" w:rsidRDefault="002573E2" w:rsidP="00BF5B94">
            <w:pPr>
              <w:ind w:left="-57" w:right="-57"/>
              <w:jc w:val="center"/>
              <w:rPr>
                <w:sz w:val="20"/>
                <w:szCs w:val="20"/>
              </w:rPr>
            </w:pPr>
            <w:r w:rsidRPr="0023531E">
              <w:rPr>
                <w:sz w:val="20"/>
                <w:szCs w:val="20"/>
              </w:rPr>
              <w:t>01.28.21.01.35</w:t>
            </w:r>
          </w:p>
        </w:tc>
        <w:tc>
          <w:tcPr>
            <w:tcW w:w="554" w:type="pct"/>
            <w:vMerge w:val="restart"/>
          </w:tcPr>
          <w:p w:rsidR="002573E2" w:rsidRPr="0023531E" w:rsidRDefault="002573E2" w:rsidP="00BF5B94">
            <w:pPr>
              <w:ind w:left="-57" w:right="-57"/>
              <w:jc w:val="center"/>
              <w:rPr>
                <w:sz w:val="20"/>
                <w:szCs w:val="20"/>
              </w:rPr>
            </w:pPr>
            <w:r w:rsidRPr="0023531E">
              <w:rPr>
                <w:sz w:val="20"/>
                <w:szCs w:val="20"/>
              </w:rPr>
              <w:t>32.50.13.190-00006910 - Очиститель для кожи во флаконе, не менее 180 мл</w:t>
            </w:r>
          </w:p>
        </w:tc>
        <w:tc>
          <w:tcPr>
            <w:tcW w:w="2860" w:type="pct"/>
            <w:gridSpan w:val="2"/>
            <w:tcBorders>
              <w:bottom w:val="single" w:sz="4" w:space="0" w:color="auto"/>
            </w:tcBorders>
            <w:shd w:val="clear" w:color="auto" w:fill="auto"/>
          </w:tcPr>
          <w:p w:rsidR="002573E2" w:rsidRPr="0023531E" w:rsidRDefault="002573E2" w:rsidP="00BF5B94">
            <w:pPr>
              <w:ind w:left="-57" w:right="-57"/>
              <w:contextualSpacing/>
              <w:jc w:val="center"/>
              <w:rPr>
                <w:sz w:val="16"/>
                <w:szCs w:val="16"/>
              </w:rPr>
            </w:pPr>
            <w:r w:rsidRPr="0023531E">
              <w:rPr>
                <w:b/>
                <w:sz w:val="16"/>
                <w:szCs w:val="16"/>
              </w:rPr>
              <w:t>Дополнительные характеристики</w:t>
            </w:r>
            <w:r w:rsidRPr="0023531E">
              <w:rPr>
                <w:sz w:val="16"/>
                <w:szCs w:val="16"/>
              </w:rPr>
              <w:t xml:space="preserve">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r>
      <w:tr w:rsidR="0023531E" w:rsidRPr="0023531E" w:rsidTr="002573E2">
        <w:trPr>
          <w:cantSplit/>
          <w:trHeight w:val="20"/>
        </w:trPr>
        <w:tc>
          <w:tcPr>
            <w:tcW w:w="133" w:type="pct"/>
            <w:vMerge/>
          </w:tcPr>
          <w:p w:rsidR="002573E2" w:rsidRPr="0023531E" w:rsidRDefault="002573E2" w:rsidP="00BF5B94">
            <w:pPr>
              <w:ind w:left="-57" w:right="-57"/>
              <w:contextualSpacing/>
              <w:jc w:val="center"/>
              <w:rPr>
                <w:sz w:val="20"/>
                <w:szCs w:val="20"/>
              </w:rPr>
            </w:pPr>
          </w:p>
        </w:tc>
        <w:tc>
          <w:tcPr>
            <w:tcW w:w="488" w:type="pct"/>
            <w:vMerge/>
            <w:shd w:val="clear" w:color="auto" w:fill="auto"/>
          </w:tcPr>
          <w:p w:rsidR="002573E2" w:rsidRPr="0023531E" w:rsidRDefault="002573E2" w:rsidP="00BF5B94">
            <w:pPr>
              <w:snapToGrid w:val="0"/>
              <w:ind w:left="-57" w:right="-57"/>
              <w:contextualSpacing/>
              <w:jc w:val="center"/>
              <w:rPr>
                <w:sz w:val="20"/>
                <w:szCs w:val="20"/>
              </w:rPr>
            </w:pPr>
          </w:p>
        </w:tc>
        <w:tc>
          <w:tcPr>
            <w:tcW w:w="690" w:type="pct"/>
            <w:vMerge/>
          </w:tcPr>
          <w:p w:rsidR="002573E2" w:rsidRPr="0023531E" w:rsidRDefault="002573E2" w:rsidP="00BF5B94">
            <w:pPr>
              <w:ind w:left="-57" w:right="-57"/>
              <w:jc w:val="center"/>
              <w:rPr>
                <w:sz w:val="20"/>
                <w:szCs w:val="20"/>
              </w:rPr>
            </w:pPr>
          </w:p>
        </w:tc>
        <w:tc>
          <w:tcPr>
            <w:tcW w:w="276" w:type="pct"/>
            <w:vMerge/>
          </w:tcPr>
          <w:p w:rsidR="002573E2" w:rsidRPr="0023531E" w:rsidRDefault="002573E2" w:rsidP="00BF5B94">
            <w:pPr>
              <w:ind w:left="-57" w:right="-57"/>
              <w:jc w:val="center"/>
              <w:rPr>
                <w:sz w:val="20"/>
                <w:szCs w:val="20"/>
              </w:rPr>
            </w:pPr>
          </w:p>
        </w:tc>
        <w:tc>
          <w:tcPr>
            <w:tcW w:w="554" w:type="pct"/>
            <w:vMerge/>
          </w:tcPr>
          <w:p w:rsidR="002573E2" w:rsidRPr="0023531E" w:rsidRDefault="002573E2" w:rsidP="00BF5B94">
            <w:pPr>
              <w:ind w:left="-57" w:right="-57"/>
              <w:jc w:val="center"/>
              <w:rPr>
                <w:sz w:val="20"/>
                <w:szCs w:val="20"/>
              </w:rPr>
            </w:pPr>
          </w:p>
        </w:tc>
        <w:tc>
          <w:tcPr>
            <w:tcW w:w="827" w:type="pct"/>
            <w:tcBorders>
              <w:top w:val="single" w:sz="4" w:space="0" w:color="auto"/>
            </w:tcBorders>
            <w:shd w:val="clear" w:color="auto" w:fill="auto"/>
          </w:tcPr>
          <w:p w:rsidR="002573E2" w:rsidRPr="0023531E" w:rsidRDefault="002573E2" w:rsidP="00BF5B94">
            <w:pPr>
              <w:ind w:left="-57" w:right="-57"/>
              <w:contextualSpacing/>
              <w:jc w:val="center"/>
              <w:rPr>
                <w:sz w:val="20"/>
                <w:szCs w:val="20"/>
              </w:rPr>
            </w:pPr>
            <w:r w:rsidRPr="0023531E">
              <w:rPr>
                <w:sz w:val="20"/>
                <w:szCs w:val="20"/>
              </w:rPr>
              <w:t>Назначение</w:t>
            </w:r>
          </w:p>
        </w:tc>
        <w:tc>
          <w:tcPr>
            <w:tcW w:w="2032" w:type="pct"/>
            <w:tcBorders>
              <w:top w:val="single" w:sz="4" w:space="0" w:color="auto"/>
            </w:tcBorders>
            <w:shd w:val="clear" w:color="auto" w:fill="auto"/>
          </w:tcPr>
          <w:p w:rsidR="002573E2" w:rsidRPr="0023531E" w:rsidRDefault="002573E2" w:rsidP="00BF5B94">
            <w:pPr>
              <w:ind w:left="-57" w:right="-57"/>
              <w:contextualSpacing/>
              <w:jc w:val="center"/>
              <w:rPr>
                <w:sz w:val="20"/>
                <w:szCs w:val="20"/>
              </w:rPr>
            </w:pPr>
            <w:r w:rsidRPr="0023531E">
              <w:rPr>
                <w:sz w:val="20"/>
                <w:szCs w:val="20"/>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w:t>
            </w:r>
          </w:p>
        </w:tc>
      </w:tr>
      <w:tr w:rsidR="0023531E" w:rsidRPr="0023531E" w:rsidTr="002573E2">
        <w:trPr>
          <w:cantSplit/>
          <w:trHeight w:val="20"/>
        </w:trPr>
        <w:tc>
          <w:tcPr>
            <w:tcW w:w="133" w:type="pct"/>
            <w:vMerge/>
          </w:tcPr>
          <w:p w:rsidR="002573E2" w:rsidRPr="0023531E" w:rsidRDefault="002573E2" w:rsidP="00BF5B94">
            <w:pPr>
              <w:ind w:left="-57" w:right="-57"/>
              <w:contextualSpacing/>
              <w:jc w:val="center"/>
              <w:rPr>
                <w:sz w:val="20"/>
                <w:szCs w:val="20"/>
              </w:rPr>
            </w:pPr>
          </w:p>
        </w:tc>
        <w:tc>
          <w:tcPr>
            <w:tcW w:w="488" w:type="pct"/>
            <w:vMerge/>
            <w:shd w:val="clear" w:color="auto" w:fill="auto"/>
          </w:tcPr>
          <w:p w:rsidR="002573E2" w:rsidRPr="0023531E" w:rsidRDefault="002573E2" w:rsidP="00BF5B94">
            <w:pPr>
              <w:snapToGrid w:val="0"/>
              <w:ind w:left="-57" w:right="-57"/>
              <w:contextualSpacing/>
              <w:jc w:val="center"/>
              <w:rPr>
                <w:sz w:val="20"/>
                <w:szCs w:val="20"/>
              </w:rPr>
            </w:pPr>
          </w:p>
        </w:tc>
        <w:tc>
          <w:tcPr>
            <w:tcW w:w="690" w:type="pct"/>
            <w:vMerge/>
          </w:tcPr>
          <w:p w:rsidR="002573E2" w:rsidRPr="0023531E" w:rsidRDefault="002573E2" w:rsidP="00BF5B94">
            <w:pPr>
              <w:ind w:left="-57" w:right="-57"/>
              <w:contextualSpacing/>
              <w:jc w:val="center"/>
              <w:rPr>
                <w:sz w:val="20"/>
                <w:szCs w:val="20"/>
              </w:rPr>
            </w:pPr>
          </w:p>
        </w:tc>
        <w:tc>
          <w:tcPr>
            <w:tcW w:w="276" w:type="pct"/>
            <w:vMerge/>
          </w:tcPr>
          <w:p w:rsidR="002573E2" w:rsidRPr="0023531E" w:rsidRDefault="002573E2" w:rsidP="00BF5B94">
            <w:pPr>
              <w:ind w:left="-57" w:right="-57"/>
              <w:contextualSpacing/>
              <w:jc w:val="center"/>
              <w:rPr>
                <w:sz w:val="20"/>
                <w:szCs w:val="20"/>
              </w:rPr>
            </w:pPr>
          </w:p>
        </w:tc>
        <w:tc>
          <w:tcPr>
            <w:tcW w:w="554" w:type="pct"/>
            <w:vMerge/>
          </w:tcPr>
          <w:p w:rsidR="002573E2" w:rsidRPr="0023531E" w:rsidRDefault="002573E2" w:rsidP="00BF5B94">
            <w:pPr>
              <w:ind w:left="-57" w:right="-57"/>
              <w:contextualSpacing/>
              <w:jc w:val="center"/>
              <w:rPr>
                <w:sz w:val="20"/>
                <w:szCs w:val="20"/>
              </w:rPr>
            </w:pPr>
          </w:p>
        </w:tc>
        <w:tc>
          <w:tcPr>
            <w:tcW w:w="827" w:type="pct"/>
            <w:shd w:val="clear" w:color="auto" w:fill="auto"/>
          </w:tcPr>
          <w:p w:rsidR="002573E2" w:rsidRPr="0023531E" w:rsidRDefault="002573E2" w:rsidP="00BF5B94">
            <w:pPr>
              <w:ind w:left="-57" w:right="-57"/>
              <w:contextualSpacing/>
              <w:jc w:val="center"/>
              <w:rPr>
                <w:sz w:val="20"/>
                <w:szCs w:val="20"/>
              </w:rPr>
            </w:pPr>
            <w:r w:rsidRPr="0023531E">
              <w:rPr>
                <w:sz w:val="20"/>
                <w:szCs w:val="20"/>
              </w:rPr>
              <w:t>Фасовка</w:t>
            </w:r>
          </w:p>
        </w:tc>
        <w:tc>
          <w:tcPr>
            <w:tcW w:w="2032" w:type="pct"/>
            <w:shd w:val="clear" w:color="auto" w:fill="auto"/>
          </w:tcPr>
          <w:p w:rsidR="002573E2" w:rsidRPr="0023531E" w:rsidRDefault="002573E2" w:rsidP="00BF5B94">
            <w:pPr>
              <w:ind w:left="-57" w:right="-57"/>
              <w:contextualSpacing/>
              <w:jc w:val="center"/>
              <w:rPr>
                <w:sz w:val="20"/>
                <w:szCs w:val="20"/>
              </w:rPr>
            </w:pPr>
            <w:r w:rsidRPr="0023531E">
              <w:rPr>
                <w:sz w:val="20"/>
                <w:szCs w:val="20"/>
              </w:rPr>
              <w:t>Флакон, не менее 180 мл</w:t>
            </w:r>
          </w:p>
        </w:tc>
      </w:tr>
      <w:tr w:rsidR="0023531E" w:rsidRPr="0023531E" w:rsidTr="002573E2">
        <w:trPr>
          <w:cantSplit/>
          <w:trHeight w:val="20"/>
        </w:trPr>
        <w:tc>
          <w:tcPr>
            <w:tcW w:w="133" w:type="pct"/>
            <w:vMerge w:val="restart"/>
          </w:tcPr>
          <w:p w:rsidR="002573E2" w:rsidRPr="0023531E" w:rsidRDefault="002573E2" w:rsidP="00BF5B94">
            <w:pPr>
              <w:ind w:left="-57" w:right="-57"/>
              <w:contextualSpacing/>
              <w:jc w:val="center"/>
              <w:rPr>
                <w:sz w:val="20"/>
                <w:szCs w:val="20"/>
              </w:rPr>
            </w:pPr>
            <w:r w:rsidRPr="0023531E">
              <w:rPr>
                <w:sz w:val="20"/>
                <w:szCs w:val="20"/>
              </w:rPr>
              <w:t>5</w:t>
            </w:r>
          </w:p>
        </w:tc>
        <w:tc>
          <w:tcPr>
            <w:tcW w:w="488" w:type="pct"/>
            <w:vMerge w:val="restart"/>
            <w:shd w:val="clear" w:color="auto" w:fill="auto"/>
          </w:tcPr>
          <w:p w:rsidR="002573E2" w:rsidRPr="0023531E" w:rsidRDefault="002A5172" w:rsidP="00BF5B94">
            <w:pPr>
              <w:snapToGrid w:val="0"/>
              <w:ind w:left="-57" w:right="-57"/>
              <w:contextualSpacing/>
              <w:jc w:val="center"/>
              <w:rPr>
                <w:sz w:val="20"/>
                <w:szCs w:val="20"/>
              </w:rPr>
            </w:pPr>
            <w:r w:rsidRPr="0023531E">
              <w:rPr>
                <w:sz w:val="20"/>
                <w:szCs w:val="20"/>
              </w:rPr>
              <w:t>Тампон для стомы</w:t>
            </w:r>
          </w:p>
        </w:tc>
        <w:tc>
          <w:tcPr>
            <w:tcW w:w="690" w:type="pct"/>
            <w:vMerge w:val="restart"/>
          </w:tcPr>
          <w:p w:rsidR="002573E2" w:rsidRPr="0023531E" w:rsidRDefault="002573E2" w:rsidP="00BF5B94">
            <w:pPr>
              <w:widowControl w:val="0"/>
              <w:ind w:left="-57" w:right="-57"/>
              <w:jc w:val="center"/>
              <w:rPr>
                <w:sz w:val="20"/>
                <w:szCs w:val="20"/>
              </w:rPr>
            </w:pPr>
            <w:r w:rsidRPr="0023531E">
              <w:rPr>
                <w:sz w:val="20"/>
                <w:szCs w:val="20"/>
              </w:rPr>
              <w:t>21-01-42 - Тампон для стомы</w:t>
            </w:r>
          </w:p>
        </w:tc>
        <w:tc>
          <w:tcPr>
            <w:tcW w:w="276" w:type="pct"/>
            <w:vMerge w:val="restart"/>
          </w:tcPr>
          <w:p w:rsidR="002573E2" w:rsidRPr="0023531E" w:rsidRDefault="002573E2" w:rsidP="00BF5B94">
            <w:pPr>
              <w:widowControl w:val="0"/>
              <w:ind w:left="-57" w:right="-57"/>
              <w:jc w:val="center"/>
              <w:rPr>
                <w:sz w:val="20"/>
                <w:szCs w:val="20"/>
              </w:rPr>
            </w:pPr>
            <w:r w:rsidRPr="0023531E">
              <w:rPr>
                <w:sz w:val="20"/>
                <w:szCs w:val="20"/>
              </w:rPr>
              <w:t>01.28.21.01.42</w:t>
            </w:r>
          </w:p>
        </w:tc>
        <w:tc>
          <w:tcPr>
            <w:tcW w:w="554" w:type="pct"/>
            <w:vMerge w:val="restart"/>
          </w:tcPr>
          <w:p w:rsidR="002573E2" w:rsidRPr="0023531E" w:rsidRDefault="002573E2" w:rsidP="00BF5B94">
            <w:pPr>
              <w:widowControl w:val="0"/>
              <w:ind w:left="-57" w:right="-57"/>
              <w:jc w:val="center"/>
              <w:rPr>
                <w:sz w:val="20"/>
                <w:szCs w:val="20"/>
              </w:rPr>
            </w:pPr>
            <w:r w:rsidRPr="0023531E">
              <w:rPr>
                <w:sz w:val="20"/>
                <w:szCs w:val="20"/>
              </w:rPr>
              <w:t>32.50.13.190-00006914- Тампон для стомы</w:t>
            </w:r>
          </w:p>
        </w:tc>
        <w:tc>
          <w:tcPr>
            <w:tcW w:w="2860" w:type="pct"/>
            <w:gridSpan w:val="2"/>
            <w:tcBorders>
              <w:bottom w:val="single" w:sz="4" w:space="0" w:color="auto"/>
            </w:tcBorders>
            <w:shd w:val="clear" w:color="auto" w:fill="auto"/>
          </w:tcPr>
          <w:p w:rsidR="002573E2" w:rsidRPr="0023531E" w:rsidRDefault="002573E2" w:rsidP="00BF5B94">
            <w:pPr>
              <w:ind w:left="-57" w:right="-57"/>
              <w:contextualSpacing/>
              <w:jc w:val="center"/>
              <w:rPr>
                <w:sz w:val="16"/>
                <w:szCs w:val="16"/>
              </w:rPr>
            </w:pPr>
            <w:r w:rsidRPr="0023531E">
              <w:rPr>
                <w:b/>
                <w:sz w:val="16"/>
                <w:szCs w:val="16"/>
              </w:rPr>
              <w:t xml:space="preserve">Дополнительные характеристики </w:t>
            </w:r>
            <w:r w:rsidRPr="0023531E">
              <w:rPr>
                <w:sz w:val="16"/>
                <w:szCs w:val="16"/>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r>
      <w:tr w:rsidR="0023531E" w:rsidRPr="0023531E" w:rsidTr="002573E2">
        <w:trPr>
          <w:cantSplit/>
          <w:trHeight w:val="20"/>
        </w:trPr>
        <w:tc>
          <w:tcPr>
            <w:tcW w:w="133" w:type="pct"/>
            <w:vMerge/>
          </w:tcPr>
          <w:p w:rsidR="002573E2" w:rsidRPr="0023531E" w:rsidRDefault="002573E2" w:rsidP="00BF5B94">
            <w:pPr>
              <w:ind w:right="-40"/>
              <w:contextualSpacing/>
              <w:jc w:val="center"/>
              <w:rPr>
                <w:sz w:val="20"/>
                <w:szCs w:val="20"/>
              </w:rPr>
            </w:pPr>
          </w:p>
        </w:tc>
        <w:tc>
          <w:tcPr>
            <w:tcW w:w="488" w:type="pct"/>
            <w:vMerge/>
            <w:shd w:val="clear" w:color="auto" w:fill="auto"/>
          </w:tcPr>
          <w:p w:rsidR="002573E2" w:rsidRPr="0023531E" w:rsidRDefault="002573E2" w:rsidP="00BF5B94">
            <w:pPr>
              <w:snapToGrid w:val="0"/>
              <w:ind w:right="87"/>
              <w:contextualSpacing/>
              <w:jc w:val="center"/>
              <w:rPr>
                <w:sz w:val="20"/>
                <w:szCs w:val="20"/>
              </w:rPr>
            </w:pPr>
          </w:p>
        </w:tc>
        <w:tc>
          <w:tcPr>
            <w:tcW w:w="690" w:type="pct"/>
            <w:vMerge/>
          </w:tcPr>
          <w:p w:rsidR="002573E2" w:rsidRPr="0023531E" w:rsidRDefault="002573E2" w:rsidP="00BF5B94">
            <w:pPr>
              <w:snapToGrid w:val="0"/>
              <w:ind w:right="43"/>
              <w:contextualSpacing/>
              <w:jc w:val="center"/>
              <w:rPr>
                <w:sz w:val="20"/>
                <w:szCs w:val="20"/>
              </w:rPr>
            </w:pPr>
          </w:p>
        </w:tc>
        <w:tc>
          <w:tcPr>
            <w:tcW w:w="276" w:type="pct"/>
            <w:vMerge/>
          </w:tcPr>
          <w:p w:rsidR="002573E2" w:rsidRPr="0023531E" w:rsidRDefault="002573E2" w:rsidP="00BF5B94">
            <w:pPr>
              <w:snapToGrid w:val="0"/>
              <w:ind w:right="43"/>
              <w:contextualSpacing/>
              <w:jc w:val="center"/>
              <w:rPr>
                <w:sz w:val="20"/>
                <w:szCs w:val="20"/>
              </w:rPr>
            </w:pPr>
          </w:p>
        </w:tc>
        <w:tc>
          <w:tcPr>
            <w:tcW w:w="554" w:type="pct"/>
            <w:vMerge/>
          </w:tcPr>
          <w:p w:rsidR="002573E2" w:rsidRPr="0023531E" w:rsidRDefault="002573E2" w:rsidP="00BF5B94">
            <w:pPr>
              <w:snapToGrid w:val="0"/>
              <w:ind w:right="43"/>
              <w:contextualSpacing/>
              <w:jc w:val="center"/>
              <w:rPr>
                <w:sz w:val="20"/>
                <w:szCs w:val="20"/>
              </w:rPr>
            </w:pPr>
          </w:p>
        </w:tc>
        <w:tc>
          <w:tcPr>
            <w:tcW w:w="827" w:type="pct"/>
            <w:shd w:val="clear" w:color="auto" w:fill="auto"/>
          </w:tcPr>
          <w:p w:rsidR="002573E2" w:rsidRPr="0023531E" w:rsidRDefault="002573E2" w:rsidP="00BF5B94">
            <w:pPr>
              <w:widowControl w:val="0"/>
              <w:ind w:left="-57" w:right="-57"/>
              <w:jc w:val="center"/>
              <w:rPr>
                <w:sz w:val="20"/>
                <w:szCs w:val="20"/>
              </w:rPr>
            </w:pPr>
            <w:r w:rsidRPr="0023531E">
              <w:rPr>
                <w:sz w:val="20"/>
                <w:szCs w:val="20"/>
              </w:rPr>
              <w:t>Назначение</w:t>
            </w:r>
          </w:p>
        </w:tc>
        <w:tc>
          <w:tcPr>
            <w:tcW w:w="2032" w:type="pct"/>
            <w:shd w:val="clear" w:color="auto" w:fill="auto"/>
          </w:tcPr>
          <w:p w:rsidR="002573E2" w:rsidRPr="0023531E" w:rsidRDefault="002573E2" w:rsidP="00BF5B94">
            <w:pPr>
              <w:widowControl w:val="0"/>
              <w:ind w:left="-57" w:right="-57"/>
              <w:jc w:val="center"/>
              <w:rPr>
                <w:sz w:val="20"/>
                <w:szCs w:val="20"/>
              </w:rPr>
            </w:pPr>
            <w:r w:rsidRPr="0023531E">
              <w:rPr>
                <w:sz w:val="20"/>
                <w:szCs w:val="20"/>
              </w:rPr>
              <w:t>используется для временного блокирования выделений из стомы.</w:t>
            </w:r>
          </w:p>
        </w:tc>
      </w:tr>
      <w:tr w:rsidR="0023531E" w:rsidRPr="0023531E" w:rsidTr="002573E2">
        <w:trPr>
          <w:cantSplit/>
          <w:trHeight w:val="20"/>
        </w:trPr>
        <w:tc>
          <w:tcPr>
            <w:tcW w:w="133" w:type="pct"/>
            <w:vMerge/>
          </w:tcPr>
          <w:p w:rsidR="002573E2" w:rsidRPr="0023531E" w:rsidRDefault="002573E2" w:rsidP="00BF5B94">
            <w:pPr>
              <w:ind w:right="-40"/>
              <w:contextualSpacing/>
              <w:jc w:val="center"/>
              <w:rPr>
                <w:sz w:val="20"/>
                <w:szCs w:val="20"/>
              </w:rPr>
            </w:pPr>
          </w:p>
        </w:tc>
        <w:tc>
          <w:tcPr>
            <w:tcW w:w="488" w:type="pct"/>
            <w:vMerge/>
            <w:shd w:val="clear" w:color="auto" w:fill="auto"/>
          </w:tcPr>
          <w:p w:rsidR="002573E2" w:rsidRPr="0023531E" w:rsidRDefault="002573E2" w:rsidP="00BF5B94">
            <w:pPr>
              <w:snapToGrid w:val="0"/>
              <w:ind w:right="87"/>
              <w:contextualSpacing/>
              <w:jc w:val="center"/>
              <w:rPr>
                <w:sz w:val="20"/>
                <w:szCs w:val="20"/>
              </w:rPr>
            </w:pPr>
          </w:p>
        </w:tc>
        <w:tc>
          <w:tcPr>
            <w:tcW w:w="690" w:type="pct"/>
            <w:vMerge/>
          </w:tcPr>
          <w:p w:rsidR="002573E2" w:rsidRPr="0023531E" w:rsidRDefault="002573E2" w:rsidP="00BF5B94">
            <w:pPr>
              <w:snapToGrid w:val="0"/>
              <w:ind w:right="43"/>
              <w:contextualSpacing/>
              <w:jc w:val="center"/>
              <w:rPr>
                <w:sz w:val="20"/>
                <w:szCs w:val="20"/>
              </w:rPr>
            </w:pPr>
          </w:p>
        </w:tc>
        <w:tc>
          <w:tcPr>
            <w:tcW w:w="276" w:type="pct"/>
            <w:vMerge/>
          </w:tcPr>
          <w:p w:rsidR="002573E2" w:rsidRPr="0023531E" w:rsidRDefault="002573E2" w:rsidP="00BF5B94">
            <w:pPr>
              <w:snapToGrid w:val="0"/>
              <w:ind w:right="43"/>
              <w:contextualSpacing/>
              <w:jc w:val="center"/>
              <w:rPr>
                <w:sz w:val="20"/>
                <w:szCs w:val="20"/>
              </w:rPr>
            </w:pPr>
          </w:p>
        </w:tc>
        <w:tc>
          <w:tcPr>
            <w:tcW w:w="554" w:type="pct"/>
            <w:vMerge/>
          </w:tcPr>
          <w:p w:rsidR="002573E2" w:rsidRPr="0023531E" w:rsidRDefault="002573E2" w:rsidP="00BF5B94">
            <w:pPr>
              <w:snapToGrid w:val="0"/>
              <w:ind w:right="43"/>
              <w:contextualSpacing/>
              <w:jc w:val="center"/>
              <w:rPr>
                <w:sz w:val="20"/>
                <w:szCs w:val="20"/>
              </w:rPr>
            </w:pPr>
          </w:p>
        </w:tc>
        <w:tc>
          <w:tcPr>
            <w:tcW w:w="827" w:type="pct"/>
            <w:shd w:val="clear" w:color="auto" w:fill="auto"/>
          </w:tcPr>
          <w:p w:rsidR="002573E2" w:rsidRPr="0023531E" w:rsidRDefault="002573E2" w:rsidP="00BF5B94">
            <w:pPr>
              <w:widowControl w:val="0"/>
              <w:ind w:left="-57" w:right="-57"/>
              <w:jc w:val="center"/>
              <w:rPr>
                <w:sz w:val="20"/>
                <w:szCs w:val="20"/>
              </w:rPr>
            </w:pPr>
            <w:r w:rsidRPr="0023531E">
              <w:rPr>
                <w:sz w:val="20"/>
                <w:szCs w:val="20"/>
              </w:rPr>
              <w:t>Формат</w:t>
            </w:r>
          </w:p>
        </w:tc>
        <w:tc>
          <w:tcPr>
            <w:tcW w:w="2032" w:type="pct"/>
            <w:shd w:val="clear" w:color="auto" w:fill="auto"/>
          </w:tcPr>
          <w:p w:rsidR="002573E2" w:rsidRPr="0023531E" w:rsidRDefault="002573E2" w:rsidP="00BF5B94">
            <w:pPr>
              <w:widowControl w:val="0"/>
              <w:ind w:left="-57" w:right="-57"/>
              <w:jc w:val="center"/>
              <w:rPr>
                <w:sz w:val="20"/>
                <w:szCs w:val="20"/>
              </w:rPr>
            </w:pPr>
            <w:r w:rsidRPr="0023531E">
              <w:rPr>
                <w:sz w:val="20"/>
                <w:szCs w:val="20"/>
              </w:rPr>
              <w:t>однокомпонентный неразъемный полиуретановый тампон для стомы, покрытый растворимой пленкой, встроенный в адгезивную пластину на гипоаллергенной гидроколлоидной основе</w:t>
            </w:r>
          </w:p>
        </w:tc>
      </w:tr>
      <w:tr w:rsidR="0023531E" w:rsidRPr="0023531E" w:rsidTr="002573E2">
        <w:trPr>
          <w:cantSplit/>
          <w:trHeight w:val="20"/>
        </w:trPr>
        <w:tc>
          <w:tcPr>
            <w:tcW w:w="133" w:type="pct"/>
            <w:vMerge/>
          </w:tcPr>
          <w:p w:rsidR="002573E2" w:rsidRPr="0023531E" w:rsidRDefault="002573E2" w:rsidP="00BF5B94">
            <w:pPr>
              <w:ind w:right="-40"/>
              <w:contextualSpacing/>
              <w:jc w:val="center"/>
              <w:rPr>
                <w:sz w:val="20"/>
                <w:szCs w:val="20"/>
              </w:rPr>
            </w:pPr>
          </w:p>
        </w:tc>
        <w:tc>
          <w:tcPr>
            <w:tcW w:w="488" w:type="pct"/>
            <w:vMerge/>
            <w:shd w:val="clear" w:color="auto" w:fill="auto"/>
          </w:tcPr>
          <w:p w:rsidR="002573E2" w:rsidRPr="0023531E" w:rsidRDefault="002573E2" w:rsidP="00BF5B94">
            <w:pPr>
              <w:snapToGrid w:val="0"/>
              <w:ind w:right="87"/>
              <w:contextualSpacing/>
              <w:jc w:val="center"/>
              <w:rPr>
                <w:sz w:val="20"/>
                <w:szCs w:val="20"/>
              </w:rPr>
            </w:pPr>
          </w:p>
        </w:tc>
        <w:tc>
          <w:tcPr>
            <w:tcW w:w="690" w:type="pct"/>
            <w:vMerge/>
          </w:tcPr>
          <w:p w:rsidR="002573E2" w:rsidRPr="0023531E" w:rsidRDefault="002573E2" w:rsidP="00BF5B94">
            <w:pPr>
              <w:snapToGrid w:val="0"/>
              <w:ind w:right="43"/>
              <w:contextualSpacing/>
              <w:jc w:val="center"/>
              <w:rPr>
                <w:sz w:val="20"/>
                <w:szCs w:val="20"/>
              </w:rPr>
            </w:pPr>
          </w:p>
        </w:tc>
        <w:tc>
          <w:tcPr>
            <w:tcW w:w="276" w:type="pct"/>
            <w:vMerge/>
          </w:tcPr>
          <w:p w:rsidR="002573E2" w:rsidRPr="0023531E" w:rsidRDefault="002573E2" w:rsidP="00BF5B94">
            <w:pPr>
              <w:snapToGrid w:val="0"/>
              <w:ind w:right="43"/>
              <w:contextualSpacing/>
              <w:jc w:val="center"/>
              <w:rPr>
                <w:sz w:val="20"/>
                <w:szCs w:val="20"/>
              </w:rPr>
            </w:pPr>
          </w:p>
        </w:tc>
        <w:tc>
          <w:tcPr>
            <w:tcW w:w="554" w:type="pct"/>
            <w:vMerge/>
          </w:tcPr>
          <w:p w:rsidR="002573E2" w:rsidRPr="0023531E" w:rsidRDefault="002573E2" w:rsidP="00BF5B94">
            <w:pPr>
              <w:snapToGrid w:val="0"/>
              <w:ind w:right="43"/>
              <w:contextualSpacing/>
              <w:jc w:val="center"/>
              <w:rPr>
                <w:sz w:val="20"/>
                <w:szCs w:val="20"/>
              </w:rPr>
            </w:pPr>
          </w:p>
        </w:tc>
        <w:tc>
          <w:tcPr>
            <w:tcW w:w="827" w:type="pct"/>
            <w:shd w:val="clear" w:color="auto" w:fill="auto"/>
          </w:tcPr>
          <w:p w:rsidR="002573E2" w:rsidRPr="0023531E" w:rsidRDefault="002573E2" w:rsidP="00BF5B94">
            <w:pPr>
              <w:widowControl w:val="0"/>
              <w:ind w:left="-57" w:right="-57"/>
              <w:jc w:val="center"/>
              <w:rPr>
                <w:sz w:val="20"/>
                <w:szCs w:val="20"/>
              </w:rPr>
            </w:pPr>
            <w:r w:rsidRPr="0023531E">
              <w:rPr>
                <w:sz w:val="20"/>
                <w:szCs w:val="20"/>
              </w:rPr>
              <w:t>Длина</w:t>
            </w:r>
          </w:p>
        </w:tc>
        <w:tc>
          <w:tcPr>
            <w:tcW w:w="2032" w:type="pct"/>
            <w:shd w:val="clear" w:color="auto" w:fill="auto"/>
          </w:tcPr>
          <w:p w:rsidR="002573E2" w:rsidRPr="0023531E" w:rsidRDefault="002573E2" w:rsidP="00BF5B94">
            <w:pPr>
              <w:widowControl w:val="0"/>
              <w:ind w:left="-57" w:right="-57"/>
              <w:jc w:val="center"/>
              <w:rPr>
                <w:sz w:val="20"/>
                <w:szCs w:val="20"/>
              </w:rPr>
            </w:pPr>
            <w:r w:rsidRPr="0023531E">
              <w:rPr>
                <w:sz w:val="20"/>
                <w:szCs w:val="20"/>
              </w:rPr>
              <w:t>Не менее 35 мм</w:t>
            </w:r>
          </w:p>
        </w:tc>
      </w:tr>
      <w:tr w:rsidR="0023531E" w:rsidRPr="0023531E" w:rsidTr="002573E2">
        <w:trPr>
          <w:cantSplit/>
          <w:trHeight w:val="20"/>
        </w:trPr>
        <w:tc>
          <w:tcPr>
            <w:tcW w:w="133" w:type="pct"/>
            <w:vMerge/>
          </w:tcPr>
          <w:p w:rsidR="002573E2" w:rsidRPr="0023531E" w:rsidRDefault="002573E2" w:rsidP="00BF5B94">
            <w:pPr>
              <w:ind w:right="-40"/>
              <w:contextualSpacing/>
              <w:jc w:val="center"/>
              <w:rPr>
                <w:sz w:val="20"/>
                <w:szCs w:val="20"/>
              </w:rPr>
            </w:pPr>
          </w:p>
        </w:tc>
        <w:tc>
          <w:tcPr>
            <w:tcW w:w="488" w:type="pct"/>
            <w:vMerge/>
            <w:shd w:val="clear" w:color="auto" w:fill="auto"/>
          </w:tcPr>
          <w:p w:rsidR="002573E2" w:rsidRPr="0023531E" w:rsidRDefault="002573E2" w:rsidP="00BF5B94">
            <w:pPr>
              <w:snapToGrid w:val="0"/>
              <w:ind w:right="87"/>
              <w:contextualSpacing/>
              <w:jc w:val="center"/>
              <w:rPr>
                <w:sz w:val="20"/>
                <w:szCs w:val="20"/>
              </w:rPr>
            </w:pPr>
          </w:p>
        </w:tc>
        <w:tc>
          <w:tcPr>
            <w:tcW w:w="690" w:type="pct"/>
            <w:vMerge/>
          </w:tcPr>
          <w:p w:rsidR="002573E2" w:rsidRPr="0023531E" w:rsidRDefault="002573E2" w:rsidP="00BF5B94">
            <w:pPr>
              <w:snapToGrid w:val="0"/>
              <w:ind w:right="43"/>
              <w:contextualSpacing/>
              <w:jc w:val="center"/>
              <w:rPr>
                <w:sz w:val="20"/>
                <w:szCs w:val="20"/>
              </w:rPr>
            </w:pPr>
          </w:p>
        </w:tc>
        <w:tc>
          <w:tcPr>
            <w:tcW w:w="276" w:type="pct"/>
            <w:vMerge/>
          </w:tcPr>
          <w:p w:rsidR="002573E2" w:rsidRPr="0023531E" w:rsidRDefault="002573E2" w:rsidP="00BF5B94">
            <w:pPr>
              <w:snapToGrid w:val="0"/>
              <w:ind w:right="43"/>
              <w:contextualSpacing/>
              <w:jc w:val="center"/>
              <w:rPr>
                <w:sz w:val="20"/>
                <w:szCs w:val="20"/>
              </w:rPr>
            </w:pPr>
          </w:p>
        </w:tc>
        <w:tc>
          <w:tcPr>
            <w:tcW w:w="554" w:type="pct"/>
            <w:vMerge/>
          </w:tcPr>
          <w:p w:rsidR="002573E2" w:rsidRPr="0023531E" w:rsidRDefault="002573E2" w:rsidP="00BF5B94">
            <w:pPr>
              <w:snapToGrid w:val="0"/>
              <w:ind w:right="43"/>
              <w:contextualSpacing/>
              <w:jc w:val="center"/>
              <w:rPr>
                <w:sz w:val="20"/>
                <w:szCs w:val="20"/>
              </w:rPr>
            </w:pPr>
          </w:p>
        </w:tc>
        <w:tc>
          <w:tcPr>
            <w:tcW w:w="827" w:type="pct"/>
            <w:shd w:val="clear" w:color="auto" w:fill="auto"/>
          </w:tcPr>
          <w:p w:rsidR="002573E2" w:rsidRPr="0023531E" w:rsidRDefault="002573E2" w:rsidP="00BF5B94">
            <w:pPr>
              <w:widowControl w:val="0"/>
              <w:ind w:left="-57" w:right="-57"/>
              <w:jc w:val="center"/>
              <w:rPr>
                <w:sz w:val="20"/>
                <w:szCs w:val="20"/>
              </w:rPr>
            </w:pPr>
            <w:r w:rsidRPr="0023531E">
              <w:rPr>
                <w:sz w:val="20"/>
                <w:szCs w:val="20"/>
              </w:rPr>
              <w:t>Диапазон диаметра</w:t>
            </w:r>
          </w:p>
        </w:tc>
        <w:tc>
          <w:tcPr>
            <w:tcW w:w="2032" w:type="pct"/>
            <w:shd w:val="clear" w:color="auto" w:fill="auto"/>
          </w:tcPr>
          <w:p w:rsidR="002573E2" w:rsidRPr="0023531E" w:rsidRDefault="002573E2" w:rsidP="00BF5B94">
            <w:pPr>
              <w:widowControl w:val="0"/>
              <w:ind w:left="-57" w:right="-57"/>
              <w:jc w:val="center"/>
              <w:rPr>
                <w:sz w:val="20"/>
                <w:szCs w:val="20"/>
              </w:rPr>
            </w:pPr>
            <w:r w:rsidRPr="0023531E">
              <w:rPr>
                <w:sz w:val="20"/>
                <w:szCs w:val="20"/>
              </w:rPr>
              <w:t>От не более 35 мм до не менее 45 мм</w:t>
            </w:r>
          </w:p>
        </w:tc>
      </w:tr>
      <w:tr w:rsidR="0023531E" w:rsidRPr="0023531E" w:rsidTr="002573E2">
        <w:trPr>
          <w:cantSplit/>
          <w:trHeight w:val="145"/>
        </w:trPr>
        <w:tc>
          <w:tcPr>
            <w:tcW w:w="5000" w:type="pct"/>
            <w:gridSpan w:val="7"/>
          </w:tcPr>
          <w:p w:rsidR="002573E2" w:rsidRPr="0023531E" w:rsidRDefault="002573E2" w:rsidP="00BF5B94">
            <w:pPr>
              <w:contextualSpacing/>
              <w:jc w:val="center"/>
              <w:rPr>
                <w:b/>
                <w:sz w:val="20"/>
                <w:szCs w:val="20"/>
              </w:rPr>
            </w:pPr>
            <w:r w:rsidRPr="0023531E">
              <w:rPr>
                <w:b/>
                <w:sz w:val="20"/>
                <w:szCs w:val="20"/>
              </w:rPr>
              <w:t>Итого:</w:t>
            </w:r>
          </w:p>
        </w:tc>
      </w:tr>
    </w:tbl>
    <w:p w:rsidR="002573E2" w:rsidRPr="0023531E" w:rsidRDefault="002573E2" w:rsidP="002573E2">
      <w:pPr>
        <w:pStyle w:val="ConsPlusNormal"/>
        <w:keepNext/>
        <w:ind w:firstLine="709"/>
        <w:jc w:val="both"/>
        <w:rPr>
          <w:rFonts w:ascii="Times New Roman" w:hAnsi="Times New Roman" w:cs="Times New Roman"/>
          <w:sz w:val="26"/>
          <w:szCs w:val="26"/>
        </w:rPr>
      </w:pPr>
    </w:p>
    <w:p w:rsidR="002573E2" w:rsidRPr="0023531E" w:rsidRDefault="002573E2" w:rsidP="002573E2">
      <w:pPr>
        <w:ind w:firstLine="709"/>
        <w:jc w:val="both"/>
        <w:rPr>
          <w:sz w:val="20"/>
          <w:szCs w:val="20"/>
        </w:rPr>
      </w:pPr>
      <w:r w:rsidRPr="0023531E">
        <w:rPr>
          <w:sz w:val="20"/>
          <w:szCs w:val="20"/>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(абилитации), которые соответствуют классификатору, утвержденному Приказом Министерства труда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каталогом товаров, работ, услуг. </w:t>
      </w:r>
    </w:p>
    <w:p w:rsidR="002573E2" w:rsidRPr="0023531E" w:rsidRDefault="002573E2" w:rsidP="002573E2">
      <w:pPr>
        <w:ind w:firstLine="709"/>
        <w:jc w:val="both"/>
        <w:rPr>
          <w:sz w:val="20"/>
          <w:szCs w:val="20"/>
        </w:rPr>
      </w:pPr>
      <w:r w:rsidRPr="0023531E">
        <w:rPr>
          <w:sz w:val="20"/>
          <w:szCs w:val="20"/>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2573E2" w:rsidRPr="0023531E" w:rsidRDefault="002573E2" w:rsidP="002573E2">
      <w:pPr>
        <w:ind w:firstLine="709"/>
        <w:jc w:val="both"/>
        <w:rPr>
          <w:sz w:val="20"/>
          <w:szCs w:val="20"/>
        </w:rPr>
      </w:pPr>
    </w:p>
    <w:p w:rsidR="002573E2" w:rsidRPr="0023531E" w:rsidRDefault="002573E2" w:rsidP="002573E2">
      <w:pPr>
        <w:ind w:firstLine="709"/>
        <w:rPr>
          <w:b/>
        </w:rPr>
      </w:pPr>
      <w:r w:rsidRPr="0023531E">
        <w:rPr>
          <w:b/>
          <w:sz w:val="26"/>
          <w:szCs w:val="26"/>
        </w:rPr>
        <w:t xml:space="preserve">                                     </w:t>
      </w:r>
      <w:r w:rsidRPr="0023531E">
        <w:rPr>
          <w:b/>
        </w:rPr>
        <w:t>Общие требования, предъявляемые к Товару</w:t>
      </w:r>
    </w:p>
    <w:p w:rsidR="002573E2" w:rsidRPr="0023531E" w:rsidRDefault="002573E2" w:rsidP="002573E2">
      <w:pPr>
        <w:ind w:firstLine="709"/>
        <w:jc w:val="both"/>
      </w:pPr>
      <w:r w:rsidRPr="0023531E">
        <w:t xml:space="preserve">Специальные средства при нарушениях функций выделения должны соответствовать требованиям: ГОСТ ИСО 10993-1-2021, ГОСТ ИСО 10993-5-2011, ГОСТ ИСО 10993-10-2011, ГОСТ Р 51632-2021, ГОСТ Р 58235-2018, ГОСТ Р 58237-2018.  </w:t>
      </w:r>
    </w:p>
    <w:p w:rsidR="002573E2" w:rsidRPr="0023531E" w:rsidRDefault="002573E2" w:rsidP="002573E2">
      <w:pPr>
        <w:ind w:firstLine="709"/>
        <w:jc w:val="both"/>
      </w:pPr>
      <w:r w:rsidRPr="0023531E">
        <w:t>В специальных средствах при нарушениях функций выделения не допускаются механические повреждения (разрыв края, разрезы и т.п.).</w:t>
      </w:r>
    </w:p>
    <w:p w:rsidR="002573E2" w:rsidRPr="0023531E" w:rsidRDefault="002573E2" w:rsidP="002573E2">
      <w:pPr>
        <w:ind w:firstLine="709"/>
        <w:jc w:val="both"/>
      </w:pPr>
      <w:r w:rsidRPr="0023531E">
        <w:t xml:space="preserve">Товар должен быть поставлен в ассортименте (наименовании), в количестве и в сроки, предусмотренные Контрактом и должен обеспечивать предусмотренную производителем функциональность. </w:t>
      </w:r>
    </w:p>
    <w:p w:rsidR="002573E2" w:rsidRPr="0023531E" w:rsidRDefault="002573E2" w:rsidP="002573E2">
      <w:pPr>
        <w:ind w:firstLine="709"/>
        <w:jc w:val="both"/>
      </w:pPr>
      <w:r w:rsidRPr="0023531E">
        <w:t>Безопасность товара подтверждается наличием при поставке регистрационных удостоверений Федеральной службы по надзору в сфере здравоохранения.</w:t>
      </w:r>
    </w:p>
    <w:p w:rsidR="002573E2" w:rsidRPr="0023531E" w:rsidRDefault="002573E2" w:rsidP="002573E2">
      <w:pPr>
        <w:ind w:firstLine="709"/>
        <w:jc w:val="both"/>
      </w:pPr>
      <w:r w:rsidRPr="0023531E">
        <w:t>Товар должен быть поставлен в упаковке, обеспечивающей его защиту от повреждения или порчи во время транспортировки и хранения.</w:t>
      </w:r>
    </w:p>
    <w:p w:rsidR="002573E2" w:rsidRPr="0023531E" w:rsidRDefault="002573E2" w:rsidP="002573E2">
      <w:pPr>
        <w:ind w:firstLine="709"/>
        <w:jc w:val="both"/>
      </w:pPr>
    </w:p>
    <w:p w:rsidR="002573E2" w:rsidRPr="0023531E" w:rsidRDefault="002573E2" w:rsidP="002573E2">
      <w:pPr>
        <w:ind w:firstLine="709"/>
        <w:jc w:val="center"/>
        <w:rPr>
          <w:b/>
        </w:rPr>
      </w:pPr>
      <w:r w:rsidRPr="0023531E">
        <w:rPr>
          <w:b/>
        </w:rPr>
        <w:t>Требования к сроку и (или) объему предоставления гарантий качества товара</w:t>
      </w:r>
    </w:p>
    <w:p w:rsidR="002573E2" w:rsidRPr="0023531E" w:rsidRDefault="002573E2" w:rsidP="002573E2">
      <w:pPr>
        <w:ind w:firstLine="709"/>
        <w:jc w:val="both"/>
      </w:pPr>
      <w:r w:rsidRPr="0023531E">
        <w:rPr>
          <w:b/>
        </w:rPr>
        <w:t>Срок годности специальных средств на дату поставки должен быть не менее 1 года</w:t>
      </w:r>
      <w:r w:rsidRPr="0023531E">
        <w:t xml:space="preserve">.  </w:t>
      </w:r>
    </w:p>
    <w:p w:rsidR="002573E2" w:rsidRPr="0023531E" w:rsidRDefault="002573E2" w:rsidP="002573E2">
      <w:pPr>
        <w:ind w:firstLine="709"/>
        <w:jc w:val="both"/>
      </w:pPr>
      <w:r w:rsidRPr="0023531E">
        <w:t>Условия хранения в закрытых сухих помещениях, без попадания прямых солнечных лучей.</w:t>
      </w:r>
    </w:p>
    <w:p w:rsidR="002573E2" w:rsidRPr="0023531E" w:rsidRDefault="002573E2" w:rsidP="002573E2">
      <w:pPr>
        <w:ind w:firstLine="709"/>
        <w:jc w:val="both"/>
      </w:pPr>
      <w:r w:rsidRPr="0023531E">
        <w:lastRenderedPageBreak/>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2573E2" w:rsidRPr="0023531E" w:rsidRDefault="002573E2" w:rsidP="002573E2">
      <w:pPr>
        <w:ind w:firstLine="709"/>
        <w:jc w:val="both"/>
      </w:pPr>
      <w:r w:rsidRPr="0023531E">
        <w:t>Поставщик предоставляет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w:t>
      </w:r>
      <w:r w:rsidRPr="0023531E">
        <w:rPr>
          <w:b/>
        </w:rPr>
        <w:t>если есть в наличии</w:t>
      </w:r>
      <w:r w:rsidRPr="0023531E">
        <w:t>) декларации о соответствии или действующих сертификатов соответствия. Декларации о соответствии (сертификаты соответствия) должны быть зарегистрированы Федеральной службой по аккредитации.</w:t>
      </w:r>
    </w:p>
    <w:p w:rsidR="002573E2" w:rsidRPr="0023531E" w:rsidRDefault="002573E2" w:rsidP="002573E2">
      <w:pPr>
        <w:ind w:firstLine="709"/>
        <w:jc w:val="both"/>
      </w:pPr>
    </w:p>
    <w:p w:rsidR="002573E2" w:rsidRPr="0023531E" w:rsidRDefault="002573E2" w:rsidP="002573E2">
      <w:pPr>
        <w:ind w:firstLine="709"/>
        <w:jc w:val="center"/>
        <w:rPr>
          <w:b/>
        </w:rPr>
      </w:pPr>
    </w:p>
    <w:p w:rsidR="002573E2" w:rsidRPr="0023531E" w:rsidRDefault="002573E2" w:rsidP="002573E2">
      <w:pPr>
        <w:ind w:firstLine="709"/>
        <w:jc w:val="center"/>
        <w:rPr>
          <w:b/>
        </w:rPr>
      </w:pPr>
    </w:p>
    <w:p w:rsidR="002573E2" w:rsidRPr="0023531E" w:rsidRDefault="002573E2" w:rsidP="002573E2">
      <w:pPr>
        <w:ind w:firstLine="709"/>
        <w:jc w:val="center"/>
        <w:rPr>
          <w:b/>
        </w:rPr>
      </w:pPr>
      <w:r w:rsidRPr="0023531E">
        <w:rPr>
          <w:b/>
        </w:rPr>
        <w:t>Место, условия и сроки поставки товара</w:t>
      </w:r>
    </w:p>
    <w:p w:rsidR="002573E2" w:rsidRPr="0023531E" w:rsidRDefault="002573E2" w:rsidP="002573E2">
      <w:pPr>
        <w:ind w:firstLine="709"/>
        <w:jc w:val="both"/>
      </w:pPr>
      <w:r w:rsidRPr="0023531E">
        <w:t>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№3 к Контракту) для осуществления Заказчиком выборочной проверки на соответствие Товара требованиям, установленным настоящим Контрактом. Заявка направляется Заказчиком Поставщику по адресу электронной почты, указанной Поставщиком в Контракте.</w:t>
      </w:r>
    </w:p>
    <w:p w:rsidR="002573E2" w:rsidRPr="0023531E" w:rsidRDefault="002573E2" w:rsidP="002573E2">
      <w:pPr>
        <w:ind w:firstLine="709"/>
        <w:jc w:val="both"/>
      </w:pPr>
      <w:r w:rsidRPr="0023531E">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2573E2" w:rsidRPr="0023531E" w:rsidRDefault="002573E2" w:rsidP="002573E2">
      <w:pPr>
        <w:ind w:firstLine="709"/>
        <w:jc w:val="both"/>
      </w:pPr>
      <w:r w:rsidRPr="0023531E">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2573E2" w:rsidRPr="0023531E" w:rsidRDefault="002573E2" w:rsidP="002573E2">
      <w:pPr>
        <w:ind w:firstLine="709"/>
        <w:jc w:val="both"/>
      </w:pPr>
      <w:r w:rsidRPr="0023531E">
        <w:t>Пункт выдачи должен быть организован не позднее 10 (десяти) рабочих дней с даты подписания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2573E2" w:rsidRPr="0023531E" w:rsidRDefault="002573E2" w:rsidP="002573E2">
      <w:pPr>
        <w:ind w:firstLine="709"/>
        <w:jc w:val="both"/>
      </w:pPr>
      <w:r w:rsidRPr="0023531E">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2573E2" w:rsidRPr="0023531E" w:rsidRDefault="002573E2" w:rsidP="002573E2">
      <w:pPr>
        <w:ind w:firstLine="709"/>
        <w:jc w:val="both"/>
      </w:pPr>
      <w:r w:rsidRPr="0023531E">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rsidR="002573E2" w:rsidRPr="0023531E" w:rsidRDefault="002573E2" w:rsidP="002573E2">
      <w:pPr>
        <w:ind w:firstLine="709"/>
        <w:jc w:val="both"/>
      </w:pPr>
      <w:r w:rsidRPr="0023531E">
        <w:t>Пункты выдачи Товара и склад Поставщика должны быть оснащены видеокамерами.</w:t>
      </w:r>
    </w:p>
    <w:p w:rsidR="002573E2" w:rsidRPr="0023531E" w:rsidRDefault="002573E2" w:rsidP="002573E2">
      <w:pPr>
        <w:ind w:firstLine="709"/>
        <w:jc w:val="both"/>
      </w:pPr>
      <w:r w:rsidRPr="0023531E">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2573E2" w:rsidRPr="0023531E" w:rsidRDefault="002573E2" w:rsidP="002573E2">
      <w:pPr>
        <w:ind w:firstLine="709"/>
        <w:jc w:val="both"/>
      </w:pPr>
      <w:r w:rsidRPr="0023531E">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2573E2" w:rsidRPr="0023531E" w:rsidRDefault="002573E2" w:rsidP="002573E2">
      <w:pPr>
        <w:ind w:firstLine="709"/>
        <w:jc w:val="both"/>
      </w:pPr>
      <w:r w:rsidRPr="0023531E">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2573E2" w:rsidRPr="0023531E" w:rsidRDefault="002573E2" w:rsidP="002573E2">
      <w:pPr>
        <w:ind w:firstLine="709"/>
        <w:jc w:val="both"/>
      </w:pPr>
      <w:r w:rsidRPr="0023531E">
        <w:lastRenderedPageBreak/>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2573E2" w:rsidRPr="0023531E" w:rsidRDefault="002573E2" w:rsidP="002573E2">
      <w:pPr>
        <w:ind w:firstLine="709"/>
        <w:jc w:val="both"/>
      </w:pPr>
      <w:r w:rsidRPr="0023531E">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2573E2" w:rsidRPr="0023531E" w:rsidRDefault="002573E2" w:rsidP="002573E2">
      <w:pPr>
        <w:ind w:firstLine="709"/>
        <w:jc w:val="both"/>
      </w:pPr>
      <w:r w:rsidRPr="0023531E">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2573E2" w:rsidRPr="0023531E" w:rsidRDefault="002573E2" w:rsidP="002573E2">
      <w:pPr>
        <w:widowControl w:val="0"/>
        <w:ind w:firstLine="709"/>
        <w:rPr>
          <w:b/>
        </w:rPr>
      </w:pPr>
      <w:r w:rsidRPr="0023531E">
        <w:t xml:space="preserve">Срок поставки Товара Получателям: </w:t>
      </w:r>
      <w:r w:rsidRPr="0023531E">
        <w:rPr>
          <w:b/>
        </w:rPr>
        <w:t>до 30.11.2023 г.</w:t>
      </w:r>
    </w:p>
    <w:p w:rsidR="00336361" w:rsidRPr="0023531E" w:rsidRDefault="00336361" w:rsidP="002573E2">
      <w:pPr>
        <w:widowControl w:val="0"/>
        <w:ind w:firstLine="709"/>
      </w:pPr>
    </w:p>
    <w:p w:rsidR="00336361" w:rsidRPr="0023531E" w:rsidRDefault="00336361" w:rsidP="002573E2">
      <w:pPr>
        <w:widowControl w:val="0"/>
        <w:ind w:firstLine="709"/>
        <w:rPr>
          <w:b/>
        </w:rPr>
      </w:pPr>
      <w:r w:rsidRPr="0023531E">
        <w:t xml:space="preserve">Срок поставки Товара на пункт выдачи товара Получателям: </w:t>
      </w:r>
      <w:r w:rsidRPr="0023531E">
        <w:rPr>
          <w:b/>
        </w:rPr>
        <w:t>10 (десять) рабочих дней с даты подписания Контракта.</w:t>
      </w:r>
    </w:p>
    <w:p w:rsidR="00B631D3" w:rsidRPr="0023531E" w:rsidRDefault="00B631D3" w:rsidP="00992342">
      <w:pPr>
        <w:widowControl w:val="0"/>
        <w:ind w:firstLine="851"/>
        <w:jc w:val="both"/>
      </w:pPr>
    </w:p>
    <w:p w:rsidR="00783B0D" w:rsidRPr="0023531E" w:rsidRDefault="00783B0D" w:rsidP="00992342">
      <w:pPr>
        <w:widowControl w:val="0"/>
        <w:ind w:firstLine="851"/>
        <w:jc w:val="both"/>
      </w:pPr>
    </w:p>
    <w:p w:rsidR="00992342" w:rsidRPr="0023531E" w:rsidRDefault="002573E2" w:rsidP="00992342">
      <w:pPr>
        <w:pStyle w:val="a9"/>
        <w:widowControl w:val="0"/>
        <w:suppressAutoHyphens w:val="0"/>
        <w:spacing w:before="0" w:after="0"/>
        <w:ind w:firstLine="709"/>
        <w:jc w:val="both"/>
        <w:rPr>
          <w:rFonts w:ascii="Times New Roman" w:hAnsi="Times New Roman" w:cs="Times New Roman"/>
          <w:sz w:val="24"/>
          <w:szCs w:val="24"/>
        </w:rPr>
      </w:pPr>
      <w:r w:rsidRPr="0023531E">
        <w:rPr>
          <w:rFonts w:ascii="Times New Roman" w:hAnsi="Times New Roman" w:cs="Times New Roman"/>
          <w:sz w:val="24"/>
          <w:szCs w:val="24"/>
        </w:rPr>
        <w:t>Ответственный за исполнение Контракта: Консультант отдела социальных программ Отделения Фонда пенсионного и социального страхования Российской Федерации по Орловской области - Бардина Надежда Юрьевна.</w:t>
      </w:r>
    </w:p>
    <w:p w:rsidR="00244620" w:rsidRPr="0023531E" w:rsidRDefault="00244620" w:rsidP="00244620">
      <w:pPr>
        <w:pStyle w:val="a9"/>
        <w:widowControl w:val="0"/>
        <w:ind w:firstLine="709"/>
        <w:jc w:val="both"/>
        <w:rPr>
          <w:rFonts w:ascii="Times New Roman" w:hAnsi="Times New Roman" w:cs="Times New Roman"/>
          <w:sz w:val="24"/>
          <w:szCs w:val="24"/>
        </w:rPr>
      </w:pPr>
      <w:r w:rsidRPr="0023531E">
        <w:rPr>
          <w:rFonts w:ascii="Times New Roman" w:hAnsi="Times New Roman" w:cs="Times New Roman"/>
          <w:sz w:val="24"/>
          <w:szCs w:val="24"/>
        </w:rPr>
        <w:t>ОКПД2: 32.50.13.190 - Инструменты и приспособления, применяемые в медицинских целях, прочие, не включенные в другие группировки</w:t>
      </w:r>
    </w:p>
    <w:p w:rsidR="00244620" w:rsidRPr="0023531E" w:rsidRDefault="00244620" w:rsidP="00244620">
      <w:pPr>
        <w:pStyle w:val="a9"/>
        <w:widowControl w:val="0"/>
        <w:ind w:firstLine="709"/>
        <w:jc w:val="both"/>
        <w:rPr>
          <w:rFonts w:ascii="Times New Roman" w:hAnsi="Times New Roman" w:cs="Times New Roman"/>
          <w:sz w:val="24"/>
          <w:szCs w:val="24"/>
        </w:rPr>
      </w:pPr>
      <w:r w:rsidRPr="0023531E">
        <w:rPr>
          <w:rFonts w:ascii="Times New Roman" w:hAnsi="Times New Roman" w:cs="Times New Roman"/>
          <w:sz w:val="24"/>
          <w:szCs w:val="24"/>
        </w:rPr>
        <w:t>Несколько КОЗ:</w:t>
      </w:r>
    </w:p>
    <w:p w:rsidR="00244620" w:rsidRPr="0023531E" w:rsidRDefault="00244620" w:rsidP="00244620">
      <w:pPr>
        <w:pStyle w:val="a9"/>
        <w:widowControl w:val="0"/>
        <w:ind w:firstLine="709"/>
        <w:jc w:val="both"/>
        <w:rPr>
          <w:rFonts w:ascii="Times New Roman" w:hAnsi="Times New Roman" w:cs="Times New Roman"/>
          <w:sz w:val="24"/>
          <w:szCs w:val="24"/>
        </w:rPr>
      </w:pPr>
      <w:r w:rsidRPr="0023531E">
        <w:rPr>
          <w:rFonts w:ascii="Times New Roman" w:hAnsi="Times New Roman" w:cs="Times New Roman"/>
          <w:sz w:val="24"/>
          <w:szCs w:val="24"/>
        </w:rPr>
        <w:t>01.28.21.01.13 - Пояс для калоприемников и уроприемников</w:t>
      </w:r>
    </w:p>
    <w:p w:rsidR="00244620" w:rsidRPr="0023531E" w:rsidRDefault="00244620" w:rsidP="00244620">
      <w:pPr>
        <w:pStyle w:val="a9"/>
        <w:widowControl w:val="0"/>
        <w:ind w:firstLine="709"/>
        <w:jc w:val="both"/>
        <w:rPr>
          <w:rFonts w:ascii="Times New Roman" w:hAnsi="Times New Roman" w:cs="Times New Roman"/>
          <w:sz w:val="24"/>
          <w:szCs w:val="24"/>
        </w:rPr>
      </w:pPr>
      <w:r w:rsidRPr="0023531E">
        <w:rPr>
          <w:rFonts w:ascii="Times New Roman" w:hAnsi="Times New Roman" w:cs="Times New Roman"/>
          <w:sz w:val="24"/>
          <w:szCs w:val="24"/>
        </w:rPr>
        <w:t>КТРУ - 32.50.13.190-00006908- Пояс для калоприемников и уроприемников</w:t>
      </w:r>
    </w:p>
    <w:p w:rsidR="00244620" w:rsidRPr="0023531E" w:rsidRDefault="00244620" w:rsidP="00244620">
      <w:pPr>
        <w:pStyle w:val="a9"/>
        <w:widowControl w:val="0"/>
        <w:ind w:firstLine="709"/>
        <w:jc w:val="both"/>
        <w:rPr>
          <w:rFonts w:ascii="Times New Roman" w:hAnsi="Times New Roman" w:cs="Times New Roman"/>
          <w:sz w:val="24"/>
          <w:szCs w:val="24"/>
        </w:rPr>
      </w:pPr>
      <w:r w:rsidRPr="0023531E">
        <w:rPr>
          <w:rFonts w:ascii="Times New Roman" w:hAnsi="Times New Roman" w:cs="Times New Roman"/>
          <w:sz w:val="24"/>
          <w:szCs w:val="24"/>
        </w:rPr>
        <w:t>01.28.21.01.29 - Паста-герметик для защиты и выравнивания кожи вокруг стомы в тубе, не менее 60 г</w:t>
      </w:r>
    </w:p>
    <w:p w:rsidR="00244620" w:rsidRPr="0023531E" w:rsidRDefault="00244620" w:rsidP="00244620">
      <w:pPr>
        <w:pStyle w:val="a9"/>
        <w:widowControl w:val="0"/>
        <w:ind w:firstLine="709"/>
        <w:jc w:val="both"/>
        <w:rPr>
          <w:rFonts w:ascii="Times New Roman" w:hAnsi="Times New Roman" w:cs="Times New Roman"/>
          <w:sz w:val="24"/>
          <w:szCs w:val="24"/>
        </w:rPr>
      </w:pPr>
      <w:r w:rsidRPr="0023531E">
        <w:rPr>
          <w:rFonts w:ascii="Times New Roman" w:hAnsi="Times New Roman" w:cs="Times New Roman"/>
          <w:sz w:val="24"/>
          <w:szCs w:val="24"/>
        </w:rPr>
        <w:t>01.28.21.01.33 - Защитная пленка во флаконе, не менее 50 мл</w:t>
      </w:r>
    </w:p>
    <w:p w:rsidR="00244620" w:rsidRPr="0023531E" w:rsidRDefault="00244620" w:rsidP="00244620">
      <w:pPr>
        <w:pStyle w:val="a9"/>
        <w:widowControl w:val="0"/>
        <w:ind w:firstLine="709"/>
        <w:jc w:val="both"/>
        <w:rPr>
          <w:rFonts w:ascii="Times New Roman" w:hAnsi="Times New Roman" w:cs="Times New Roman"/>
          <w:sz w:val="24"/>
          <w:szCs w:val="24"/>
        </w:rPr>
      </w:pPr>
      <w:r w:rsidRPr="0023531E">
        <w:rPr>
          <w:rFonts w:ascii="Times New Roman" w:hAnsi="Times New Roman" w:cs="Times New Roman"/>
          <w:sz w:val="24"/>
          <w:szCs w:val="24"/>
        </w:rPr>
        <w:t>01.28.21.01.35 - Очиститель для кожи во флаконе, не менее 180 мл</w:t>
      </w:r>
    </w:p>
    <w:p w:rsidR="00244620" w:rsidRPr="0023531E" w:rsidRDefault="00244620" w:rsidP="00244620">
      <w:pPr>
        <w:pStyle w:val="a9"/>
        <w:widowControl w:val="0"/>
        <w:ind w:firstLine="709"/>
        <w:jc w:val="both"/>
        <w:rPr>
          <w:rFonts w:ascii="Times New Roman" w:hAnsi="Times New Roman" w:cs="Times New Roman"/>
          <w:sz w:val="24"/>
          <w:szCs w:val="24"/>
        </w:rPr>
      </w:pPr>
      <w:r w:rsidRPr="0023531E">
        <w:rPr>
          <w:rFonts w:ascii="Times New Roman" w:hAnsi="Times New Roman" w:cs="Times New Roman"/>
          <w:sz w:val="24"/>
          <w:szCs w:val="24"/>
        </w:rPr>
        <w:t>КТРУ - 32.50.13.190-00006910- Очиститель для кожи во флаконе, не менее 180 мл</w:t>
      </w:r>
    </w:p>
    <w:p w:rsidR="00244620" w:rsidRPr="0023531E" w:rsidRDefault="00244620" w:rsidP="00244620">
      <w:pPr>
        <w:pStyle w:val="a9"/>
        <w:widowControl w:val="0"/>
        <w:ind w:firstLine="709"/>
        <w:jc w:val="both"/>
        <w:rPr>
          <w:rFonts w:ascii="Times New Roman" w:hAnsi="Times New Roman" w:cs="Times New Roman"/>
          <w:sz w:val="24"/>
          <w:szCs w:val="24"/>
        </w:rPr>
      </w:pPr>
      <w:r w:rsidRPr="0023531E">
        <w:rPr>
          <w:rFonts w:ascii="Times New Roman" w:hAnsi="Times New Roman" w:cs="Times New Roman"/>
          <w:sz w:val="24"/>
          <w:szCs w:val="24"/>
        </w:rPr>
        <w:t>01.28.21.01.42 - Тампон для стомы</w:t>
      </w:r>
    </w:p>
    <w:p w:rsidR="00992342" w:rsidRPr="0023531E" w:rsidRDefault="00244620" w:rsidP="00244620">
      <w:pPr>
        <w:pStyle w:val="a9"/>
        <w:widowControl w:val="0"/>
        <w:suppressAutoHyphens w:val="0"/>
        <w:spacing w:before="0" w:after="0"/>
        <w:ind w:firstLine="709"/>
        <w:jc w:val="both"/>
        <w:rPr>
          <w:rFonts w:ascii="Times New Roman" w:hAnsi="Times New Roman" w:cs="Times New Roman"/>
          <w:sz w:val="24"/>
          <w:szCs w:val="24"/>
        </w:rPr>
      </w:pPr>
      <w:r w:rsidRPr="0023531E">
        <w:rPr>
          <w:rFonts w:ascii="Times New Roman" w:hAnsi="Times New Roman" w:cs="Times New Roman"/>
          <w:sz w:val="24"/>
          <w:szCs w:val="24"/>
        </w:rPr>
        <w:t>КТРУ - 32.50.13.190-00006914- Тампон для стомы</w:t>
      </w:r>
    </w:p>
    <w:p w:rsidR="00235262" w:rsidRPr="0023531E" w:rsidRDefault="00235262" w:rsidP="00992342">
      <w:pPr>
        <w:pStyle w:val="a9"/>
        <w:widowControl w:val="0"/>
        <w:suppressAutoHyphens w:val="0"/>
        <w:spacing w:before="0" w:after="0"/>
        <w:ind w:firstLine="709"/>
        <w:jc w:val="both"/>
        <w:rPr>
          <w:rFonts w:ascii="Times New Roman" w:hAnsi="Times New Roman" w:cs="Times New Roman"/>
          <w:sz w:val="24"/>
          <w:szCs w:val="24"/>
        </w:rPr>
      </w:pPr>
    </w:p>
    <w:sectPr w:rsidR="00235262" w:rsidRPr="0023531E" w:rsidSect="00AF0AD1">
      <w:footerReference w:type="default" r:id="rId7"/>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7E" w:rsidRDefault="00524E7E" w:rsidP="00524E7E">
      <w:r>
        <w:separator/>
      </w:r>
    </w:p>
  </w:endnote>
  <w:endnote w:type="continuationSeparator" w:id="0">
    <w:p w:rsidR="00524E7E" w:rsidRDefault="00524E7E"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41280"/>
      <w:docPartObj>
        <w:docPartGallery w:val="Page Numbers (Bottom of Page)"/>
        <w:docPartUnique/>
      </w:docPartObj>
    </w:sdtPr>
    <w:sdtEndPr/>
    <w:sdtContent>
      <w:p w:rsidR="00524E7E" w:rsidRDefault="00524E7E" w:rsidP="00524E7E">
        <w:pPr>
          <w:pStyle w:val="ae"/>
          <w:jc w:val="center"/>
        </w:pPr>
        <w:r>
          <w:fldChar w:fldCharType="begin"/>
        </w:r>
        <w:r>
          <w:instrText>PAGE   \* MERGEFORMAT</w:instrText>
        </w:r>
        <w:r>
          <w:fldChar w:fldCharType="separate"/>
        </w:r>
        <w:r w:rsidR="0023531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7E" w:rsidRDefault="00524E7E" w:rsidP="00524E7E">
      <w:r>
        <w:separator/>
      </w:r>
    </w:p>
  </w:footnote>
  <w:footnote w:type="continuationSeparator" w:id="0">
    <w:p w:rsidR="00524E7E" w:rsidRDefault="00524E7E"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864E5"/>
    <w:rsid w:val="00091E1D"/>
    <w:rsid w:val="000A226F"/>
    <w:rsid w:val="000C3A0A"/>
    <w:rsid w:val="000C7C0A"/>
    <w:rsid w:val="000D2D03"/>
    <w:rsid w:val="000E2D0B"/>
    <w:rsid w:val="00105F45"/>
    <w:rsid w:val="001133D4"/>
    <w:rsid w:val="001205D3"/>
    <w:rsid w:val="001221FC"/>
    <w:rsid w:val="001412EF"/>
    <w:rsid w:val="001452B5"/>
    <w:rsid w:val="00155F32"/>
    <w:rsid w:val="00174D96"/>
    <w:rsid w:val="001B0006"/>
    <w:rsid w:val="001C7989"/>
    <w:rsid w:val="001D5EE8"/>
    <w:rsid w:val="00202B5E"/>
    <w:rsid w:val="00206D8C"/>
    <w:rsid w:val="00235262"/>
    <w:rsid w:val="0023531E"/>
    <w:rsid w:val="002415D9"/>
    <w:rsid w:val="00244620"/>
    <w:rsid w:val="00253F2F"/>
    <w:rsid w:val="002573E2"/>
    <w:rsid w:val="00265A58"/>
    <w:rsid w:val="00266745"/>
    <w:rsid w:val="00266E86"/>
    <w:rsid w:val="002A5172"/>
    <w:rsid w:val="002E53DA"/>
    <w:rsid w:val="0030110F"/>
    <w:rsid w:val="00305175"/>
    <w:rsid w:val="00336361"/>
    <w:rsid w:val="0035150E"/>
    <w:rsid w:val="00360F9A"/>
    <w:rsid w:val="003707D8"/>
    <w:rsid w:val="003B1D0C"/>
    <w:rsid w:val="003C3480"/>
    <w:rsid w:val="003C385C"/>
    <w:rsid w:val="003E21F6"/>
    <w:rsid w:val="0042174A"/>
    <w:rsid w:val="004322A7"/>
    <w:rsid w:val="004530EE"/>
    <w:rsid w:val="00483D84"/>
    <w:rsid w:val="00485B9B"/>
    <w:rsid w:val="00487EB8"/>
    <w:rsid w:val="004958B7"/>
    <w:rsid w:val="004A611F"/>
    <w:rsid w:val="004B54D7"/>
    <w:rsid w:val="005152AC"/>
    <w:rsid w:val="00524E7E"/>
    <w:rsid w:val="00542E59"/>
    <w:rsid w:val="005437DD"/>
    <w:rsid w:val="0054511F"/>
    <w:rsid w:val="00560AC8"/>
    <w:rsid w:val="00594760"/>
    <w:rsid w:val="005C5DA2"/>
    <w:rsid w:val="005D1987"/>
    <w:rsid w:val="00641034"/>
    <w:rsid w:val="00647DCD"/>
    <w:rsid w:val="00656FB7"/>
    <w:rsid w:val="00686084"/>
    <w:rsid w:val="006908F2"/>
    <w:rsid w:val="006B2605"/>
    <w:rsid w:val="006B477E"/>
    <w:rsid w:val="006B53F8"/>
    <w:rsid w:val="006B5922"/>
    <w:rsid w:val="006E0BEF"/>
    <w:rsid w:val="006F1493"/>
    <w:rsid w:val="00711953"/>
    <w:rsid w:val="00727719"/>
    <w:rsid w:val="00737D5A"/>
    <w:rsid w:val="00753263"/>
    <w:rsid w:val="00754A9D"/>
    <w:rsid w:val="00763577"/>
    <w:rsid w:val="007730A1"/>
    <w:rsid w:val="00773A7C"/>
    <w:rsid w:val="00783B0D"/>
    <w:rsid w:val="007D12F2"/>
    <w:rsid w:val="007E4184"/>
    <w:rsid w:val="007F10BF"/>
    <w:rsid w:val="00800E0F"/>
    <w:rsid w:val="0082355E"/>
    <w:rsid w:val="00875DC4"/>
    <w:rsid w:val="008978D9"/>
    <w:rsid w:val="008B78CE"/>
    <w:rsid w:val="008C40C5"/>
    <w:rsid w:val="008D4666"/>
    <w:rsid w:val="00905530"/>
    <w:rsid w:val="00924791"/>
    <w:rsid w:val="00940E49"/>
    <w:rsid w:val="0095043A"/>
    <w:rsid w:val="009752C2"/>
    <w:rsid w:val="00980BFB"/>
    <w:rsid w:val="00985FD4"/>
    <w:rsid w:val="00992342"/>
    <w:rsid w:val="00994E6C"/>
    <w:rsid w:val="009952F4"/>
    <w:rsid w:val="009B1A52"/>
    <w:rsid w:val="009B6502"/>
    <w:rsid w:val="009C39A6"/>
    <w:rsid w:val="009D7A70"/>
    <w:rsid w:val="009E5E41"/>
    <w:rsid w:val="00A8015F"/>
    <w:rsid w:val="00A80A13"/>
    <w:rsid w:val="00A945A4"/>
    <w:rsid w:val="00A973D5"/>
    <w:rsid w:val="00AA22D4"/>
    <w:rsid w:val="00AA787F"/>
    <w:rsid w:val="00AC5984"/>
    <w:rsid w:val="00AD1A5E"/>
    <w:rsid w:val="00AD6C1A"/>
    <w:rsid w:val="00AD7F11"/>
    <w:rsid w:val="00AF0AD1"/>
    <w:rsid w:val="00AF6139"/>
    <w:rsid w:val="00B07247"/>
    <w:rsid w:val="00B1440C"/>
    <w:rsid w:val="00B46382"/>
    <w:rsid w:val="00B631D3"/>
    <w:rsid w:val="00B70F03"/>
    <w:rsid w:val="00BD2C95"/>
    <w:rsid w:val="00BE2719"/>
    <w:rsid w:val="00C10FD5"/>
    <w:rsid w:val="00C2253B"/>
    <w:rsid w:val="00C33C69"/>
    <w:rsid w:val="00C34B9F"/>
    <w:rsid w:val="00C96473"/>
    <w:rsid w:val="00CA20DA"/>
    <w:rsid w:val="00CB57C0"/>
    <w:rsid w:val="00CD53FB"/>
    <w:rsid w:val="00D203DD"/>
    <w:rsid w:val="00DB6303"/>
    <w:rsid w:val="00DC0584"/>
    <w:rsid w:val="00E053D2"/>
    <w:rsid w:val="00E30A0C"/>
    <w:rsid w:val="00E331CF"/>
    <w:rsid w:val="00E72BAB"/>
    <w:rsid w:val="00EA63E4"/>
    <w:rsid w:val="00ED638E"/>
    <w:rsid w:val="00EE2F2B"/>
    <w:rsid w:val="00F0185B"/>
    <w:rsid w:val="00F40E26"/>
    <w:rsid w:val="00F56917"/>
    <w:rsid w:val="00F9267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847A8-DE64-4349-A65D-00352F3A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6">
    <w:name w:val="heading 6"/>
    <w:basedOn w:val="a"/>
    <w:next w:val="a"/>
    <w:link w:val="60"/>
    <w:uiPriority w:val="9"/>
    <w:semiHidden/>
    <w:unhideWhenUsed/>
    <w:qFormat/>
    <w:rsid w:val="00265A5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 w:type="character" w:customStyle="1" w:styleId="60">
    <w:name w:val="Заголовок 6 Знак"/>
    <w:basedOn w:val="a0"/>
    <w:link w:val="6"/>
    <w:rsid w:val="00265A58"/>
    <w:rPr>
      <w:rFonts w:asciiTheme="majorHAnsi" w:eastAsiaTheme="majorEastAsia" w:hAnsiTheme="majorHAnsi" w:cstheme="majorBidi"/>
      <w:i/>
      <w:iCs/>
      <w:color w:val="1F4D78" w:themeColor="accent1" w:themeShade="7F"/>
      <w:sz w:val="24"/>
      <w:szCs w:val="24"/>
      <w:lang w:eastAsia="ru-RU"/>
    </w:rPr>
  </w:style>
  <w:style w:type="paragraph" w:styleId="af2">
    <w:name w:val="No Spacing"/>
    <w:uiPriority w:val="1"/>
    <w:qFormat/>
    <w:rsid w:val="009923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 w:id="18322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Ряполов Андрей Владимирович</cp:lastModifiedBy>
  <cp:revision>93</cp:revision>
  <cp:lastPrinted>2022-05-27T08:23:00Z</cp:lastPrinted>
  <dcterms:created xsi:type="dcterms:W3CDTF">2022-03-22T08:14:00Z</dcterms:created>
  <dcterms:modified xsi:type="dcterms:W3CDTF">2023-03-16T11:30:00Z</dcterms:modified>
</cp:coreProperties>
</file>