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15" w:rsidRDefault="00FB0115" w:rsidP="00FB0115">
      <w:pPr>
        <w:jc w:val="center"/>
        <w:rPr>
          <w:rFonts w:ascii="Times New Roman" w:hAnsi="Times New Roman" w:cs="Times New Roman"/>
        </w:rPr>
      </w:pPr>
      <w:r w:rsidRPr="008B297A">
        <w:rPr>
          <w:rFonts w:ascii="Times New Roman" w:hAnsi="Times New Roman" w:cs="Times New Roman"/>
        </w:rPr>
        <w:t xml:space="preserve">Техническое задание на </w:t>
      </w:r>
      <w:r w:rsidRPr="006678AC">
        <w:rPr>
          <w:rFonts w:ascii="Times New Roman" w:hAnsi="Times New Roman" w:cs="Times New Roman"/>
        </w:rPr>
        <w:t>поставку пасты-герметика для защиты и выравнивания кожи вокруг стомы в тубе; пасты-герметика для защиты и выравнивани</w:t>
      </w:r>
      <w:r>
        <w:rPr>
          <w:rFonts w:ascii="Times New Roman" w:hAnsi="Times New Roman" w:cs="Times New Roman"/>
        </w:rPr>
        <w:t>я кожи вокруг стомы в полосках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472"/>
        <w:gridCol w:w="1337"/>
        <w:gridCol w:w="2590"/>
        <w:gridCol w:w="9459"/>
        <w:gridCol w:w="1275"/>
      </w:tblGrid>
      <w:tr w:rsidR="00FB0115" w:rsidTr="00E35982">
        <w:trPr>
          <w:trHeight w:val="362"/>
        </w:trPr>
        <w:tc>
          <w:tcPr>
            <w:tcW w:w="472" w:type="dxa"/>
            <w:vAlign w:val="center"/>
          </w:tcPr>
          <w:p w:rsidR="00FB0115" w:rsidRPr="003260E9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3260E9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B0115" w:rsidRPr="003260E9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3260E9">
              <w:rPr>
                <w:rFonts w:ascii="Times New Roman" w:eastAsia="Times New Roman" w:hAnsi="Times New Roman" w:cs="Times New Roman"/>
                <w:bCs/>
                <w:i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260E9">
              <w:rPr>
                <w:rFonts w:ascii="Times New Roman" w:eastAsia="Times New Roman" w:hAnsi="Times New Roman" w:cs="Times New Roman"/>
                <w:bCs/>
                <w:i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049" w:type="dxa"/>
            <w:gridSpan w:val="2"/>
          </w:tcPr>
          <w:p w:rsidR="00FB0115" w:rsidRPr="00D65973" w:rsidRDefault="00FB0115" w:rsidP="00E35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E9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  <w:r w:rsidRPr="003260E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260E9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</w:tcPr>
          <w:p w:rsidR="00FB0115" w:rsidRPr="003260E9" w:rsidRDefault="00FB0115" w:rsidP="00E35982">
            <w:pPr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Кол-во (шт.)</w:t>
            </w:r>
          </w:p>
        </w:tc>
      </w:tr>
      <w:tr w:rsidR="00FB0115" w:rsidTr="00E35982">
        <w:trPr>
          <w:trHeight w:val="1979"/>
        </w:trPr>
        <w:tc>
          <w:tcPr>
            <w:tcW w:w="472" w:type="dxa"/>
            <w:vAlign w:val="center"/>
          </w:tcPr>
          <w:p w:rsidR="00FB0115" w:rsidRDefault="00FB0115" w:rsidP="00E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B0115" w:rsidRPr="000C7046" w:rsidRDefault="00FB0115" w:rsidP="00E359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21-01-29</w:t>
            </w:r>
          </w:p>
          <w:p w:rsidR="00FB0115" w:rsidRPr="00BF45D4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0C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0115" w:rsidRPr="008B297A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8B40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Паста применяется для защиты кожи вокруг стомы от воздействия, кишечного отделяемого или мочи, а также используется для заполнения неровностей кожи вокруг стомы. Паста препятствует протеканию кишечного отделяемого или мочи под пластину. Масса: не менее 60 гр.</w:t>
            </w:r>
          </w:p>
        </w:tc>
        <w:tc>
          <w:tcPr>
            <w:tcW w:w="9459" w:type="dxa"/>
            <w:vMerge w:val="restart"/>
          </w:tcPr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 </w:t>
            </w:r>
          </w:p>
          <w:p w:rsidR="00FB0115" w:rsidRPr="00F47E84" w:rsidRDefault="00FB0115" w:rsidP="00E35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Требования к упаковке и маркировке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В соответствии с Разделом 6 ГОСТ Р 58237-2018 вся информация на упаковке должна быть представлена на русском языке.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 упаковке изделий средств ухода за кишечной стомой (однокомпонентных калоприемников, пластин двухкомпонентных калоприемников, защитных колец, полуколец, пасты в полоске, адгезивной пластины - кожного барьера) условия хранения/транспортирования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Информация в обязательном порядке должна содержать: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наименование товара;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сведения об основных потребительских свойствах товара;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не допускается применение изделий, если нарушена упаковка;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FB0115" w:rsidRPr="00F47E84" w:rsidRDefault="00FB0115" w:rsidP="00E35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Требования к сроку и (или) объему предоставленных гарантий качества специальных средств при нарушениях функций выделения</w:t>
            </w:r>
          </w:p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      </w:r>
          </w:p>
          <w:p w:rsidR="00FB0115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47E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Остаточный срок годности Товара на день поставки в Ивановскую область должен составлять не менее 1 (одного) года.</w:t>
            </w:r>
          </w:p>
          <w:p w:rsidR="00FB0115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5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 поставки товара: Ивановская область. Получатель должен иметь право выбора одного из способов получения Товара: по месту жительства Получателя или в пунктах выдачи, организованных Поставщиком.</w:t>
            </w:r>
          </w:p>
          <w:p w:rsidR="00FB0115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5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тавки Товара Получателям: до «01</w:t>
            </w:r>
            <w:r w:rsidRPr="00B95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ноября 2023</w:t>
            </w:r>
            <w:r w:rsidRPr="00B95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B0115" w:rsidRPr="00123480" w:rsidRDefault="00FB0115" w:rsidP="00E35982">
            <w:pPr>
              <w:tabs>
                <w:tab w:val="left" w:pos="270"/>
                <w:tab w:val="center" w:pos="2682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пункту выдачи Товара.</w:t>
            </w:r>
          </w:p>
          <w:p w:rsidR="00FB0115" w:rsidRPr="00123480" w:rsidRDefault="00FB0115" w:rsidP="00E35982">
            <w:pPr>
              <w:autoSpaceDE w:val="0"/>
              <w:ind w:left="57" w:right="57" w:firstLine="6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быть организован в г. Иваново на расстоянии шаговой доступности от остановки общественного транспорта</w:t>
            </w:r>
            <w:r w:rsidRPr="001234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п. 11.24. СП 42.13330.2016 «Градостроительство. Планировка и застройка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</w:t>
            </w: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B0115" w:rsidRPr="00123480" w:rsidRDefault="00FB0115" w:rsidP="00E35982">
            <w:pPr>
              <w:autoSpaceDE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FB0115" w:rsidRPr="00123480" w:rsidRDefault="00FB0115" w:rsidP="00E35982">
            <w:pPr>
              <w:autoSpaceDE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</w:t>
            </w:r>
            <w:r w:rsidRPr="0012348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FB0115" w:rsidRPr="00123480" w:rsidRDefault="00FB0115" w:rsidP="00E35982">
            <w:pPr>
              <w:autoSpaceDE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Пункт выдачи должен быть оборудован камерами </w:t>
            </w:r>
            <w:proofErr w:type="spellStart"/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FB0115" w:rsidRPr="00123480" w:rsidRDefault="00FB0115" w:rsidP="00E35982">
            <w:pPr>
              <w:autoSpaceDE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FB0115" w:rsidRPr="00123480" w:rsidRDefault="00FB0115" w:rsidP="00E35982">
            <w:pPr>
              <w:autoSpaceDE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FB0115" w:rsidRDefault="00FB0115" w:rsidP="00E35982">
            <w:pPr>
              <w:jc w:val="both"/>
              <w:rPr>
                <w:rFonts w:ascii="Times New Roman" w:hAnsi="Times New Roman" w:cs="Times New Roman"/>
              </w:rPr>
            </w:pPr>
            <w:r w:rsidRPr="0012348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 в интервал с 09:00 до 19:00</w:t>
            </w:r>
            <w:r w:rsidRPr="00B032DC">
              <w:rPr>
                <w:rFonts w:ascii="Times New Roman" w:eastAsia="Arial Unicode MS" w:hAnsi="Times New Roman" w:cs="Times New Roman"/>
                <w:kern w:val="3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FB0115" w:rsidRPr="00F47E84" w:rsidRDefault="00FB0115" w:rsidP="00E3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2 500</w:t>
            </w:r>
          </w:p>
        </w:tc>
      </w:tr>
      <w:tr w:rsidR="00FB0115" w:rsidTr="00E35982">
        <w:trPr>
          <w:trHeight w:val="1125"/>
        </w:trPr>
        <w:tc>
          <w:tcPr>
            <w:tcW w:w="472" w:type="dxa"/>
            <w:vAlign w:val="center"/>
          </w:tcPr>
          <w:p w:rsidR="00FB0115" w:rsidRDefault="00FB0115" w:rsidP="00E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B0115" w:rsidRPr="00BF45D4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F45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21-01-30</w:t>
            </w:r>
          </w:p>
          <w:p w:rsidR="00FB0115" w:rsidRPr="008A7A5E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F45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0115" w:rsidRPr="008A7A5E" w:rsidRDefault="00FB0115" w:rsidP="00E35982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16"/>
                <w:lang w:eastAsia="ru-RU"/>
              </w:rPr>
            </w:pPr>
            <w:r w:rsidRPr="008B40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Паста в полосках для защиты кожи, герметизации калоприемника. Полоски должны обладать абсорбирующими качествами, служить для защиты от проникновения влажных испарений, выравнивать шрамы, впадинки, складки на коже вокруг стомы, не должны препятствовать </w:t>
            </w:r>
            <w:r w:rsidRPr="008B40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использованию адгезивной пластины. Полоски должны быть эластичными, растягиваться для лучшей фиксации калоприемника к коже. Не менее 6 </w:t>
            </w:r>
            <w:proofErr w:type="spellStart"/>
            <w:r w:rsidRPr="008B40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гр</w:t>
            </w:r>
            <w:proofErr w:type="spellEnd"/>
            <w:r w:rsidRPr="008B403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на полоску.</w:t>
            </w:r>
          </w:p>
        </w:tc>
        <w:tc>
          <w:tcPr>
            <w:tcW w:w="9459" w:type="dxa"/>
            <w:vMerge/>
          </w:tcPr>
          <w:p w:rsidR="00FB0115" w:rsidRPr="003260E9" w:rsidRDefault="00FB0115" w:rsidP="00E359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FB0115" w:rsidRPr="003260E9" w:rsidRDefault="00FB0115" w:rsidP="00E359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5 000</w:t>
            </w:r>
          </w:p>
        </w:tc>
      </w:tr>
      <w:tr w:rsidR="00FB0115" w:rsidTr="00E35982">
        <w:trPr>
          <w:trHeight w:val="427"/>
        </w:trPr>
        <w:tc>
          <w:tcPr>
            <w:tcW w:w="472" w:type="dxa"/>
            <w:vAlign w:val="center"/>
          </w:tcPr>
          <w:p w:rsidR="00FB0115" w:rsidRDefault="00FB0115" w:rsidP="00E3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6" w:type="dxa"/>
            <w:gridSpan w:val="3"/>
            <w:shd w:val="clear" w:color="auto" w:fill="auto"/>
            <w:vAlign w:val="center"/>
          </w:tcPr>
          <w:p w:rsidR="00FB0115" w:rsidRPr="003260E9" w:rsidRDefault="00FB0115" w:rsidP="00E3598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75" w:type="dxa"/>
          </w:tcPr>
          <w:p w:rsidR="00FB0115" w:rsidRDefault="00FB0115" w:rsidP="00E359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7 500</w:t>
            </w:r>
          </w:p>
        </w:tc>
      </w:tr>
    </w:tbl>
    <w:p w:rsidR="00FB0115" w:rsidRDefault="00FB0115" w:rsidP="00FB011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01D" w:rsidRPr="00E44509" w:rsidRDefault="00C0101D" w:rsidP="00C010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44509">
        <w:rPr>
          <w:rFonts w:ascii="Times New Roman" w:eastAsia="Calibri" w:hAnsi="Times New Roman" w:cs="Times New Roman"/>
          <w:b/>
          <w:sz w:val="24"/>
          <w:szCs w:val="28"/>
        </w:rPr>
        <w:t>Календарный план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5"/>
        <w:gridCol w:w="4110"/>
        <w:gridCol w:w="1701"/>
      </w:tblGrid>
      <w:tr w:rsidR="00C0101D" w:rsidRPr="009712A0" w:rsidTr="00E35982">
        <w:trPr>
          <w:trHeight w:val="856"/>
        </w:trPr>
        <w:tc>
          <w:tcPr>
            <w:tcW w:w="531" w:type="dxa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2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55" w:type="dxa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2A0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4110" w:type="dxa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2A0">
              <w:rPr>
                <w:rFonts w:ascii="Times New Roman" w:eastAsia="Times New Roman" w:hAnsi="Times New Roman" w:cs="Times New Roman"/>
                <w:b/>
              </w:rPr>
              <w:t>Периоды (этапы) поставки</w:t>
            </w:r>
          </w:p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2023</w:t>
            </w:r>
            <w:r w:rsidRPr="009712A0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2A0">
              <w:rPr>
                <w:rFonts w:ascii="Times New Roman" w:eastAsia="Times New Roman" w:hAnsi="Times New Roman" w:cs="Times New Roman"/>
                <w:b/>
              </w:rPr>
              <w:t>Количество (шт.)</w:t>
            </w:r>
          </w:p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101D" w:rsidRPr="009712A0" w:rsidTr="00E35982">
        <w:trPr>
          <w:trHeight w:val="1007"/>
        </w:trPr>
        <w:tc>
          <w:tcPr>
            <w:tcW w:w="531" w:type="dxa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712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0101D" w:rsidRPr="000C7046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21-01-29</w:t>
            </w:r>
          </w:p>
          <w:p w:rsidR="00C0101D" w:rsidRPr="00BF45D4" w:rsidRDefault="00C0101D" w:rsidP="00C0101D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ru-RU"/>
              </w:rPr>
            </w:pPr>
            <w:r w:rsidRPr="000C7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4110" w:type="dxa"/>
            <w:vMerge w:val="restart"/>
            <w:vAlign w:val="center"/>
          </w:tcPr>
          <w:p w:rsidR="00C0101D" w:rsidRPr="00252C9F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04566">
              <w:rPr>
                <w:rFonts w:ascii="Times New Roman" w:eastAsia="Times New Roman" w:hAnsi="Times New Roman" w:cs="Times New Roman"/>
              </w:rPr>
              <w:t>Срок поставки Товара в Ивановскую область - в те</w:t>
            </w:r>
            <w:r>
              <w:rPr>
                <w:rFonts w:ascii="Times New Roman" w:eastAsia="Times New Roman" w:hAnsi="Times New Roman" w:cs="Times New Roman"/>
              </w:rPr>
              <w:t>чение 5 дней со дня заключения К</w:t>
            </w:r>
            <w:r w:rsidRPr="00304566">
              <w:rPr>
                <w:rFonts w:ascii="Times New Roman" w:eastAsia="Times New Roman" w:hAnsi="Times New Roman" w:cs="Times New Roman"/>
              </w:rPr>
              <w:t>онтра</w:t>
            </w:r>
            <w:bookmarkStart w:id="0" w:name="_GoBack"/>
            <w:bookmarkEnd w:id="0"/>
            <w:r w:rsidRPr="00304566">
              <w:rPr>
                <w:rFonts w:ascii="Times New Roman" w:eastAsia="Times New Roman" w:hAnsi="Times New Roman" w:cs="Times New Roman"/>
              </w:rPr>
              <w:t>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2 500</w:t>
            </w:r>
          </w:p>
        </w:tc>
      </w:tr>
      <w:tr w:rsidR="00C0101D" w:rsidRPr="009712A0" w:rsidTr="00E35982">
        <w:trPr>
          <w:trHeight w:val="835"/>
        </w:trPr>
        <w:tc>
          <w:tcPr>
            <w:tcW w:w="531" w:type="dxa"/>
          </w:tcPr>
          <w:p w:rsidR="00C0101D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0101D" w:rsidRPr="00BF45D4" w:rsidRDefault="00C0101D" w:rsidP="00C0101D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F45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21-01-30</w:t>
            </w:r>
          </w:p>
          <w:p w:rsidR="00C0101D" w:rsidRPr="008A7A5E" w:rsidRDefault="00C0101D" w:rsidP="00C0101D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F45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4110" w:type="dxa"/>
            <w:vMerge/>
            <w:vAlign w:val="center"/>
          </w:tcPr>
          <w:p w:rsidR="00C0101D" w:rsidRPr="00252C9F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1D" w:rsidRPr="009712A0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C0101D" w:rsidRPr="009712A0" w:rsidTr="00E35982">
        <w:trPr>
          <w:trHeight w:val="284"/>
        </w:trPr>
        <w:tc>
          <w:tcPr>
            <w:tcW w:w="7796" w:type="dxa"/>
            <w:gridSpan w:val="3"/>
          </w:tcPr>
          <w:p w:rsidR="00C0101D" w:rsidRPr="009712A0" w:rsidRDefault="00C0101D" w:rsidP="00C0101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712A0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C0101D" w:rsidRPr="00C0101D" w:rsidRDefault="00C0101D" w:rsidP="00C0101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</w:tbl>
    <w:p w:rsidR="00C0101D" w:rsidRDefault="00C0101D" w:rsidP="00C0101D">
      <w:pPr>
        <w:tabs>
          <w:tab w:val="left" w:pos="6600"/>
        </w:tabs>
        <w:jc w:val="center"/>
        <w:rPr>
          <w:rFonts w:ascii="Times New Roman" w:hAnsi="Times New Roman" w:cs="Times New Roman"/>
          <w:i/>
          <w:sz w:val="24"/>
        </w:rPr>
      </w:pPr>
    </w:p>
    <w:p w:rsidR="00C841BC" w:rsidRDefault="00C841BC"/>
    <w:sectPr w:rsidR="00C841BC" w:rsidSect="00FB0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15" w:rsidRDefault="00FB0115" w:rsidP="00FB0115">
      <w:pPr>
        <w:spacing w:after="0" w:line="240" w:lineRule="auto"/>
      </w:pPr>
      <w:r>
        <w:separator/>
      </w:r>
    </w:p>
  </w:endnote>
  <w:endnote w:type="continuationSeparator" w:id="0">
    <w:p w:rsidR="00FB0115" w:rsidRDefault="00FB0115" w:rsidP="00FB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15" w:rsidRDefault="00FB0115" w:rsidP="00FB0115">
      <w:pPr>
        <w:spacing w:after="0" w:line="240" w:lineRule="auto"/>
      </w:pPr>
      <w:r>
        <w:separator/>
      </w:r>
    </w:p>
  </w:footnote>
  <w:footnote w:type="continuationSeparator" w:id="0">
    <w:p w:rsidR="00FB0115" w:rsidRDefault="00FB0115" w:rsidP="00FB0115">
      <w:pPr>
        <w:spacing w:after="0" w:line="240" w:lineRule="auto"/>
      </w:pPr>
      <w:r>
        <w:continuationSeparator/>
      </w:r>
    </w:p>
  </w:footnote>
  <w:footnote w:id="1">
    <w:p w:rsidR="00FB0115" w:rsidRPr="008B297A" w:rsidRDefault="00FB0115" w:rsidP="00FB0115">
      <w:pPr>
        <w:pStyle w:val="a4"/>
        <w:jc w:val="both"/>
        <w:rPr>
          <w:rFonts w:ascii="Times New Roman" w:hAnsi="Times New Roman" w:cs="Times New Roman"/>
          <w:sz w:val="18"/>
          <w:szCs w:val="16"/>
        </w:rPr>
      </w:pPr>
      <w:r w:rsidRPr="008B297A">
        <w:rPr>
          <w:rStyle w:val="a6"/>
          <w:rFonts w:ascii="Times New Roman" w:hAnsi="Times New Roman" w:cs="Times New Roman"/>
          <w:sz w:val="18"/>
          <w:szCs w:val="16"/>
        </w:rPr>
        <w:footnoteRef/>
      </w:r>
      <w:r w:rsidRPr="008B297A">
        <w:rPr>
          <w:rFonts w:ascii="Times New Roman" w:hAnsi="Times New Roman" w:cs="Times New Roman"/>
          <w:sz w:val="18"/>
          <w:szCs w:val="16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FB0115" w:rsidRPr="004B15FB" w:rsidRDefault="00FB0115" w:rsidP="00FB0115">
      <w:pPr>
        <w:pStyle w:val="a4"/>
        <w:jc w:val="both"/>
        <w:rPr>
          <w:sz w:val="16"/>
          <w:szCs w:val="16"/>
        </w:rPr>
      </w:pPr>
      <w:r w:rsidRPr="008B297A">
        <w:rPr>
          <w:rStyle w:val="a6"/>
          <w:rFonts w:ascii="Times New Roman" w:hAnsi="Times New Roman" w:cs="Times New Roman"/>
          <w:sz w:val="18"/>
          <w:szCs w:val="16"/>
        </w:rPr>
        <w:footnoteRef/>
      </w:r>
      <w:r w:rsidRPr="008B297A">
        <w:rPr>
          <w:rFonts w:ascii="Times New Roman" w:hAnsi="Times New Roman" w:cs="Times New Roman"/>
          <w:sz w:val="18"/>
          <w:szCs w:val="16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15"/>
    <w:rsid w:val="00C0101D"/>
    <w:rsid w:val="00C841BC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9E51-541F-4046-9A12-9677C06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B01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0115"/>
    <w:rPr>
      <w:sz w:val="20"/>
      <w:szCs w:val="20"/>
    </w:rPr>
  </w:style>
  <w:style w:type="character" w:styleId="a6">
    <w:name w:val="footnote reference"/>
    <w:aliases w:val="Ссылка на сноску 45"/>
    <w:uiPriority w:val="99"/>
    <w:rsid w:val="00FB0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</cp:revision>
  <dcterms:created xsi:type="dcterms:W3CDTF">2022-11-28T10:50:00Z</dcterms:created>
  <dcterms:modified xsi:type="dcterms:W3CDTF">2022-11-28T10:52:00Z</dcterms:modified>
</cp:coreProperties>
</file>