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Приложение №1</w:t>
      </w:r>
    </w:p>
    <w:p w:rsidR="00CF2095" w:rsidRDefault="00CC0234">
      <w:pPr>
        <w:pStyle w:val="Standard"/>
        <w:jc w:val="right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к </w:t>
      </w:r>
      <w:r w:rsidR="006036AD">
        <w:rPr>
          <w:rFonts w:eastAsia="Times New Roman CYR" w:cs="Times New Roman"/>
          <w:b/>
          <w:bCs/>
          <w:color w:val="000000"/>
          <w:sz w:val="20"/>
          <w:szCs w:val="20"/>
        </w:rPr>
        <w:t>Извещению</w:t>
      </w: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F2095">
      <w:pPr>
        <w:pStyle w:val="Standard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</w:p>
    <w:p w:rsidR="00CF2095" w:rsidRDefault="00CC0234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Техническое задание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CF2095" w:rsidRDefault="00CC0234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sz w:val="20"/>
          <w:szCs w:val="20"/>
        </w:rPr>
        <w:t>протезно-ортопедическими изделиями в 2022 году.</w:t>
      </w:r>
    </w:p>
    <w:p w:rsidR="00CF2095" w:rsidRDefault="00CF2095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  <w:sz w:val="20"/>
          <w:szCs w:val="20"/>
        </w:rPr>
      </w:pPr>
    </w:p>
    <w:p w:rsidR="00CF2095" w:rsidRDefault="00CC0234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"/>
          <w:color w:val="000000"/>
          <w:sz w:val="20"/>
          <w:szCs w:val="20"/>
        </w:rPr>
        <w:t>открытый конкурс в электронной форме</w:t>
      </w:r>
      <w:r>
        <w:rPr>
          <w:rFonts w:eastAsia="Times New Roman CYR" w:cs="Times New Roman"/>
          <w:sz w:val="20"/>
          <w:szCs w:val="20"/>
        </w:rPr>
        <w:t>.</w:t>
      </w:r>
    </w:p>
    <w:p w:rsidR="00BB467E" w:rsidRDefault="00CC0234" w:rsidP="000D197E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r>
        <w:rPr>
          <w:rFonts w:eastAsia="Times New Roman CYR" w:cs="Times New Roman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eastAsia="Times New Roman CYR" w:cs="Times New Roman"/>
          <w:b/>
          <w:bCs/>
          <w:sz w:val="20"/>
          <w:szCs w:val="20"/>
        </w:rPr>
        <w:t>:</w:t>
      </w:r>
      <w:r>
        <w:rPr>
          <w:rFonts w:eastAsia="Times New Roman CYR" w:cs="Times New Roman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BB467E">
        <w:rPr>
          <w:rFonts w:eastAsia="Times New Roman CYR" w:cs="Times New Roman"/>
          <w:sz w:val="20"/>
          <w:szCs w:val="20"/>
        </w:rPr>
        <w:t>в 2022 году:</w:t>
      </w:r>
      <w:r w:rsidR="000D197E">
        <w:rPr>
          <w:rFonts w:eastAsia="Times New Roman CYR" w:cs="Times New Roman"/>
          <w:sz w:val="20"/>
          <w:szCs w:val="20"/>
        </w:rPr>
        <w:t xml:space="preserve"> </w:t>
      </w:r>
      <w:r w:rsidR="00917795" w:rsidRPr="00917795">
        <w:rPr>
          <w:rFonts w:eastAsia="Times New Roman CYR" w:cs="Times New Roman"/>
          <w:b/>
          <w:bCs/>
          <w:sz w:val="20"/>
          <w:szCs w:val="20"/>
        </w:rPr>
        <w:t>Протезы бедра модульные</w:t>
      </w:r>
    </w:p>
    <w:p w:rsidR="00600F9F" w:rsidRDefault="00600F9F">
      <w:pPr>
        <w:pStyle w:val="Standard"/>
        <w:autoSpaceDE w:val="0"/>
        <w:ind w:left="708"/>
        <w:jc w:val="both"/>
      </w:pPr>
    </w:p>
    <w:tbl>
      <w:tblPr>
        <w:tblpPr w:leftFromText="180" w:rightFromText="180" w:vertAnchor="text" w:tblpXSpec="center" w:tblpY="1"/>
        <w:tblOverlap w:val="never"/>
        <w:tblW w:w="110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5528"/>
        <w:gridCol w:w="1392"/>
        <w:gridCol w:w="876"/>
        <w:gridCol w:w="1415"/>
      </w:tblGrid>
      <w:tr w:rsidR="00CF2095" w:rsidTr="000D197E">
        <w:trPr>
          <w:trHeight w:val="42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ед., руб.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095" w:rsidRDefault="00CC0234" w:rsidP="0094329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Сумма, руб.</w:t>
            </w:r>
          </w:p>
        </w:tc>
      </w:tr>
      <w:tr w:rsidR="00DB0FDC" w:rsidTr="000D197E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К2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механический/пневматический коленный шарнир моно/полицентрический с фиксатором (замком)/тормозным механизмом с независимым регулированием фаз сгибания-разгибания, уровень активности К1-К2;</w:t>
            </w:r>
          </w:p>
          <w:p w:rsidR="00DB0FDC" w:rsidRPr="009A2F1C" w:rsidRDefault="00DB0FDC" w:rsidP="00DB0FDC">
            <w:pPr>
              <w:pStyle w:val="Standard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DB0FDC" w:rsidRPr="009A2F1C" w:rsidRDefault="00DB0FDC" w:rsidP="00EF32EC">
            <w:pPr>
              <w:pStyle w:val="Standard"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464 327,81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4E454D" w:rsidP="00DB0FD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4E454D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1 857 311,24</w:t>
            </w:r>
          </w:p>
        </w:tc>
      </w:tr>
      <w:tr w:rsidR="00DB0FDC" w:rsidTr="000D197E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К2-К3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Приемная гильза: индивидуальная, изготовленная по слепку с культи инвалида;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на нагрузку до 125 кг.;</w:t>
            </w:r>
          </w:p>
          <w:p w:rsidR="00DB0FDC" w:rsidRPr="009A2F1C" w:rsidRDefault="00DB0FDC" w:rsidP="00DB0FDC">
            <w:pPr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Коленный модуль: пневматический/гидравлический коленный шарнир моно/полицентрический </w:t>
            </w:r>
            <w:r w:rsidRPr="009A2F1C"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с 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тормозным механизмом или без с независимым регулированием фаз сгибания-разгибания, уровень активности К2-К3;</w:t>
            </w:r>
          </w:p>
          <w:p w:rsidR="00DB0FDC" w:rsidRPr="009A2F1C" w:rsidRDefault="00DB0FDC" w:rsidP="00DB0FD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К2-К3;</w:t>
            </w:r>
          </w:p>
          <w:p w:rsidR="00DB0FDC" w:rsidRPr="009A2F1C" w:rsidRDefault="00DB0FDC" w:rsidP="00EF32EC">
            <w:pPr>
              <w:pStyle w:val="Standard"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Назначение протеза: постоянный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DB0FDC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729 379,52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69583A" w:rsidP="00DB0FDC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DC" w:rsidRPr="009A2F1C" w:rsidRDefault="0069583A" w:rsidP="00DB0F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1 458 759,04</w:t>
            </w:r>
          </w:p>
        </w:tc>
      </w:tr>
      <w:tr w:rsidR="00AF77A7" w:rsidTr="000D197E">
        <w:trPr>
          <w:trHeight w:val="561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AF77A7" w:rsidP="00AF77A7">
            <w:pPr>
              <w:pStyle w:val="Standard"/>
              <w:keepNext/>
              <w:snapToGrid w:val="0"/>
              <w:ind w:left="-12"/>
              <w:jc w:val="both"/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cs="Times New Roman"/>
                <w:sz w:val="20"/>
                <w:szCs w:val="20"/>
              </w:rPr>
              <w:t>Протез   бедра модульный, в том числе при врожденном недоразвитии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Протез бедра модульный, в том числе при недоразвитии для пациентов с уровнем активности К3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Тип протеза: модульный;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Косметическая облицовка: мягкая полиуретановая модульная, чулки перлоновые ортопедические;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Приемная гильза: индивидуальная, изготовленная по слепку с 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культи инвалида;</w:t>
            </w:r>
          </w:p>
          <w:p w:rsidR="00AF77A7" w:rsidRPr="009A2F1C" w:rsidRDefault="00AF77A7" w:rsidP="00AF77A7">
            <w:pPr>
              <w:rPr>
                <w:rFonts w:cs="Times New Roman"/>
                <w:sz w:val="20"/>
                <w:szCs w:val="20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 приемной гильзы: литьевой слоистый пластик на основе акриловых смол без вкладной гильзы</w:t>
            </w:r>
            <w:r w:rsidRPr="009A2F1C">
              <w:rPr>
                <w:rFonts w:eastAsia="Times New Roman" w:cs="Times New Roman"/>
                <w:sz w:val="20"/>
                <w:szCs w:val="20"/>
                <w:lang w:val="sah-RU" w:eastAsia="ru-RU"/>
              </w:rPr>
              <w:t xml:space="preserve"> / скелетированая карбоновая с </w:t>
            </w: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вкладной гильзой из мягкого термолина;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приемных гильз: примерочная – 1 шт., постоянная – 1шт.;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Крепление протеза: мышечно-вакуумное с клапаном / с полимерным чехлом с использованием замка или мембраны;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полимерных чехлов: 2 шт.;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Регулировочно-соединительные устройства: с поворотным устройством (адаптером), на нагрузку до 125 кг.;</w:t>
            </w:r>
          </w:p>
          <w:p w:rsidR="00AF77A7" w:rsidRPr="009A2F1C" w:rsidRDefault="00AF77A7" w:rsidP="00AF77A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Коленный модуль: полицентрический гидравлический коленный шарнир с тормозным механизмом, с подрессориванием, с независимым регулированием фаз сгибания-разгибания, уровень активности К2-К3;</w:t>
            </w:r>
          </w:p>
          <w:p w:rsidR="005D756A" w:rsidRPr="005D756A" w:rsidRDefault="00AF77A7" w:rsidP="00EF32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1C">
              <w:rPr>
                <w:rFonts w:eastAsia="Times New Roman" w:cs="Times New Roman"/>
                <w:sz w:val="20"/>
                <w:szCs w:val="20"/>
                <w:lang w:eastAsia="ru-RU"/>
              </w:rPr>
              <w:t>Стопа: энергосберегающая, углепластиковая с уровнем активности К3;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0D197E" w:rsidP="00AF77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889 416,83</w:t>
            </w:r>
          </w:p>
          <w:p w:rsidR="00AF77A7" w:rsidRPr="009A2F1C" w:rsidRDefault="00AF77A7" w:rsidP="00AF77A7">
            <w:pPr>
              <w:pStyle w:val="Standard"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4E454D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Pr="009A2F1C" w:rsidRDefault="004E454D" w:rsidP="00AF77A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1 778 833,66</w:t>
            </w:r>
          </w:p>
          <w:p w:rsidR="00AF77A7" w:rsidRPr="009A2F1C" w:rsidRDefault="00AF77A7" w:rsidP="00AF77A7">
            <w:pPr>
              <w:pStyle w:val="Standard"/>
              <w:snapToGrid w:val="0"/>
              <w:ind w:left="-1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F32EC" w:rsidTr="004465C2">
        <w:trPr>
          <w:trHeight w:val="561"/>
        </w:trPr>
        <w:tc>
          <w:tcPr>
            <w:tcW w:w="110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2EC" w:rsidRPr="003F5D39" w:rsidRDefault="00EF32EC" w:rsidP="00EF32E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 изделия должны </w:t>
            </w:r>
            <w:r w:rsidRPr="003F5D39">
              <w:rPr>
                <w:sz w:val="20"/>
                <w:szCs w:val="20"/>
              </w:rPr>
              <w:t xml:space="preserve">соответствовать требованиям: ГОСТ Р 51632-2021 (разд. 4,5), ГОСТ ИСО 22523-2007, ГОСТ ISO 10993-1-2011, ГОСТ ISO 10993-5-2011, ГОСТ ISO 10993-10-2011, ГОСТ ISO 10993-11-2011, ГОСТ Р 52770-2016. </w:t>
            </w:r>
          </w:p>
          <w:p w:rsidR="00EF32EC" w:rsidRPr="00EF32EC" w:rsidRDefault="00EF32EC" w:rsidP="00EF32EC">
            <w:pPr>
              <w:tabs>
                <w:tab w:val="left" w:pos="4020"/>
              </w:tabs>
              <w:rPr>
                <w:rFonts w:cs="Times New Roman"/>
                <w:sz w:val="20"/>
                <w:szCs w:val="20"/>
              </w:rPr>
            </w:pPr>
            <w:r w:rsidRPr="003F5D39">
              <w:rPr>
                <w:b/>
                <w:sz w:val="20"/>
                <w:szCs w:val="20"/>
              </w:rPr>
              <w:t>Гарантийный срок — 12 месяцев.</w:t>
            </w:r>
          </w:p>
        </w:tc>
      </w:tr>
      <w:tr w:rsidR="00AF77A7" w:rsidTr="000D197E">
        <w:trPr>
          <w:trHeight w:val="255"/>
        </w:trPr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AF77A7" w:rsidP="00AF77A7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7A7" w:rsidRDefault="004E454D" w:rsidP="00AF77A7">
            <w:pPr>
              <w:pStyle w:val="Standard"/>
              <w:keepNext/>
              <w:snapToGrid w:val="0"/>
              <w:ind w:left="-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7E" w:rsidRDefault="004E454D" w:rsidP="000D197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5 094 903,94</w:t>
            </w:r>
          </w:p>
        </w:tc>
      </w:tr>
    </w:tbl>
    <w:p w:rsidR="00CF2095" w:rsidRDefault="00CF2095">
      <w:pPr>
        <w:pStyle w:val="Standard"/>
        <w:ind w:left="-12"/>
        <w:rPr>
          <w:rFonts w:eastAsia="Times New Roman CYR" w:cs="Times New Roman"/>
          <w:b/>
          <w:bCs/>
          <w:sz w:val="20"/>
          <w:szCs w:val="20"/>
        </w:rPr>
      </w:pPr>
    </w:p>
    <w:p w:rsidR="00AF77A7" w:rsidRPr="00AF77A7" w:rsidRDefault="00AF77A7" w:rsidP="00241E9C">
      <w:pPr>
        <w:pStyle w:val="Standard"/>
        <w:autoSpaceDE w:val="0"/>
        <w:ind w:left="708"/>
        <w:jc w:val="both"/>
      </w:pP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>Источник финансирования заказа:</w:t>
      </w:r>
      <w:r>
        <w:rPr>
          <w:rFonts w:cs="Times New Roman"/>
          <w:sz w:val="20"/>
          <w:szCs w:val="20"/>
        </w:rPr>
        <w:t xml:space="preserve"> федеральный бюджет.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bCs/>
          <w:sz w:val="20"/>
          <w:szCs w:val="20"/>
        </w:rPr>
        <w:t xml:space="preserve">Начальная (максимальная) цена контракта: </w:t>
      </w:r>
      <w:r w:rsidR="0069583A">
        <w:rPr>
          <w:rFonts w:eastAsia="Times New Roman CYR" w:cs="Times New Roman"/>
          <w:b/>
          <w:bCs/>
          <w:sz w:val="20"/>
          <w:szCs w:val="20"/>
        </w:rPr>
        <w:t>5</w:t>
      </w:r>
      <w:r w:rsidR="004E454D">
        <w:rPr>
          <w:rFonts w:eastAsia="Times New Roman CYR" w:cs="Times New Roman"/>
          <w:b/>
          <w:bCs/>
          <w:sz w:val="20"/>
          <w:szCs w:val="20"/>
        </w:rPr>
        <w:t> 094 903</w:t>
      </w:r>
      <w:r w:rsidR="00002C1E"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69583A">
        <w:rPr>
          <w:rFonts w:eastAsia="Times New Roman CYR" w:cs="Times New Roman"/>
          <w:bCs/>
          <w:sz w:val="20"/>
          <w:szCs w:val="20"/>
        </w:rPr>
        <w:t>рубля</w:t>
      </w:r>
      <w:r>
        <w:rPr>
          <w:rFonts w:eastAsia="Times New Roman CYR" w:cs="Times New Roman"/>
          <w:bCs/>
          <w:sz w:val="20"/>
          <w:szCs w:val="20"/>
        </w:rPr>
        <w:t xml:space="preserve"> </w:t>
      </w:r>
      <w:r w:rsidR="004E454D">
        <w:rPr>
          <w:rFonts w:eastAsia="Times New Roman CYR" w:cs="Times New Roman"/>
          <w:b/>
          <w:bCs/>
          <w:sz w:val="20"/>
          <w:szCs w:val="20"/>
        </w:rPr>
        <w:t>94</w:t>
      </w:r>
      <w:r>
        <w:rPr>
          <w:rFonts w:eastAsia="Times New Roman CYR" w:cs="Times New Roman"/>
          <w:b/>
          <w:bCs/>
          <w:sz w:val="20"/>
          <w:szCs w:val="20"/>
        </w:rPr>
        <w:t xml:space="preserve"> </w:t>
      </w:r>
      <w:r w:rsidR="004E454D">
        <w:rPr>
          <w:rFonts w:eastAsia="Times New Roman CYR" w:cs="Times New Roman"/>
          <w:bCs/>
          <w:sz w:val="20"/>
          <w:szCs w:val="20"/>
        </w:rPr>
        <w:t>копейки</w:t>
      </w:r>
      <w:r>
        <w:rPr>
          <w:rFonts w:eastAsia="Times New Roman CYR" w:cs="Times New Roman"/>
          <w:bCs/>
          <w:sz w:val="20"/>
          <w:szCs w:val="20"/>
        </w:rPr>
        <w:t>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CF2095" w:rsidRDefault="00CC0234">
      <w:pPr>
        <w:pStyle w:val="Standard"/>
        <w:numPr>
          <w:ilvl w:val="0"/>
          <w:numId w:val="3"/>
        </w:numPr>
        <w:autoSpaceDE w:val="0"/>
        <w:jc w:val="both"/>
      </w:pPr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>протез</w:t>
      </w:r>
      <w:r w:rsidR="00002C1E">
        <w:rPr>
          <w:rFonts w:cs="Times New Roman"/>
          <w:i/>
          <w:sz w:val="20"/>
          <w:szCs w:val="20"/>
        </w:rPr>
        <w:t>ов</w:t>
      </w:r>
      <w:r>
        <w:rPr>
          <w:rFonts w:cs="Times New Roman"/>
          <w:i/>
          <w:sz w:val="20"/>
          <w:szCs w:val="20"/>
        </w:rPr>
        <w:t xml:space="preserve"> </w:t>
      </w:r>
      <w:r w:rsidR="005C38D4">
        <w:rPr>
          <w:rFonts w:cs="Times New Roman"/>
          <w:i/>
          <w:sz w:val="20"/>
          <w:szCs w:val="20"/>
        </w:rPr>
        <w:t>нижних конечностей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CF2095" w:rsidRDefault="00CC0234" w:rsidP="004E454D">
      <w:pPr>
        <w:pStyle w:val="ae"/>
        <w:numPr>
          <w:ilvl w:val="0"/>
          <w:numId w:val="3"/>
        </w:numPr>
      </w:pPr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 xml:space="preserve"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</w:t>
      </w:r>
      <w:r w:rsidR="004E454D" w:rsidRPr="004E454D">
        <w:rPr>
          <w:rFonts w:cs="Times New Roman"/>
          <w:sz w:val="20"/>
          <w:szCs w:val="20"/>
        </w:rPr>
        <w:t>Передача Получателям готового Изделия осуществляется по «15» декабря 2022 года с даты получения Исполнителем от Заказчика Реестра получателей Изделий.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CF2095" w:rsidRDefault="00CC0234">
      <w:pPr>
        <w:pStyle w:val="Standard"/>
        <w:widowControl/>
        <w:numPr>
          <w:ilvl w:val="0"/>
          <w:numId w:val="3"/>
        </w:numPr>
        <w:tabs>
          <w:tab w:val="left" w:pos="193"/>
          <w:tab w:val="left" w:pos="1244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CF2095" w:rsidRDefault="00CC0234">
      <w:pPr>
        <w:pStyle w:val="ae"/>
        <w:widowControl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 начальной (максимальной) цены контракта</w:t>
      </w:r>
    </w:p>
    <w:p w:rsidR="00CF2095" w:rsidRDefault="00CC0234">
      <w:pPr>
        <w:pStyle w:val="ae"/>
        <w:numPr>
          <w:ilvl w:val="0"/>
          <w:numId w:val="3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CF2095" w:rsidRDefault="00CF2095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autoSpaceDE w:val="0"/>
        <w:rPr>
          <w:rFonts w:eastAsia="Times New Roman CYR" w:cs="Times New Roman"/>
          <w:color w:val="000000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ae"/>
        <w:rPr>
          <w:rFonts w:eastAsia="Times New Roman CYR" w:cs="Times New Roman"/>
          <w:sz w:val="20"/>
          <w:szCs w:val="20"/>
        </w:rPr>
      </w:pPr>
    </w:p>
    <w:p w:rsidR="00CF2095" w:rsidRDefault="00CF2095">
      <w:pPr>
        <w:pStyle w:val="Standard"/>
        <w:autoSpaceDE w:val="0"/>
        <w:ind w:left="708"/>
        <w:jc w:val="both"/>
        <w:rPr>
          <w:rFonts w:eastAsia="Times New Roman CYR" w:cs="Times New Roman"/>
          <w:b/>
          <w:bCs/>
          <w:sz w:val="20"/>
          <w:szCs w:val="20"/>
        </w:rPr>
      </w:pPr>
      <w:bookmarkStart w:id="0" w:name="_GoBack"/>
      <w:bookmarkEnd w:id="0"/>
    </w:p>
    <w:p w:rsidR="00CF2095" w:rsidRDefault="00CF2095">
      <w:pPr>
        <w:pStyle w:val="Standard"/>
        <w:autoSpaceDE w:val="0"/>
        <w:ind w:left="-12"/>
        <w:jc w:val="center"/>
        <w:rPr>
          <w:rFonts w:cs="Times New Roman"/>
          <w:sz w:val="20"/>
          <w:szCs w:val="20"/>
        </w:rPr>
      </w:pPr>
    </w:p>
    <w:sectPr w:rsidR="00CF2095" w:rsidSect="00C908C6">
      <w:pgSz w:w="11906" w:h="16838"/>
      <w:pgMar w:top="709" w:right="94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440" w:rsidRDefault="00B57440">
      <w:r>
        <w:separator/>
      </w:r>
    </w:p>
  </w:endnote>
  <w:endnote w:type="continuationSeparator" w:id="0">
    <w:p w:rsidR="00B57440" w:rsidRDefault="00B5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440" w:rsidRDefault="00B57440">
      <w:r>
        <w:rPr>
          <w:color w:val="000000"/>
        </w:rPr>
        <w:separator/>
      </w:r>
    </w:p>
  </w:footnote>
  <w:footnote w:type="continuationSeparator" w:id="0">
    <w:p w:rsidR="00B57440" w:rsidRDefault="00B5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5"/>
    <w:rsid w:val="00002C1E"/>
    <w:rsid w:val="000652D4"/>
    <w:rsid w:val="000A519E"/>
    <w:rsid w:val="000C1EAC"/>
    <w:rsid w:val="000D197E"/>
    <w:rsid w:val="00241E9C"/>
    <w:rsid w:val="00264B22"/>
    <w:rsid w:val="002841B7"/>
    <w:rsid w:val="003B7AC9"/>
    <w:rsid w:val="0047162E"/>
    <w:rsid w:val="004E454D"/>
    <w:rsid w:val="004F6B59"/>
    <w:rsid w:val="005350C7"/>
    <w:rsid w:val="005C38D4"/>
    <w:rsid w:val="005D756A"/>
    <w:rsid w:val="00600F9F"/>
    <w:rsid w:val="006036AD"/>
    <w:rsid w:val="00685B13"/>
    <w:rsid w:val="0069583A"/>
    <w:rsid w:val="008A73E5"/>
    <w:rsid w:val="008B2F08"/>
    <w:rsid w:val="00917795"/>
    <w:rsid w:val="00943297"/>
    <w:rsid w:val="009A2F1C"/>
    <w:rsid w:val="009F7C6C"/>
    <w:rsid w:val="00A04F1A"/>
    <w:rsid w:val="00AF5A0E"/>
    <w:rsid w:val="00AF77A7"/>
    <w:rsid w:val="00AF7AA9"/>
    <w:rsid w:val="00B07C37"/>
    <w:rsid w:val="00B57440"/>
    <w:rsid w:val="00B8032B"/>
    <w:rsid w:val="00BB467E"/>
    <w:rsid w:val="00C1741B"/>
    <w:rsid w:val="00C908C6"/>
    <w:rsid w:val="00CB7739"/>
    <w:rsid w:val="00CC0234"/>
    <w:rsid w:val="00CF2095"/>
    <w:rsid w:val="00D63BEC"/>
    <w:rsid w:val="00D974C2"/>
    <w:rsid w:val="00DB0FDC"/>
    <w:rsid w:val="00DC0E73"/>
    <w:rsid w:val="00E46AB5"/>
    <w:rsid w:val="00EB1ADF"/>
    <w:rsid w:val="00EF32EC"/>
    <w:rsid w:val="00F77B11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100B-FCA3-42C5-AFE4-0F425C2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character" w:customStyle="1" w:styleId="ac">
    <w:name w:val="Текст выноски Знак"/>
    <w:basedOn w:val="a0"/>
    <w:rPr>
      <w:rFonts w:ascii="Segoe UI" w:hAnsi="Segoe UI"/>
      <w:sz w:val="18"/>
      <w:szCs w:val="16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annotation text"/>
    <w:basedOn w:val="a"/>
    <w:rPr>
      <w:sz w:val="20"/>
      <w:szCs w:val="18"/>
    </w:rPr>
  </w:style>
  <w:style w:type="character" w:customStyle="1" w:styleId="af0">
    <w:name w:val="Текст примечания Знак"/>
    <w:basedOn w:val="a0"/>
    <w:rPr>
      <w:sz w:val="20"/>
      <w:szCs w:val="18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Тема примечания Знак"/>
    <w:basedOn w:val="af0"/>
    <w:rPr>
      <w:b/>
      <w:bCs/>
      <w:sz w:val="20"/>
      <w:szCs w:val="18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4A5A-03F2-4E93-B33E-8B95EAFE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Безрукова Елена Евгеньевна</cp:lastModifiedBy>
  <cp:revision>34</cp:revision>
  <cp:lastPrinted>2022-08-30T00:47:00Z</cp:lastPrinted>
  <dcterms:created xsi:type="dcterms:W3CDTF">2022-06-29T01:32:00Z</dcterms:created>
  <dcterms:modified xsi:type="dcterms:W3CDTF">2022-09-19T05:44:00Z</dcterms:modified>
</cp:coreProperties>
</file>