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3A" w:rsidRPr="005A603A" w:rsidRDefault="005A603A" w:rsidP="005A603A">
      <w:pPr>
        <w:tabs>
          <w:tab w:val="left" w:pos="1125"/>
        </w:tabs>
        <w:ind w:left="-851" w:right="-54"/>
        <w:jc w:val="right"/>
        <w:rPr>
          <w:color w:val="000000"/>
        </w:rPr>
      </w:pPr>
      <w:r w:rsidRPr="005A603A">
        <w:rPr>
          <w:color w:val="000000"/>
        </w:rPr>
        <w:t>Приложение №1</w:t>
      </w:r>
    </w:p>
    <w:p w:rsidR="005A603A" w:rsidRPr="005A603A" w:rsidRDefault="005A603A" w:rsidP="005A603A">
      <w:pPr>
        <w:tabs>
          <w:tab w:val="left" w:pos="1125"/>
        </w:tabs>
        <w:ind w:left="-851" w:right="-54"/>
        <w:jc w:val="right"/>
        <w:rPr>
          <w:color w:val="000000"/>
        </w:rPr>
      </w:pPr>
      <w:r w:rsidRPr="005A603A">
        <w:rPr>
          <w:color w:val="000000"/>
        </w:rPr>
        <w:t>к извещению о проведении</w:t>
      </w:r>
    </w:p>
    <w:p w:rsidR="005A603A" w:rsidRPr="005A603A" w:rsidRDefault="005A603A" w:rsidP="005A603A">
      <w:pPr>
        <w:tabs>
          <w:tab w:val="left" w:pos="1125"/>
        </w:tabs>
        <w:ind w:left="-851" w:right="-54"/>
        <w:jc w:val="right"/>
        <w:rPr>
          <w:color w:val="000000"/>
        </w:rPr>
      </w:pPr>
      <w:r w:rsidRPr="005A603A">
        <w:rPr>
          <w:color w:val="000000"/>
        </w:rPr>
        <w:t xml:space="preserve">открытого аукциона </w:t>
      </w:r>
    </w:p>
    <w:p w:rsidR="005A603A" w:rsidRPr="005A603A" w:rsidRDefault="005A603A" w:rsidP="005A603A">
      <w:pPr>
        <w:tabs>
          <w:tab w:val="left" w:pos="1125"/>
        </w:tabs>
        <w:ind w:left="-851" w:right="-54"/>
        <w:jc w:val="right"/>
        <w:rPr>
          <w:color w:val="000000"/>
        </w:rPr>
      </w:pPr>
      <w:r w:rsidRPr="005A603A">
        <w:rPr>
          <w:color w:val="000000"/>
        </w:rPr>
        <w:t>в электронной форме</w:t>
      </w:r>
    </w:p>
    <w:p w:rsidR="005A603A" w:rsidRPr="005A603A" w:rsidRDefault="005A603A" w:rsidP="005A603A">
      <w:pPr>
        <w:tabs>
          <w:tab w:val="left" w:pos="1125"/>
        </w:tabs>
        <w:ind w:left="-851" w:right="-54"/>
        <w:jc w:val="center"/>
        <w:rPr>
          <w:color w:val="000000"/>
        </w:rPr>
      </w:pPr>
    </w:p>
    <w:p w:rsidR="00DC2E8A" w:rsidRDefault="005A603A" w:rsidP="00DC2E8A">
      <w:pPr>
        <w:keepNext/>
        <w:ind w:firstLine="709"/>
        <w:jc w:val="center"/>
        <w:rPr>
          <w:b/>
          <w:bCs/>
          <w:color w:val="000000"/>
        </w:rPr>
      </w:pPr>
      <w:r w:rsidRPr="005A603A">
        <w:rPr>
          <w:b/>
          <w:color w:val="000000"/>
        </w:rPr>
        <w:t>Описание объекта закупки, объем выполняемых работ</w:t>
      </w:r>
    </w:p>
    <w:p w:rsidR="00DC2E8A" w:rsidRPr="00851638" w:rsidRDefault="00DC2E8A" w:rsidP="00DC2E8A">
      <w:pPr>
        <w:keepNext/>
        <w:ind w:firstLine="709"/>
        <w:jc w:val="center"/>
        <w:rPr>
          <w:b/>
          <w:bCs/>
          <w:color w:val="000000"/>
        </w:rPr>
      </w:pPr>
    </w:p>
    <w:p w:rsidR="00851638" w:rsidRPr="00851638" w:rsidRDefault="00DC2E8A" w:rsidP="00DC2E8A">
      <w:pPr>
        <w:keepNext/>
        <w:jc w:val="both"/>
      </w:pPr>
      <w:r w:rsidRPr="00851638">
        <w:rPr>
          <w:b/>
        </w:rPr>
        <w:t xml:space="preserve">1. Наименование закупки: </w:t>
      </w:r>
      <w:r w:rsidRPr="00851638">
        <w:rPr>
          <w:bCs/>
        </w:rPr>
        <w:t>выполнение работ по</w:t>
      </w:r>
      <w:r w:rsidRPr="00851638">
        <w:rPr>
          <w:bCs/>
          <w:color w:val="000000"/>
        </w:rPr>
        <w:t xml:space="preserve"> изготовлению ортопедической обуви</w:t>
      </w:r>
      <w:r w:rsidRPr="00851638">
        <w:t xml:space="preserve"> </w:t>
      </w:r>
      <w:r w:rsidR="00851638" w:rsidRPr="00851638">
        <w:rPr>
          <w:color w:val="000000"/>
          <w:lang w:bidi="ru-RU"/>
        </w:rPr>
        <w:t>в пользу граждан в целях их социального обеспечения в 2024 году.</w:t>
      </w:r>
      <w:r w:rsidR="00851638" w:rsidRPr="00851638">
        <w:t xml:space="preserve"> </w:t>
      </w:r>
    </w:p>
    <w:p w:rsidR="00DC2E8A" w:rsidRPr="00851638" w:rsidRDefault="00DC2E8A" w:rsidP="00DC2E8A">
      <w:pPr>
        <w:keepNext/>
        <w:jc w:val="both"/>
        <w:rPr>
          <w:color w:val="000000"/>
        </w:rPr>
      </w:pPr>
      <w:r w:rsidRPr="00851638">
        <w:rPr>
          <w:b/>
        </w:rPr>
        <w:t xml:space="preserve">2. Цель закупки: </w:t>
      </w:r>
      <w:r w:rsidRPr="00851638">
        <w:t xml:space="preserve">определение исполнителя на выполнение работ по </w:t>
      </w:r>
      <w:proofErr w:type="gramStart"/>
      <w:r w:rsidRPr="00851638">
        <w:rPr>
          <w:bCs/>
          <w:color w:val="000000"/>
        </w:rPr>
        <w:t xml:space="preserve">изготовлению </w:t>
      </w:r>
      <w:r w:rsidRPr="00851638">
        <w:rPr>
          <w:bCs/>
        </w:rPr>
        <w:t xml:space="preserve"> </w:t>
      </w:r>
      <w:r w:rsidRPr="00851638">
        <w:rPr>
          <w:bCs/>
          <w:color w:val="000000"/>
        </w:rPr>
        <w:t>ортопедической</w:t>
      </w:r>
      <w:proofErr w:type="gramEnd"/>
      <w:r w:rsidRPr="00851638">
        <w:rPr>
          <w:bCs/>
          <w:color w:val="000000"/>
        </w:rPr>
        <w:t xml:space="preserve"> обуви</w:t>
      </w:r>
      <w:r w:rsidRPr="00851638">
        <w:t xml:space="preserve"> (далее – Изделие) </w:t>
      </w:r>
      <w:r w:rsidR="00851638" w:rsidRPr="00851638">
        <w:rPr>
          <w:color w:val="000000"/>
          <w:lang w:bidi="ru-RU"/>
        </w:rPr>
        <w:t>в пользу граждан в целях их соци</w:t>
      </w:r>
      <w:r w:rsidR="005A603A">
        <w:rPr>
          <w:color w:val="000000"/>
          <w:lang w:bidi="ru-RU"/>
        </w:rPr>
        <w:t xml:space="preserve">ального обеспечения в 2024 году, </w:t>
      </w:r>
      <w:r w:rsidR="00851638" w:rsidRPr="00851638">
        <w:t xml:space="preserve"> </w:t>
      </w:r>
      <w:r w:rsidRPr="00851638">
        <w:t xml:space="preserve">в целях реализации </w:t>
      </w:r>
      <w:r w:rsidRPr="00851638">
        <w:rPr>
          <w:color w:val="000000"/>
        </w:rPr>
        <w:t>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C2E8A" w:rsidRPr="00851638" w:rsidRDefault="00DC2E8A" w:rsidP="00DC2E8A">
      <w:pPr>
        <w:tabs>
          <w:tab w:val="left" w:pos="690"/>
          <w:tab w:val="left" w:pos="1365"/>
        </w:tabs>
        <w:suppressAutoHyphens/>
        <w:jc w:val="both"/>
        <w:rPr>
          <w:b/>
          <w:bCs/>
        </w:rPr>
      </w:pPr>
      <w:r w:rsidRPr="00851638">
        <w:rPr>
          <w:b/>
          <w:bCs/>
          <w:color w:val="000000"/>
          <w:lang w:eastAsia="ar-SA"/>
        </w:rPr>
        <w:t xml:space="preserve">3. </w:t>
      </w:r>
      <w:r w:rsidRPr="00851638">
        <w:rPr>
          <w:b/>
          <w:bCs/>
          <w:color w:val="000000"/>
        </w:rPr>
        <w:t>Требования, устанавливаемые к Изделиям, как к результату выполненных работ</w:t>
      </w:r>
      <w:r w:rsidRPr="00851638">
        <w:rPr>
          <w:rStyle w:val="afffff3"/>
          <w:b/>
          <w:bCs/>
          <w:color w:val="000000"/>
        </w:rPr>
        <w:footnoteReference w:id="1"/>
      </w:r>
      <w:r w:rsidRPr="00851638">
        <w:rPr>
          <w:b/>
          <w:bCs/>
        </w:rPr>
        <w:t>:</w:t>
      </w:r>
    </w:p>
    <w:p w:rsidR="00B231ED" w:rsidRPr="00851638" w:rsidRDefault="00B231ED" w:rsidP="00DC2E8A">
      <w:pPr>
        <w:tabs>
          <w:tab w:val="left" w:pos="690"/>
          <w:tab w:val="left" w:pos="1365"/>
        </w:tabs>
        <w:suppressAutoHyphens/>
        <w:jc w:val="both"/>
        <w:rPr>
          <w:b/>
          <w:bCs/>
        </w:rPr>
      </w:pPr>
    </w:p>
    <w:tbl>
      <w:tblPr>
        <w:tblW w:w="108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558"/>
        <w:gridCol w:w="5104"/>
        <w:gridCol w:w="850"/>
        <w:gridCol w:w="884"/>
      </w:tblGrid>
      <w:tr w:rsidR="00B231ED" w:rsidRPr="00636673" w:rsidTr="00375E40">
        <w:trPr>
          <w:trHeight w:val="973"/>
        </w:trPr>
        <w:tc>
          <w:tcPr>
            <w:tcW w:w="568" w:type="dxa"/>
            <w:shd w:val="clear" w:color="auto" w:fill="auto"/>
          </w:tcPr>
          <w:p w:rsidR="00B231ED" w:rsidRPr="00636673" w:rsidRDefault="00B231ED" w:rsidP="00C93111">
            <w:pPr>
              <w:rPr>
                <w:rFonts w:eastAsia="Liberation Mono"/>
                <w:sz w:val="22"/>
                <w:szCs w:val="22"/>
                <w:lang w:bidi="hi-IN"/>
              </w:rPr>
            </w:pPr>
            <w:r w:rsidRPr="00636673">
              <w:rPr>
                <w:rFonts w:eastAsia="Liberation Mono"/>
                <w:sz w:val="22"/>
                <w:szCs w:val="22"/>
                <w:lang w:bidi="hi-IN"/>
              </w:rPr>
              <w:t>№ п/п</w:t>
            </w:r>
          </w:p>
          <w:p w:rsidR="00B231ED" w:rsidRPr="00636673" w:rsidRDefault="00B231ED" w:rsidP="00C93111">
            <w:pPr>
              <w:rPr>
                <w:rFonts w:eastAsia="Liberation Mono"/>
                <w:sz w:val="22"/>
                <w:szCs w:val="22"/>
                <w:lang w:bidi="hi-IN"/>
              </w:rPr>
            </w:pPr>
          </w:p>
        </w:tc>
        <w:tc>
          <w:tcPr>
            <w:tcW w:w="1843" w:type="dxa"/>
          </w:tcPr>
          <w:p w:rsidR="00B231ED" w:rsidRPr="00636673" w:rsidRDefault="00B231ED" w:rsidP="00C93111">
            <w:pPr>
              <w:jc w:val="center"/>
              <w:rPr>
                <w:rFonts w:eastAsia="Liberation Mono"/>
                <w:sz w:val="22"/>
                <w:szCs w:val="22"/>
                <w:lang w:bidi="hi-IN"/>
              </w:rPr>
            </w:pPr>
            <w:r w:rsidRPr="00636673">
              <w:rPr>
                <w:rFonts w:eastAsia="Liberation Mono"/>
                <w:sz w:val="22"/>
                <w:szCs w:val="22"/>
                <w:lang w:bidi="hi-IN"/>
              </w:rPr>
              <w:t>Наименование Изделия по КТРУ, код позиции КТРУ</w:t>
            </w:r>
          </w:p>
        </w:tc>
        <w:tc>
          <w:tcPr>
            <w:tcW w:w="1558" w:type="dxa"/>
            <w:shd w:val="clear" w:color="auto" w:fill="auto"/>
          </w:tcPr>
          <w:p w:rsidR="00B231ED" w:rsidRPr="00636673" w:rsidRDefault="00B231ED" w:rsidP="00C93111">
            <w:pPr>
              <w:jc w:val="center"/>
              <w:rPr>
                <w:sz w:val="22"/>
                <w:szCs w:val="22"/>
              </w:rPr>
            </w:pPr>
            <w:r w:rsidRPr="00636673">
              <w:rPr>
                <w:sz w:val="22"/>
                <w:szCs w:val="22"/>
              </w:rPr>
              <w:t xml:space="preserve">Наименование Товара в соответствии с  Приказом Минтруда России </w:t>
            </w:r>
          </w:p>
          <w:p w:rsidR="00B231ED" w:rsidRPr="00636673" w:rsidRDefault="00B231ED" w:rsidP="00C93111">
            <w:pPr>
              <w:jc w:val="center"/>
              <w:rPr>
                <w:rFonts w:eastAsia="Liberation Mono"/>
                <w:sz w:val="22"/>
                <w:szCs w:val="22"/>
                <w:lang w:bidi="hi-IN"/>
              </w:rPr>
            </w:pPr>
            <w:r w:rsidRPr="00636673">
              <w:rPr>
                <w:sz w:val="22"/>
                <w:szCs w:val="22"/>
              </w:rPr>
              <w:t>от 05.03.2021                № 107н</w:t>
            </w:r>
          </w:p>
        </w:tc>
        <w:tc>
          <w:tcPr>
            <w:tcW w:w="5104" w:type="dxa"/>
            <w:shd w:val="clear" w:color="auto" w:fill="auto"/>
          </w:tcPr>
          <w:p w:rsidR="00B231ED" w:rsidRPr="00636673" w:rsidRDefault="00B231ED" w:rsidP="00C93111">
            <w:pPr>
              <w:jc w:val="center"/>
              <w:rPr>
                <w:rFonts w:eastAsia="Liberation Mono"/>
                <w:sz w:val="22"/>
                <w:szCs w:val="22"/>
                <w:lang w:bidi="hi-IN"/>
              </w:rPr>
            </w:pPr>
            <w:r w:rsidRPr="00636673">
              <w:rPr>
                <w:rFonts w:eastAsia="Liberation Mono"/>
                <w:sz w:val="22"/>
                <w:szCs w:val="22"/>
                <w:lang w:bidi="hi-IN"/>
              </w:rPr>
              <w:t>Технические характеристики</w:t>
            </w:r>
          </w:p>
        </w:tc>
        <w:tc>
          <w:tcPr>
            <w:tcW w:w="850" w:type="dxa"/>
          </w:tcPr>
          <w:p w:rsidR="00B231ED" w:rsidRPr="00636673" w:rsidRDefault="00B231ED" w:rsidP="00C93111">
            <w:pPr>
              <w:jc w:val="center"/>
              <w:rPr>
                <w:rFonts w:eastAsia="Liberation Mono"/>
                <w:sz w:val="22"/>
                <w:szCs w:val="22"/>
                <w:lang w:bidi="hi-IN"/>
              </w:rPr>
            </w:pPr>
            <w:r w:rsidRPr="00636673">
              <w:rPr>
                <w:rFonts w:eastAsia="Liberation Mono"/>
                <w:sz w:val="22"/>
                <w:szCs w:val="22"/>
                <w:lang w:bidi="hi-IN"/>
              </w:rPr>
              <w:t>Единица измерения</w:t>
            </w:r>
          </w:p>
        </w:tc>
        <w:tc>
          <w:tcPr>
            <w:tcW w:w="884" w:type="dxa"/>
          </w:tcPr>
          <w:p w:rsidR="00B231ED" w:rsidRPr="00636673" w:rsidRDefault="00B231ED" w:rsidP="00C93111">
            <w:pPr>
              <w:jc w:val="center"/>
              <w:rPr>
                <w:rFonts w:eastAsia="Liberation Mono"/>
                <w:sz w:val="22"/>
                <w:szCs w:val="22"/>
                <w:lang w:bidi="hi-IN"/>
              </w:rPr>
            </w:pPr>
            <w:r w:rsidRPr="00636673">
              <w:rPr>
                <w:rFonts w:eastAsia="Liberation Mono"/>
                <w:sz w:val="22"/>
                <w:szCs w:val="22"/>
                <w:lang w:bidi="hi-IN"/>
              </w:rPr>
              <w:t>Количество</w:t>
            </w:r>
          </w:p>
        </w:tc>
      </w:tr>
      <w:tr w:rsidR="00B231ED" w:rsidRPr="00636673" w:rsidTr="00375E40">
        <w:trPr>
          <w:trHeight w:val="1814"/>
        </w:trPr>
        <w:tc>
          <w:tcPr>
            <w:tcW w:w="568" w:type="dxa"/>
            <w:shd w:val="clear" w:color="auto" w:fill="auto"/>
          </w:tcPr>
          <w:p w:rsidR="00B231ED" w:rsidRPr="00636673" w:rsidRDefault="00B231ED" w:rsidP="00B231ED">
            <w:pPr>
              <w:numPr>
                <w:ilvl w:val="0"/>
                <w:numId w:val="66"/>
              </w:numPr>
              <w:ind w:left="0" w:hanging="720"/>
              <w:jc w:val="center"/>
              <w:rPr>
                <w:sz w:val="22"/>
                <w:szCs w:val="22"/>
                <w:lang w:eastAsia="ar-SA"/>
              </w:rPr>
            </w:pPr>
            <w:r w:rsidRPr="00636673">
              <w:rPr>
                <w:sz w:val="22"/>
                <w:szCs w:val="22"/>
                <w:lang w:eastAsia="ar-SA"/>
              </w:rPr>
              <w:t>1.</w:t>
            </w:r>
          </w:p>
        </w:tc>
        <w:tc>
          <w:tcPr>
            <w:tcW w:w="1843" w:type="dxa"/>
          </w:tcPr>
          <w:p w:rsidR="00B231ED" w:rsidRPr="00636673" w:rsidRDefault="00B231ED" w:rsidP="00C93111">
            <w:pPr>
              <w:jc w:val="center"/>
              <w:rPr>
                <w:sz w:val="22"/>
                <w:szCs w:val="22"/>
              </w:rPr>
            </w:pPr>
            <w:r w:rsidRPr="00636673">
              <w:rPr>
                <w:sz w:val="22"/>
                <w:szCs w:val="22"/>
              </w:rPr>
              <w:t>32.50.22.150-00000006- Обувь ортопедическая</w:t>
            </w:r>
            <w:r>
              <w:rPr>
                <w:sz w:val="22"/>
                <w:szCs w:val="22"/>
              </w:rPr>
              <w:t>,</w:t>
            </w:r>
            <w:r w:rsidRPr="00636673">
              <w:rPr>
                <w:sz w:val="22"/>
                <w:szCs w:val="22"/>
              </w:rPr>
              <w:t xml:space="preserve"> изготовленная индивидуально</w:t>
            </w:r>
          </w:p>
        </w:tc>
        <w:tc>
          <w:tcPr>
            <w:tcW w:w="1558" w:type="dxa"/>
            <w:shd w:val="clear" w:color="auto" w:fill="auto"/>
          </w:tcPr>
          <w:p w:rsidR="00B231ED" w:rsidRPr="00636673" w:rsidRDefault="00B231ED" w:rsidP="00C93111">
            <w:pPr>
              <w:tabs>
                <w:tab w:val="left" w:pos="0"/>
              </w:tabs>
              <w:jc w:val="both"/>
              <w:rPr>
                <w:sz w:val="22"/>
                <w:szCs w:val="22"/>
              </w:rPr>
            </w:pPr>
            <w:r w:rsidRPr="00636673">
              <w:rPr>
                <w:sz w:val="22"/>
                <w:szCs w:val="22"/>
              </w:rPr>
              <w:t>9-01-01</w:t>
            </w:r>
          </w:p>
          <w:p w:rsidR="00B231ED" w:rsidRPr="00636673" w:rsidRDefault="00B231ED" w:rsidP="00C93111">
            <w:pPr>
              <w:rPr>
                <w:sz w:val="22"/>
                <w:szCs w:val="22"/>
              </w:rPr>
            </w:pPr>
            <w:r w:rsidRPr="00636673">
              <w:rPr>
                <w:sz w:val="22"/>
                <w:szCs w:val="22"/>
              </w:rPr>
              <w:t>Ортопедическая обувь сложная без утепленной подкладки (пара)</w:t>
            </w:r>
          </w:p>
        </w:tc>
        <w:tc>
          <w:tcPr>
            <w:tcW w:w="5104" w:type="dxa"/>
            <w:shd w:val="clear" w:color="auto" w:fill="auto"/>
          </w:tcPr>
          <w:p w:rsidR="00B231ED" w:rsidRPr="00636673" w:rsidRDefault="00B231ED" w:rsidP="00C93111">
            <w:pPr>
              <w:tabs>
                <w:tab w:val="left" w:pos="0"/>
              </w:tabs>
              <w:jc w:val="both"/>
              <w:rPr>
                <w:sz w:val="22"/>
                <w:szCs w:val="22"/>
              </w:rPr>
            </w:pPr>
            <w:r w:rsidRPr="00636673">
              <w:rPr>
                <w:sz w:val="22"/>
                <w:szCs w:val="22"/>
              </w:rPr>
              <w:t>Обувь изготавливается по индивидуальным замерам в соответствии с медицинскими показаниями (в соответствии с заболеванием):</w:t>
            </w:r>
          </w:p>
          <w:p w:rsidR="00B231ED" w:rsidRPr="00636673" w:rsidRDefault="00B231ED" w:rsidP="00C93111">
            <w:pPr>
              <w:tabs>
                <w:tab w:val="left" w:pos="0"/>
              </w:tabs>
              <w:jc w:val="both"/>
              <w:rPr>
                <w:sz w:val="22"/>
                <w:szCs w:val="22"/>
              </w:rPr>
            </w:pPr>
            <w:r w:rsidRPr="00636673">
              <w:rPr>
                <w:sz w:val="22"/>
                <w:szCs w:val="22"/>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B231ED" w:rsidRPr="00636673" w:rsidRDefault="00B231ED" w:rsidP="00C93111">
            <w:pPr>
              <w:tabs>
                <w:tab w:val="left" w:pos="0"/>
              </w:tabs>
              <w:jc w:val="both"/>
              <w:rPr>
                <w:sz w:val="22"/>
                <w:szCs w:val="22"/>
              </w:rPr>
            </w:pPr>
            <w:r w:rsidRPr="00636673">
              <w:rPr>
                <w:sz w:val="22"/>
                <w:szCs w:val="22"/>
              </w:rPr>
              <w:t xml:space="preserve">2. Обувь ортопедическая сложная при </w:t>
            </w:r>
            <w:proofErr w:type="spellStart"/>
            <w:r w:rsidRPr="00636673">
              <w:rPr>
                <w:sz w:val="22"/>
                <w:szCs w:val="22"/>
              </w:rPr>
              <w:t>варусной</w:t>
            </w:r>
            <w:proofErr w:type="spellEnd"/>
            <w:r w:rsidRPr="00636673">
              <w:rPr>
                <w:sz w:val="22"/>
                <w:szCs w:val="22"/>
              </w:rPr>
              <w:t xml:space="preserve">, </w:t>
            </w:r>
            <w:proofErr w:type="spellStart"/>
            <w:r w:rsidRPr="00636673">
              <w:rPr>
                <w:sz w:val="22"/>
                <w:szCs w:val="22"/>
              </w:rPr>
              <w:t>эквинусной</w:t>
            </w:r>
            <w:proofErr w:type="spellEnd"/>
            <w:r w:rsidRPr="00636673">
              <w:rPr>
                <w:sz w:val="22"/>
                <w:szCs w:val="22"/>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B231ED" w:rsidRPr="00636673" w:rsidRDefault="00B231ED" w:rsidP="00C93111">
            <w:pPr>
              <w:tabs>
                <w:tab w:val="left" w:pos="0"/>
              </w:tabs>
              <w:jc w:val="both"/>
              <w:rPr>
                <w:sz w:val="22"/>
                <w:szCs w:val="22"/>
              </w:rPr>
            </w:pPr>
            <w:r w:rsidRPr="00636673">
              <w:rPr>
                <w:sz w:val="22"/>
                <w:szCs w:val="22"/>
              </w:rPr>
              <w:t xml:space="preserve">3. Обувь ортопедическая сложная для использования при отвисающей стопе, паралитической стопе, плосковальгусной стопе, полой стопе, </w:t>
            </w:r>
            <w:proofErr w:type="spellStart"/>
            <w:r w:rsidRPr="00636673">
              <w:rPr>
                <w:sz w:val="22"/>
                <w:szCs w:val="22"/>
              </w:rPr>
              <w:t>половарусной</w:t>
            </w:r>
            <w:proofErr w:type="spellEnd"/>
            <w:r w:rsidRPr="00636673">
              <w:rPr>
                <w:sz w:val="22"/>
                <w:szCs w:val="22"/>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B231ED" w:rsidRPr="00636673" w:rsidRDefault="00B231ED" w:rsidP="00C93111">
            <w:pPr>
              <w:keepNext/>
              <w:tabs>
                <w:tab w:val="left" w:pos="0"/>
              </w:tabs>
              <w:jc w:val="both"/>
              <w:rPr>
                <w:sz w:val="22"/>
                <w:szCs w:val="22"/>
              </w:rPr>
            </w:pPr>
            <w:r w:rsidRPr="00636673">
              <w:rPr>
                <w:sz w:val="22"/>
                <w:szCs w:val="22"/>
              </w:rPr>
              <w:lastRenderedPageBreak/>
              <w:t xml:space="preserve">4. Обувь ортопедическая сложная при </w:t>
            </w:r>
            <w:proofErr w:type="spellStart"/>
            <w:r w:rsidRPr="00636673">
              <w:rPr>
                <w:sz w:val="22"/>
                <w:szCs w:val="22"/>
              </w:rPr>
              <w:t>лимфостазе</w:t>
            </w:r>
            <w:proofErr w:type="spellEnd"/>
            <w:r w:rsidRPr="00636673">
              <w:rPr>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B231ED" w:rsidRPr="00636673" w:rsidRDefault="00B231ED" w:rsidP="00C93111">
            <w:pPr>
              <w:tabs>
                <w:tab w:val="left" w:pos="0"/>
              </w:tabs>
              <w:jc w:val="both"/>
              <w:rPr>
                <w:sz w:val="22"/>
                <w:szCs w:val="22"/>
              </w:rPr>
            </w:pPr>
            <w:r w:rsidRPr="00636673">
              <w:rPr>
                <w:sz w:val="22"/>
                <w:szCs w:val="22"/>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B231ED" w:rsidRPr="00636673" w:rsidRDefault="00B231ED" w:rsidP="00C93111">
            <w:pPr>
              <w:jc w:val="both"/>
              <w:rPr>
                <w:sz w:val="22"/>
                <w:szCs w:val="22"/>
              </w:rPr>
            </w:pPr>
            <w:r w:rsidRPr="00636673">
              <w:rPr>
                <w:sz w:val="22"/>
                <w:szCs w:val="22"/>
              </w:rPr>
              <w:t>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850" w:type="dxa"/>
          </w:tcPr>
          <w:p w:rsidR="00B231ED" w:rsidRPr="00636673" w:rsidRDefault="00B231ED" w:rsidP="00C93111">
            <w:pPr>
              <w:jc w:val="both"/>
              <w:rPr>
                <w:sz w:val="22"/>
                <w:szCs w:val="22"/>
              </w:rPr>
            </w:pPr>
            <w:r w:rsidRPr="00636673">
              <w:rPr>
                <w:sz w:val="22"/>
                <w:szCs w:val="22"/>
              </w:rPr>
              <w:lastRenderedPageBreak/>
              <w:t>пара</w:t>
            </w:r>
          </w:p>
        </w:tc>
        <w:tc>
          <w:tcPr>
            <w:tcW w:w="884" w:type="dxa"/>
          </w:tcPr>
          <w:p w:rsidR="00B231ED" w:rsidRPr="00636673" w:rsidRDefault="00B231ED" w:rsidP="00C93111">
            <w:pPr>
              <w:jc w:val="center"/>
              <w:rPr>
                <w:sz w:val="22"/>
                <w:szCs w:val="22"/>
              </w:rPr>
            </w:pPr>
            <w:r w:rsidRPr="00636673">
              <w:rPr>
                <w:sz w:val="22"/>
                <w:szCs w:val="22"/>
              </w:rPr>
              <w:t>40</w:t>
            </w:r>
          </w:p>
        </w:tc>
      </w:tr>
      <w:tr w:rsidR="00B231ED" w:rsidRPr="00636673" w:rsidTr="00375E40">
        <w:trPr>
          <w:trHeight w:val="1262"/>
        </w:trPr>
        <w:tc>
          <w:tcPr>
            <w:tcW w:w="568" w:type="dxa"/>
            <w:shd w:val="clear" w:color="auto" w:fill="auto"/>
          </w:tcPr>
          <w:p w:rsidR="00B231ED" w:rsidRPr="00636673" w:rsidRDefault="00B231ED" w:rsidP="00B231ED">
            <w:pPr>
              <w:numPr>
                <w:ilvl w:val="0"/>
                <w:numId w:val="66"/>
              </w:numPr>
              <w:ind w:left="0" w:hanging="720"/>
              <w:jc w:val="center"/>
              <w:rPr>
                <w:sz w:val="22"/>
                <w:szCs w:val="22"/>
                <w:lang w:eastAsia="ar-SA"/>
              </w:rPr>
            </w:pPr>
            <w:r w:rsidRPr="00636673">
              <w:rPr>
                <w:sz w:val="22"/>
                <w:szCs w:val="22"/>
                <w:lang w:eastAsia="ar-SA"/>
              </w:rPr>
              <w:lastRenderedPageBreak/>
              <w:t>2.</w:t>
            </w:r>
          </w:p>
        </w:tc>
        <w:tc>
          <w:tcPr>
            <w:tcW w:w="1843" w:type="dxa"/>
          </w:tcPr>
          <w:p w:rsidR="00B231ED" w:rsidRPr="00636673" w:rsidRDefault="00B231ED" w:rsidP="00C93111">
            <w:pPr>
              <w:jc w:val="center"/>
              <w:rPr>
                <w:sz w:val="22"/>
                <w:szCs w:val="22"/>
              </w:rPr>
            </w:pPr>
            <w:r w:rsidRPr="00636673">
              <w:rPr>
                <w:sz w:val="22"/>
                <w:szCs w:val="22"/>
              </w:rPr>
              <w:t>32.50.22.150-00000006- Обувь ортопедическая, изготовленная индивидуально</w:t>
            </w:r>
          </w:p>
        </w:tc>
        <w:tc>
          <w:tcPr>
            <w:tcW w:w="1558" w:type="dxa"/>
            <w:shd w:val="clear" w:color="auto" w:fill="auto"/>
          </w:tcPr>
          <w:p w:rsidR="00B231ED" w:rsidRPr="00636673" w:rsidRDefault="00B231ED" w:rsidP="00C93111">
            <w:pPr>
              <w:rPr>
                <w:sz w:val="22"/>
                <w:szCs w:val="22"/>
              </w:rPr>
            </w:pPr>
            <w:r w:rsidRPr="00636673">
              <w:rPr>
                <w:sz w:val="22"/>
                <w:szCs w:val="22"/>
              </w:rPr>
              <w:t>9-01-02</w:t>
            </w:r>
          </w:p>
          <w:p w:rsidR="001172D0" w:rsidRDefault="00B231ED" w:rsidP="001172D0">
            <w:pPr>
              <w:rPr>
                <w:sz w:val="22"/>
                <w:szCs w:val="22"/>
              </w:rPr>
            </w:pPr>
            <w:r w:rsidRPr="00636673">
              <w:rPr>
                <w:sz w:val="22"/>
                <w:szCs w:val="22"/>
              </w:rPr>
              <w:t xml:space="preserve">Ортопедическая обувь сложная на сохраненную конечность и обувь на протез без утепленной подкладки </w:t>
            </w:r>
          </w:p>
          <w:p w:rsidR="001172D0" w:rsidRPr="00636673" w:rsidRDefault="009E1577" w:rsidP="001172D0">
            <w:pPr>
              <w:rPr>
                <w:sz w:val="22"/>
                <w:szCs w:val="22"/>
              </w:rPr>
            </w:pPr>
            <w:r w:rsidRPr="00636673">
              <w:rPr>
                <w:sz w:val="22"/>
                <w:szCs w:val="22"/>
              </w:rPr>
              <w:t>(пара)</w:t>
            </w:r>
          </w:p>
          <w:p w:rsidR="00B231ED" w:rsidRPr="00636673" w:rsidRDefault="00B231ED" w:rsidP="00C93111">
            <w:pPr>
              <w:rPr>
                <w:sz w:val="22"/>
                <w:szCs w:val="22"/>
              </w:rPr>
            </w:pPr>
          </w:p>
        </w:tc>
        <w:tc>
          <w:tcPr>
            <w:tcW w:w="5104" w:type="dxa"/>
            <w:shd w:val="clear" w:color="auto" w:fill="auto"/>
          </w:tcPr>
          <w:p w:rsidR="00B231ED" w:rsidRPr="00636673" w:rsidRDefault="00B231ED" w:rsidP="00C93111">
            <w:pPr>
              <w:jc w:val="both"/>
              <w:rPr>
                <w:sz w:val="22"/>
                <w:szCs w:val="22"/>
              </w:rPr>
            </w:pPr>
            <w:r w:rsidRPr="00636673">
              <w:rPr>
                <w:sz w:val="22"/>
                <w:szCs w:val="22"/>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850" w:type="dxa"/>
          </w:tcPr>
          <w:p w:rsidR="00B231ED" w:rsidRPr="00636673" w:rsidRDefault="00B231ED" w:rsidP="00C93111">
            <w:pPr>
              <w:jc w:val="both"/>
              <w:rPr>
                <w:sz w:val="22"/>
                <w:szCs w:val="22"/>
              </w:rPr>
            </w:pPr>
            <w:r w:rsidRPr="00636673">
              <w:rPr>
                <w:sz w:val="22"/>
                <w:szCs w:val="22"/>
              </w:rPr>
              <w:t>пара</w:t>
            </w:r>
          </w:p>
        </w:tc>
        <w:tc>
          <w:tcPr>
            <w:tcW w:w="884" w:type="dxa"/>
          </w:tcPr>
          <w:p w:rsidR="00B231ED" w:rsidRPr="00636673" w:rsidRDefault="00B231ED" w:rsidP="00C93111">
            <w:pPr>
              <w:jc w:val="center"/>
              <w:rPr>
                <w:sz w:val="22"/>
                <w:szCs w:val="22"/>
              </w:rPr>
            </w:pPr>
            <w:r w:rsidRPr="00636673">
              <w:rPr>
                <w:sz w:val="22"/>
                <w:szCs w:val="22"/>
              </w:rPr>
              <w:t>30</w:t>
            </w:r>
          </w:p>
        </w:tc>
      </w:tr>
      <w:tr w:rsidR="00B231ED" w:rsidRPr="00636673" w:rsidTr="00375E40">
        <w:trPr>
          <w:trHeight w:val="1262"/>
        </w:trPr>
        <w:tc>
          <w:tcPr>
            <w:tcW w:w="568" w:type="dxa"/>
            <w:shd w:val="clear" w:color="auto" w:fill="auto"/>
          </w:tcPr>
          <w:p w:rsidR="00B231ED" w:rsidRPr="00636673" w:rsidRDefault="00B231ED" w:rsidP="00B231ED">
            <w:pPr>
              <w:numPr>
                <w:ilvl w:val="0"/>
                <w:numId w:val="66"/>
              </w:numPr>
              <w:ind w:left="0" w:hanging="720"/>
              <w:jc w:val="center"/>
              <w:rPr>
                <w:sz w:val="22"/>
                <w:szCs w:val="22"/>
                <w:lang w:eastAsia="ar-SA"/>
              </w:rPr>
            </w:pPr>
            <w:r w:rsidRPr="00636673">
              <w:rPr>
                <w:sz w:val="22"/>
                <w:szCs w:val="22"/>
                <w:lang w:eastAsia="ar-SA"/>
              </w:rPr>
              <w:t>3.</w:t>
            </w:r>
          </w:p>
        </w:tc>
        <w:tc>
          <w:tcPr>
            <w:tcW w:w="1843" w:type="dxa"/>
          </w:tcPr>
          <w:p w:rsidR="00B231ED" w:rsidRPr="00636673" w:rsidRDefault="00375E40" w:rsidP="00C93111">
            <w:pPr>
              <w:jc w:val="center"/>
              <w:rPr>
                <w:sz w:val="22"/>
                <w:szCs w:val="22"/>
              </w:rPr>
            </w:pPr>
            <w:r w:rsidRPr="00AD6CD0">
              <w:rPr>
                <w:sz w:val="22"/>
                <w:szCs w:val="22"/>
              </w:rPr>
              <w:t>32.50.22.150-00000006- Обувь ортопедическая, изготовленная индивидуально</w:t>
            </w:r>
          </w:p>
        </w:tc>
        <w:tc>
          <w:tcPr>
            <w:tcW w:w="1558" w:type="dxa"/>
            <w:shd w:val="clear" w:color="auto" w:fill="auto"/>
          </w:tcPr>
          <w:p w:rsidR="00B231ED" w:rsidRPr="00636673" w:rsidRDefault="00B231ED" w:rsidP="00C93111">
            <w:pPr>
              <w:rPr>
                <w:sz w:val="22"/>
                <w:szCs w:val="22"/>
              </w:rPr>
            </w:pPr>
            <w:r w:rsidRPr="00636673">
              <w:rPr>
                <w:sz w:val="22"/>
                <w:szCs w:val="22"/>
              </w:rPr>
              <w:t>9-01-03</w:t>
            </w:r>
          </w:p>
          <w:p w:rsidR="00B231ED" w:rsidRPr="00636673" w:rsidRDefault="00B231ED" w:rsidP="00C93111">
            <w:pPr>
              <w:rPr>
                <w:sz w:val="22"/>
                <w:szCs w:val="22"/>
              </w:rPr>
            </w:pPr>
            <w:r w:rsidRPr="00636673">
              <w:rPr>
                <w:sz w:val="22"/>
                <w:szCs w:val="22"/>
              </w:rPr>
              <w:t>Ортопедическая обувь на протезы при двусторонней ампутации нижних конечностей (пара)</w:t>
            </w:r>
          </w:p>
        </w:tc>
        <w:tc>
          <w:tcPr>
            <w:tcW w:w="5104" w:type="dxa"/>
            <w:shd w:val="clear" w:color="auto" w:fill="auto"/>
          </w:tcPr>
          <w:p w:rsidR="00B231ED" w:rsidRPr="00636673" w:rsidRDefault="00B231ED" w:rsidP="00C93111">
            <w:pPr>
              <w:jc w:val="both"/>
              <w:rPr>
                <w:rFonts w:eastAsia="Tahoma"/>
                <w:sz w:val="22"/>
                <w:szCs w:val="22"/>
                <w:lang w:eastAsia="ar-SA"/>
              </w:rPr>
            </w:pPr>
            <w:r w:rsidRPr="00636673">
              <w:rPr>
                <w:sz w:val="22"/>
                <w:szCs w:val="22"/>
              </w:rPr>
              <w:t>Ортопедическая обувь на протезы при двусторонней ампутации нижних конечностей без утепленной подкладки должна изготавливаться в зависимости от конструкции и размера искусственной стопы</w:t>
            </w:r>
            <w:r>
              <w:rPr>
                <w:sz w:val="22"/>
                <w:szCs w:val="22"/>
              </w:rPr>
              <w:t xml:space="preserve"> Получателя</w:t>
            </w:r>
            <w:r w:rsidRPr="00636673">
              <w:rPr>
                <w:sz w:val="22"/>
                <w:szCs w:val="22"/>
              </w:rPr>
              <w:t>.</w:t>
            </w:r>
          </w:p>
          <w:p w:rsidR="00B231ED" w:rsidRPr="00636673" w:rsidRDefault="00B231ED" w:rsidP="00C93111">
            <w:pPr>
              <w:jc w:val="both"/>
              <w:rPr>
                <w:rFonts w:eastAsia="Tahoma"/>
                <w:sz w:val="22"/>
                <w:szCs w:val="22"/>
                <w:lang w:eastAsia="ar-SA"/>
              </w:rPr>
            </w:pPr>
          </w:p>
          <w:p w:rsidR="00B231ED" w:rsidRPr="00636673" w:rsidRDefault="00B231ED" w:rsidP="00C93111">
            <w:pPr>
              <w:jc w:val="both"/>
              <w:rPr>
                <w:rFonts w:eastAsia="Tahoma"/>
                <w:sz w:val="22"/>
                <w:szCs w:val="22"/>
                <w:lang w:eastAsia="ar-SA"/>
              </w:rPr>
            </w:pPr>
          </w:p>
          <w:p w:rsidR="00B231ED" w:rsidRPr="00636673" w:rsidRDefault="00B231ED" w:rsidP="00C93111">
            <w:pPr>
              <w:jc w:val="both"/>
              <w:rPr>
                <w:sz w:val="22"/>
                <w:szCs w:val="22"/>
              </w:rPr>
            </w:pPr>
          </w:p>
        </w:tc>
        <w:tc>
          <w:tcPr>
            <w:tcW w:w="850" w:type="dxa"/>
          </w:tcPr>
          <w:p w:rsidR="00B231ED" w:rsidRPr="00636673" w:rsidRDefault="00B231ED" w:rsidP="00C93111">
            <w:pPr>
              <w:jc w:val="both"/>
              <w:rPr>
                <w:sz w:val="22"/>
                <w:szCs w:val="22"/>
              </w:rPr>
            </w:pPr>
            <w:r w:rsidRPr="00636673">
              <w:rPr>
                <w:sz w:val="22"/>
                <w:szCs w:val="22"/>
              </w:rPr>
              <w:t>пара</w:t>
            </w:r>
          </w:p>
        </w:tc>
        <w:tc>
          <w:tcPr>
            <w:tcW w:w="884" w:type="dxa"/>
          </w:tcPr>
          <w:p w:rsidR="00B231ED" w:rsidRPr="00636673" w:rsidRDefault="00B231ED" w:rsidP="00C93111">
            <w:pPr>
              <w:jc w:val="center"/>
              <w:rPr>
                <w:sz w:val="22"/>
                <w:szCs w:val="22"/>
              </w:rPr>
            </w:pPr>
            <w:r w:rsidRPr="00636673">
              <w:rPr>
                <w:sz w:val="22"/>
                <w:szCs w:val="22"/>
              </w:rPr>
              <w:t>2</w:t>
            </w:r>
          </w:p>
        </w:tc>
      </w:tr>
      <w:tr w:rsidR="00B231ED" w:rsidRPr="00636673" w:rsidTr="00375E40">
        <w:trPr>
          <w:trHeight w:val="1262"/>
        </w:trPr>
        <w:tc>
          <w:tcPr>
            <w:tcW w:w="568" w:type="dxa"/>
            <w:shd w:val="clear" w:color="auto" w:fill="auto"/>
          </w:tcPr>
          <w:p w:rsidR="00B231ED" w:rsidRPr="00636673" w:rsidRDefault="00B231ED" w:rsidP="00B231ED">
            <w:pPr>
              <w:numPr>
                <w:ilvl w:val="0"/>
                <w:numId w:val="66"/>
              </w:numPr>
              <w:ind w:left="0" w:hanging="720"/>
              <w:jc w:val="center"/>
              <w:rPr>
                <w:sz w:val="22"/>
                <w:szCs w:val="22"/>
                <w:lang w:eastAsia="ar-SA"/>
              </w:rPr>
            </w:pPr>
            <w:r w:rsidRPr="00636673">
              <w:rPr>
                <w:sz w:val="22"/>
                <w:szCs w:val="22"/>
                <w:lang w:eastAsia="ar-SA"/>
              </w:rPr>
              <w:t>4</w:t>
            </w:r>
          </w:p>
        </w:tc>
        <w:tc>
          <w:tcPr>
            <w:tcW w:w="1843" w:type="dxa"/>
          </w:tcPr>
          <w:p w:rsidR="00B231ED" w:rsidRPr="00636673" w:rsidRDefault="00B231ED" w:rsidP="00C93111">
            <w:pPr>
              <w:jc w:val="center"/>
              <w:rPr>
                <w:sz w:val="22"/>
                <w:szCs w:val="22"/>
              </w:rPr>
            </w:pPr>
            <w:r w:rsidRPr="00636673">
              <w:rPr>
                <w:sz w:val="22"/>
                <w:szCs w:val="22"/>
              </w:rPr>
              <w:t>32.50.22.150-00000006- Обувь ортопедическая, изготовленная индивидуально</w:t>
            </w:r>
          </w:p>
        </w:tc>
        <w:tc>
          <w:tcPr>
            <w:tcW w:w="1558" w:type="dxa"/>
            <w:shd w:val="clear" w:color="auto" w:fill="auto"/>
          </w:tcPr>
          <w:p w:rsidR="00B231ED" w:rsidRPr="00636673" w:rsidRDefault="00B231ED" w:rsidP="00C93111">
            <w:pPr>
              <w:rPr>
                <w:sz w:val="22"/>
                <w:szCs w:val="22"/>
              </w:rPr>
            </w:pPr>
            <w:r w:rsidRPr="00636673">
              <w:rPr>
                <w:sz w:val="22"/>
                <w:szCs w:val="22"/>
              </w:rPr>
              <w:t>9-02-01</w:t>
            </w:r>
          </w:p>
          <w:p w:rsidR="00B231ED" w:rsidRPr="00636673" w:rsidRDefault="00B231ED" w:rsidP="00C93111">
            <w:pPr>
              <w:rPr>
                <w:sz w:val="22"/>
                <w:szCs w:val="22"/>
              </w:rPr>
            </w:pPr>
            <w:r w:rsidRPr="00636673">
              <w:rPr>
                <w:sz w:val="22"/>
                <w:szCs w:val="22"/>
              </w:rPr>
              <w:t>Ортопедическая обувь сложная на утепленной подкладке</w:t>
            </w:r>
          </w:p>
          <w:p w:rsidR="00B231ED" w:rsidRPr="00636673" w:rsidRDefault="00B231ED" w:rsidP="00C93111">
            <w:pPr>
              <w:rPr>
                <w:sz w:val="22"/>
                <w:szCs w:val="22"/>
              </w:rPr>
            </w:pPr>
            <w:r w:rsidRPr="00636673">
              <w:rPr>
                <w:sz w:val="22"/>
                <w:szCs w:val="22"/>
              </w:rPr>
              <w:t>(пара)</w:t>
            </w:r>
          </w:p>
          <w:p w:rsidR="00B231ED" w:rsidRPr="00636673" w:rsidRDefault="00B231ED" w:rsidP="00C93111">
            <w:pPr>
              <w:jc w:val="center"/>
              <w:rPr>
                <w:sz w:val="22"/>
                <w:szCs w:val="22"/>
              </w:rPr>
            </w:pPr>
          </w:p>
        </w:tc>
        <w:tc>
          <w:tcPr>
            <w:tcW w:w="5104" w:type="dxa"/>
            <w:shd w:val="clear" w:color="auto" w:fill="auto"/>
          </w:tcPr>
          <w:p w:rsidR="00B231ED" w:rsidRPr="00636673" w:rsidRDefault="00B231ED" w:rsidP="00C93111">
            <w:pPr>
              <w:tabs>
                <w:tab w:val="left" w:pos="0"/>
              </w:tabs>
              <w:jc w:val="both"/>
              <w:rPr>
                <w:b/>
                <w:color w:val="F79646" w:themeColor="accent6"/>
                <w:sz w:val="22"/>
                <w:szCs w:val="22"/>
              </w:rPr>
            </w:pPr>
            <w:r w:rsidRPr="00636673">
              <w:rPr>
                <w:sz w:val="22"/>
                <w:szCs w:val="22"/>
              </w:rPr>
              <w:t>Обувь изготавливается по индивидуальным замерам в соответствии с медицинскими показаниями (в соответствии с заболеванием):</w:t>
            </w:r>
          </w:p>
          <w:p w:rsidR="00B231ED" w:rsidRPr="00636673" w:rsidRDefault="00B231ED" w:rsidP="00C93111">
            <w:pPr>
              <w:tabs>
                <w:tab w:val="left" w:pos="0"/>
              </w:tabs>
              <w:jc w:val="both"/>
              <w:rPr>
                <w:sz w:val="22"/>
                <w:szCs w:val="22"/>
              </w:rPr>
            </w:pPr>
            <w:r w:rsidRPr="00636673">
              <w:rPr>
                <w:sz w:val="22"/>
                <w:szCs w:val="22"/>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B231ED" w:rsidRPr="00636673" w:rsidRDefault="00B231ED" w:rsidP="00C93111">
            <w:pPr>
              <w:tabs>
                <w:tab w:val="left" w:pos="0"/>
              </w:tabs>
              <w:jc w:val="both"/>
              <w:rPr>
                <w:sz w:val="22"/>
                <w:szCs w:val="22"/>
              </w:rPr>
            </w:pPr>
            <w:r w:rsidRPr="00636673">
              <w:rPr>
                <w:sz w:val="22"/>
                <w:szCs w:val="22"/>
              </w:rPr>
              <w:t xml:space="preserve">2. Обувь ортопедическая сложная при </w:t>
            </w:r>
            <w:proofErr w:type="spellStart"/>
            <w:r w:rsidRPr="00636673">
              <w:rPr>
                <w:sz w:val="22"/>
                <w:szCs w:val="22"/>
              </w:rPr>
              <w:t>варусной</w:t>
            </w:r>
            <w:proofErr w:type="spellEnd"/>
            <w:r w:rsidRPr="00636673">
              <w:rPr>
                <w:sz w:val="22"/>
                <w:szCs w:val="22"/>
              </w:rPr>
              <w:t xml:space="preserve">, </w:t>
            </w:r>
            <w:proofErr w:type="spellStart"/>
            <w:r w:rsidRPr="00636673">
              <w:rPr>
                <w:sz w:val="22"/>
                <w:szCs w:val="22"/>
              </w:rPr>
              <w:t>эквинусной</w:t>
            </w:r>
            <w:proofErr w:type="spellEnd"/>
            <w:r w:rsidRPr="00636673">
              <w:rPr>
                <w:sz w:val="22"/>
                <w:szCs w:val="22"/>
              </w:rPr>
              <w:t xml:space="preserve"> стопе, косолапости, пяточной стопе, укорочении нижней конечности.</w:t>
            </w:r>
          </w:p>
          <w:p w:rsidR="00B231ED" w:rsidRPr="00636673" w:rsidRDefault="00B231ED" w:rsidP="00C93111">
            <w:pPr>
              <w:tabs>
                <w:tab w:val="left" w:pos="0"/>
              </w:tabs>
              <w:jc w:val="both"/>
              <w:rPr>
                <w:sz w:val="22"/>
                <w:szCs w:val="22"/>
              </w:rPr>
            </w:pPr>
            <w:r w:rsidRPr="00636673">
              <w:rPr>
                <w:sz w:val="22"/>
                <w:szCs w:val="22"/>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B231ED" w:rsidRPr="00636673" w:rsidRDefault="00B231ED" w:rsidP="00C93111">
            <w:pPr>
              <w:tabs>
                <w:tab w:val="left" w:pos="0"/>
              </w:tabs>
              <w:jc w:val="both"/>
              <w:rPr>
                <w:sz w:val="22"/>
                <w:szCs w:val="22"/>
              </w:rPr>
            </w:pPr>
            <w:r w:rsidRPr="00636673">
              <w:rPr>
                <w:sz w:val="22"/>
                <w:szCs w:val="22"/>
              </w:rPr>
              <w:t xml:space="preserve">3. Обувь ортопедическая сложная для использования при отвисающей стопе, паралитической стопе, плосковальгусной стопе, полой стопе, </w:t>
            </w:r>
            <w:proofErr w:type="spellStart"/>
            <w:r w:rsidRPr="00636673">
              <w:rPr>
                <w:sz w:val="22"/>
                <w:szCs w:val="22"/>
              </w:rPr>
              <w:t>половарусной</w:t>
            </w:r>
            <w:proofErr w:type="spellEnd"/>
            <w:r w:rsidRPr="00636673">
              <w:rPr>
                <w:sz w:val="22"/>
                <w:szCs w:val="22"/>
              </w:rPr>
              <w:t xml:space="preserve"> стопе. При изготовлении обуви должно быть использовано</w:t>
            </w:r>
          </w:p>
          <w:p w:rsidR="00B231ED" w:rsidRPr="00636673" w:rsidRDefault="00B231ED" w:rsidP="00C93111">
            <w:pPr>
              <w:tabs>
                <w:tab w:val="left" w:pos="0"/>
              </w:tabs>
              <w:jc w:val="both"/>
              <w:rPr>
                <w:sz w:val="22"/>
                <w:szCs w:val="22"/>
              </w:rPr>
            </w:pPr>
            <w:r w:rsidRPr="00636673">
              <w:rPr>
                <w:sz w:val="22"/>
                <w:szCs w:val="22"/>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B231ED" w:rsidRPr="00636673" w:rsidRDefault="00B231ED" w:rsidP="00C93111">
            <w:pPr>
              <w:keepNext/>
              <w:tabs>
                <w:tab w:val="left" w:pos="0"/>
              </w:tabs>
              <w:jc w:val="both"/>
              <w:rPr>
                <w:sz w:val="22"/>
                <w:szCs w:val="22"/>
              </w:rPr>
            </w:pPr>
            <w:r w:rsidRPr="00636673">
              <w:rPr>
                <w:sz w:val="22"/>
                <w:szCs w:val="22"/>
              </w:rPr>
              <w:t xml:space="preserve">4. Обувь ортопедическая сложная при </w:t>
            </w:r>
            <w:proofErr w:type="spellStart"/>
            <w:r w:rsidRPr="00636673">
              <w:rPr>
                <w:sz w:val="22"/>
                <w:szCs w:val="22"/>
              </w:rPr>
              <w:t>лимфостазе</w:t>
            </w:r>
            <w:proofErr w:type="spellEnd"/>
            <w:r w:rsidRPr="00636673">
              <w:rPr>
                <w:sz w:val="22"/>
                <w:szCs w:val="22"/>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B231ED" w:rsidRPr="00636673" w:rsidRDefault="00B231ED" w:rsidP="00C93111">
            <w:pPr>
              <w:jc w:val="both"/>
              <w:rPr>
                <w:sz w:val="22"/>
                <w:szCs w:val="22"/>
              </w:rPr>
            </w:pPr>
            <w:r w:rsidRPr="00636673">
              <w:rPr>
                <w:sz w:val="22"/>
                <w:szCs w:val="22"/>
              </w:rPr>
              <w:t>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850" w:type="dxa"/>
          </w:tcPr>
          <w:p w:rsidR="00B231ED" w:rsidRPr="00636673" w:rsidRDefault="00B231ED" w:rsidP="00C93111">
            <w:pPr>
              <w:jc w:val="both"/>
              <w:rPr>
                <w:sz w:val="22"/>
                <w:szCs w:val="22"/>
              </w:rPr>
            </w:pPr>
            <w:r w:rsidRPr="00636673">
              <w:rPr>
                <w:sz w:val="22"/>
                <w:szCs w:val="22"/>
              </w:rPr>
              <w:t>пара</w:t>
            </w:r>
          </w:p>
        </w:tc>
        <w:tc>
          <w:tcPr>
            <w:tcW w:w="884" w:type="dxa"/>
          </w:tcPr>
          <w:p w:rsidR="00B231ED" w:rsidRPr="00636673" w:rsidRDefault="00B231ED" w:rsidP="00C93111">
            <w:pPr>
              <w:jc w:val="center"/>
              <w:rPr>
                <w:sz w:val="22"/>
                <w:szCs w:val="22"/>
              </w:rPr>
            </w:pPr>
            <w:r w:rsidRPr="00636673">
              <w:rPr>
                <w:sz w:val="22"/>
                <w:szCs w:val="22"/>
              </w:rPr>
              <w:t>40</w:t>
            </w:r>
          </w:p>
        </w:tc>
      </w:tr>
      <w:tr w:rsidR="00B231ED" w:rsidRPr="00636673" w:rsidTr="00375E40">
        <w:trPr>
          <w:trHeight w:val="1262"/>
        </w:trPr>
        <w:tc>
          <w:tcPr>
            <w:tcW w:w="568" w:type="dxa"/>
            <w:shd w:val="clear" w:color="auto" w:fill="auto"/>
          </w:tcPr>
          <w:p w:rsidR="00B231ED" w:rsidRPr="00636673" w:rsidRDefault="00B231ED" w:rsidP="00B231ED">
            <w:pPr>
              <w:numPr>
                <w:ilvl w:val="0"/>
                <w:numId w:val="66"/>
              </w:numPr>
              <w:ind w:left="0" w:hanging="720"/>
              <w:jc w:val="center"/>
              <w:rPr>
                <w:sz w:val="22"/>
                <w:szCs w:val="22"/>
                <w:lang w:eastAsia="ar-SA"/>
              </w:rPr>
            </w:pPr>
            <w:r w:rsidRPr="00636673">
              <w:rPr>
                <w:sz w:val="22"/>
                <w:szCs w:val="22"/>
                <w:lang w:eastAsia="ar-SA"/>
              </w:rPr>
              <w:t>5.</w:t>
            </w:r>
          </w:p>
        </w:tc>
        <w:tc>
          <w:tcPr>
            <w:tcW w:w="1843" w:type="dxa"/>
          </w:tcPr>
          <w:p w:rsidR="00B231ED" w:rsidRPr="00636673" w:rsidRDefault="00B231ED" w:rsidP="00C93111">
            <w:pPr>
              <w:jc w:val="center"/>
              <w:rPr>
                <w:sz w:val="22"/>
                <w:szCs w:val="22"/>
              </w:rPr>
            </w:pPr>
            <w:r w:rsidRPr="00636673">
              <w:rPr>
                <w:sz w:val="22"/>
                <w:szCs w:val="22"/>
              </w:rPr>
              <w:t>32.50.22.150-00000006- Обувь ортопедическая, изготовленная индивидуально</w:t>
            </w:r>
          </w:p>
        </w:tc>
        <w:tc>
          <w:tcPr>
            <w:tcW w:w="1558" w:type="dxa"/>
            <w:shd w:val="clear" w:color="auto" w:fill="auto"/>
          </w:tcPr>
          <w:p w:rsidR="00B231ED" w:rsidRPr="00636673" w:rsidRDefault="00B231ED" w:rsidP="00C93111">
            <w:pPr>
              <w:rPr>
                <w:sz w:val="22"/>
                <w:szCs w:val="22"/>
              </w:rPr>
            </w:pPr>
            <w:r w:rsidRPr="00636673">
              <w:rPr>
                <w:sz w:val="22"/>
                <w:szCs w:val="22"/>
              </w:rPr>
              <w:t>9-02-02</w:t>
            </w:r>
          </w:p>
          <w:p w:rsidR="00B231ED" w:rsidRPr="00636673" w:rsidRDefault="00B231ED" w:rsidP="00C93111">
            <w:pPr>
              <w:rPr>
                <w:sz w:val="22"/>
                <w:szCs w:val="22"/>
              </w:rPr>
            </w:pPr>
            <w:r w:rsidRPr="00636673">
              <w:rPr>
                <w:sz w:val="22"/>
                <w:szCs w:val="22"/>
              </w:rPr>
              <w:t>Ортопедическая обувь сложная на сохраненную конечность и обувь на протез на утепленной подкладке</w:t>
            </w:r>
          </w:p>
          <w:p w:rsidR="00B231ED" w:rsidRPr="00636673" w:rsidRDefault="00B231ED" w:rsidP="00C93111">
            <w:pPr>
              <w:rPr>
                <w:sz w:val="22"/>
                <w:szCs w:val="22"/>
              </w:rPr>
            </w:pPr>
            <w:r w:rsidRPr="00636673">
              <w:rPr>
                <w:sz w:val="22"/>
                <w:szCs w:val="22"/>
              </w:rPr>
              <w:t>(пара)</w:t>
            </w:r>
          </w:p>
        </w:tc>
        <w:tc>
          <w:tcPr>
            <w:tcW w:w="5104" w:type="dxa"/>
            <w:shd w:val="clear" w:color="auto" w:fill="auto"/>
          </w:tcPr>
          <w:p w:rsidR="00B231ED" w:rsidRPr="00636673" w:rsidRDefault="00B231ED" w:rsidP="00C93111">
            <w:pPr>
              <w:tabs>
                <w:tab w:val="left" w:pos="0"/>
              </w:tabs>
              <w:jc w:val="both"/>
              <w:rPr>
                <w:sz w:val="22"/>
                <w:szCs w:val="22"/>
              </w:rPr>
            </w:pPr>
            <w:r w:rsidRPr="00636673">
              <w:rPr>
                <w:sz w:val="22"/>
                <w:szCs w:val="22"/>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850" w:type="dxa"/>
          </w:tcPr>
          <w:p w:rsidR="00B231ED" w:rsidRPr="00636673" w:rsidRDefault="00B231ED" w:rsidP="00C93111">
            <w:pPr>
              <w:jc w:val="both"/>
              <w:rPr>
                <w:sz w:val="22"/>
                <w:szCs w:val="22"/>
              </w:rPr>
            </w:pPr>
            <w:r w:rsidRPr="00636673">
              <w:rPr>
                <w:sz w:val="22"/>
                <w:szCs w:val="22"/>
              </w:rPr>
              <w:t>пара</w:t>
            </w:r>
          </w:p>
        </w:tc>
        <w:tc>
          <w:tcPr>
            <w:tcW w:w="884" w:type="dxa"/>
          </w:tcPr>
          <w:p w:rsidR="00B231ED" w:rsidRPr="00636673" w:rsidRDefault="00B231ED" w:rsidP="00C93111">
            <w:pPr>
              <w:jc w:val="center"/>
              <w:rPr>
                <w:sz w:val="22"/>
                <w:szCs w:val="22"/>
              </w:rPr>
            </w:pPr>
            <w:r w:rsidRPr="00636673">
              <w:rPr>
                <w:sz w:val="22"/>
                <w:szCs w:val="22"/>
              </w:rPr>
              <w:t>30</w:t>
            </w:r>
          </w:p>
        </w:tc>
      </w:tr>
    </w:tbl>
    <w:p w:rsidR="00B152A1" w:rsidRPr="00425782" w:rsidRDefault="00B152A1" w:rsidP="00425782">
      <w:pPr>
        <w:tabs>
          <w:tab w:val="left" w:pos="720"/>
        </w:tabs>
        <w:jc w:val="both"/>
        <w:rPr>
          <w:b/>
          <w:bCs/>
        </w:rPr>
      </w:pPr>
    </w:p>
    <w:p w:rsidR="00B231ED" w:rsidRDefault="00B231ED" w:rsidP="00B231ED">
      <w:pPr>
        <w:pStyle w:val="affffa"/>
      </w:pPr>
      <w:r>
        <w:rPr>
          <w:rStyle w:val="afffff3"/>
        </w:rPr>
        <w:footnoteRef/>
      </w:r>
      <w:r>
        <w:t xml:space="preserve">   Давая согласие на выполнение работ, являющихся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5 к извещению о закупке).</w:t>
      </w:r>
    </w:p>
    <w:p w:rsidR="00B231ED" w:rsidRDefault="00B231ED" w:rsidP="00B231ED">
      <w:pPr>
        <w:pStyle w:val="affffa"/>
      </w:pPr>
      <w:r>
        <w:t>Показатели изделия в соответствии с приложением № 1 к извещению о закупке представляются участником закупки в отношении требований к Изделию, приведенных в пункте 3 приложения № 1 к извещению о закупке «Описание объекта закупки, объеме выполненных работ». Соответствие изделий требованиям, содержащимся в остальных разделах приложения № 1, подтверждается содержащимся в заявке согласием участника конкурса</w:t>
      </w:r>
    </w:p>
    <w:p w:rsidR="00F83D67" w:rsidRDefault="00F83D67" w:rsidP="00B231ED">
      <w:pPr>
        <w:widowControl w:val="0"/>
        <w:suppressAutoHyphens/>
        <w:jc w:val="both"/>
        <w:rPr>
          <w:rFonts w:eastAsia="Arial Unicode MS"/>
          <w:color w:val="000000"/>
          <w:lang w:eastAsia="en-US" w:bidi="en-US"/>
        </w:rPr>
      </w:pPr>
    </w:p>
    <w:p w:rsidR="00387A23" w:rsidRPr="00924B08" w:rsidRDefault="000761C4" w:rsidP="00924B08">
      <w:pPr>
        <w:widowControl w:val="0"/>
        <w:numPr>
          <w:ilvl w:val="0"/>
          <w:numId w:val="64"/>
        </w:numPr>
        <w:suppressAutoHyphens/>
        <w:jc w:val="both"/>
        <w:rPr>
          <w:rFonts w:eastAsia="Arial Unicode MS"/>
          <w:color w:val="000000"/>
          <w:lang w:eastAsia="en-US" w:bidi="en-US"/>
        </w:rPr>
      </w:pPr>
      <w:r>
        <w:rPr>
          <w:b/>
          <w:lang w:eastAsia="ar-SA"/>
        </w:rPr>
        <w:t>4</w:t>
      </w:r>
      <w:r w:rsidR="00387A23" w:rsidRPr="00924B08">
        <w:rPr>
          <w:b/>
          <w:lang w:eastAsia="ar-SA"/>
        </w:rPr>
        <w:t>. Требования к месту, сро</w:t>
      </w:r>
      <w:r w:rsidR="009827F7">
        <w:rPr>
          <w:b/>
          <w:lang w:eastAsia="ar-SA"/>
        </w:rPr>
        <w:t>кам и условиям выполнения работ</w:t>
      </w:r>
      <w:r w:rsidR="00774E3C">
        <w:rPr>
          <w:b/>
          <w:lang w:eastAsia="ar-SA"/>
        </w:rPr>
        <w:t>:</w:t>
      </w:r>
    </w:p>
    <w:p w:rsidR="00774E3C" w:rsidRPr="00774E3C" w:rsidRDefault="00774E3C" w:rsidP="00774E3C">
      <w:pPr>
        <w:widowControl w:val="0"/>
        <w:numPr>
          <w:ilvl w:val="0"/>
          <w:numId w:val="64"/>
        </w:numPr>
        <w:shd w:val="clear" w:color="auto" w:fill="FFFFFF"/>
        <w:snapToGrid w:val="0"/>
        <w:ind w:firstLine="567"/>
        <w:jc w:val="both"/>
      </w:pPr>
      <w:r w:rsidRPr="00774E3C">
        <w:t>Место изготовления Изделия определяется Исполнителем самостоятельно.</w:t>
      </w:r>
    </w:p>
    <w:p w:rsidR="00774E3C" w:rsidRPr="00774E3C" w:rsidRDefault="00774E3C" w:rsidP="00774E3C">
      <w:pPr>
        <w:widowControl w:val="0"/>
        <w:numPr>
          <w:ilvl w:val="0"/>
          <w:numId w:val="64"/>
        </w:numPr>
        <w:shd w:val="clear" w:color="auto" w:fill="FFFFFF"/>
        <w:snapToGrid w:val="0"/>
        <w:ind w:firstLine="567"/>
        <w:jc w:val="both"/>
      </w:pPr>
      <w:r w:rsidRPr="00774E3C">
        <w:t>Обеспечение Получателей Изделиями осуществляется в пределах Ульяновской области согласно реестру направлений. Право выбора места снятия мерок, примерки/подгонки и получения Изделий определяется по выбору Получателей:</w:t>
      </w:r>
    </w:p>
    <w:p w:rsidR="00774E3C" w:rsidRPr="00774E3C" w:rsidRDefault="00774E3C" w:rsidP="00774E3C">
      <w:pPr>
        <w:widowControl w:val="0"/>
        <w:numPr>
          <w:ilvl w:val="0"/>
          <w:numId w:val="64"/>
        </w:numPr>
        <w:shd w:val="clear" w:color="auto" w:fill="FFFFFF"/>
        <w:suppressAutoHyphens/>
        <w:snapToGrid w:val="0"/>
        <w:ind w:firstLine="567"/>
      </w:pPr>
      <w:r w:rsidRPr="00774E3C">
        <w:t xml:space="preserve">- по месту жительства (месту пребывания, фактического проживания) Получателей; </w:t>
      </w:r>
    </w:p>
    <w:p w:rsidR="00774E3C" w:rsidRPr="00774E3C" w:rsidRDefault="00774E3C" w:rsidP="00774E3C">
      <w:pPr>
        <w:widowControl w:val="0"/>
        <w:tabs>
          <w:tab w:val="left" w:pos="567"/>
        </w:tabs>
        <w:ind w:firstLine="567"/>
        <w:jc w:val="both"/>
        <w:rPr>
          <w:rFonts w:eastAsia="Calibri"/>
          <w:lang w:eastAsia="en-US"/>
        </w:rPr>
      </w:pPr>
      <w:r w:rsidRPr="00774E3C">
        <w:rPr>
          <w:rStyle w:val="FontStyle15"/>
          <w:sz w:val="24"/>
          <w:szCs w:val="24"/>
        </w:rPr>
        <w:t>- в стационарных пунктах выдачи, организованных Исполнителем в соответствии с приказом Министерства труда и социальной защиты Российской Федерации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827F7" w:rsidRPr="004A496B" w:rsidRDefault="009827F7" w:rsidP="009827F7">
      <w:pPr>
        <w:widowControl w:val="0"/>
        <w:numPr>
          <w:ilvl w:val="0"/>
          <w:numId w:val="64"/>
        </w:numPr>
        <w:suppressAutoHyphens/>
        <w:ind w:hanging="142"/>
        <w:jc w:val="both"/>
        <w:rPr>
          <w:lang w:eastAsia="ar-SA"/>
        </w:rPr>
      </w:pPr>
      <w:r w:rsidRPr="00774E3C">
        <w:rPr>
          <w:rFonts w:eastAsia="Arial Unicode MS" w:cs="Tahoma"/>
          <w:color w:val="000000"/>
          <w:lang w:eastAsia="en-US" w:bidi="en-US"/>
        </w:rPr>
        <w:t xml:space="preserve">           </w:t>
      </w:r>
      <w:r w:rsidRPr="00774E3C">
        <w:rPr>
          <w:rFonts w:eastAsia="Arial Unicode MS"/>
          <w:b/>
          <w:lang w:eastAsia="en-US" w:bidi="en-US"/>
        </w:rPr>
        <w:t>Срок выполнения работ</w:t>
      </w:r>
      <w:r w:rsidRPr="00774E3C">
        <w:rPr>
          <w:rFonts w:eastAsia="Arial Unicode MS"/>
          <w:lang w:eastAsia="en-US" w:bidi="en-US"/>
        </w:rPr>
        <w:t xml:space="preserve"> - не должен превышать 60</w:t>
      </w:r>
      <w:r w:rsidRPr="00774E3C">
        <w:t xml:space="preserve"> календарных дней с даты получения от Заказчика реестра направлений. Исполнитель принимает</w:t>
      </w:r>
      <w:r w:rsidRPr="00EF0089">
        <w:t xml:space="preserve"> на себя обязательства по выполнению работ </w:t>
      </w:r>
      <w:r w:rsidRPr="00EF0089">
        <w:rPr>
          <w:rFonts w:eastAsia="Arial Unicode MS"/>
          <w:lang w:eastAsia="en-US" w:bidi="en-US"/>
        </w:rPr>
        <w:t xml:space="preserve">и обеспечению </w:t>
      </w:r>
      <w:r w:rsidRPr="004A496B">
        <w:rPr>
          <w:lang w:eastAsia="ar-SA"/>
        </w:rPr>
        <w:t>Получателей</w:t>
      </w:r>
      <w:r w:rsidRPr="004A496B">
        <w:t xml:space="preserve"> </w:t>
      </w:r>
      <w:r w:rsidR="000761C4" w:rsidRPr="004A496B">
        <w:t>по 22</w:t>
      </w:r>
      <w:r w:rsidRPr="004A496B">
        <w:t xml:space="preserve"> </w:t>
      </w:r>
      <w:r w:rsidR="000761C4" w:rsidRPr="004A496B">
        <w:t>ноября</w:t>
      </w:r>
      <w:r w:rsidRPr="004A496B">
        <w:t xml:space="preserve"> 202</w:t>
      </w:r>
      <w:r w:rsidR="000761C4" w:rsidRPr="004A496B">
        <w:t>4</w:t>
      </w:r>
      <w:r w:rsidRPr="004A496B">
        <w:t xml:space="preserve"> года.</w:t>
      </w:r>
    </w:p>
    <w:p w:rsidR="009827F7" w:rsidRPr="00CC641B" w:rsidRDefault="009827F7" w:rsidP="009827F7">
      <w:pPr>
        <w:widowControl w:val="0"/>
        <w:numPr>
          <w:ilvl w:val="0"/>
          <w:numId w:val="64"/>
        </w:numPr>
        <w:suppressAutoHyphens/>
        <w:ind w:hanging="142"/>
        <w:jc w:val="both"/>
        <w:rPr>
          <w:lang w:eastAsia="ar-SA"/>
        </w:rPr>
      </w:pPr>
      <w:r w:rsidRPr="00EF0089">
        <w:rPr>
          <w:rFonts w:eastAsia="Arial Unicode MS" w:cs="Tahoma"/>
          <w:color w:val="000000"/>
          <w:lang w:eastAsia="en-US" w:bidi="en-US"/>
        </w:rPr>
        <w:t xml:space="preserve">           </w:t>
      </w:r>
      <w:r w:rsidRPr="004A496B">
        <w:rPr>
          <w:b/>
          <w:lang w:eastAsia="ar-SA"/>
        </w:rPr>
        <w:t>Срок действия Контракта</w:t>
      </w:r>
      <w:r w:rsidRPr="00EF0089">
        <w:rPr>
          <w:lang w:eastAsia="ar-SA"/>
        </w:rPr>
        <w:t xml:space="preserve"> - Контракт вступает в силу с момента его подписания Сторонами и действует </w:t>
      </w:r>
      <w:r w:rsidR="000761C4">
        <w:t>п</w:t>
      </w:r>
      <w:r w:rsidRPr="00EF0089">
        <w:t>о 2</w:t>
      </w:r>
      <w:r w:rsidR="000761C4">
        <w:t>0</w:t>
      </w:r>
      <w:r w:rsidRPr="00EF0089">
        <w:t xml:space="preserve"> декабря 202</w:t>
      </w:r>
      <w:r w:rsidR="000761C4">
        <w:t>4</w:t>
      </w:r>
      <w:r w:rsidRPr="00EF0089">
        <w:t xml:space="preserve"> года</w:t>
      </w:r>
      <w:r w:rsidRPr="00EF0089">
        <w:rPr>
          <w:lang w:eastAsia="ar-SA"/>
        </w:rPr>
        <w:t>. Окончание</w:t>
      </w:r>
      <w:r w:rsidR="005A603A">
        <w:rPr>
          <w:lang w:eastAsia="ar-SA"/>
        </w:rPr>
        <w:t xml:space="preserve"> срока</w:t>
      </w:r>
      <w:r w:rsidRPr="00EF0089">
        <w:rPr>
          <w:lang w:eastAsia="ar-SA"/>
        </w:rPr>
        <w:t xml:space="preserve"> действия Контракта не влечет прекращения неисполненных</w:t>
      </w:r>
      <w:r>
        <w:rPr>
          <w:lang w:eastAsia="ar-SA"/>
        </w:rPr>
        <w:t xml:space="preserve"> обязательств сторон Контракта</w:t>
      </w:r>
      <w:r w:rsidRPr="00CC641B">
        <w:rPr>
          <w:lang w:eastAsia="ar-SA"/>
        </w:rPr>
        <w:t xml:space="preserve">, в том числе гарантийных обязательств </w:t>
      </w:r>
      <w:r>
        <w:rPr>
          <w:lang w:eastAsia="ar-SA"/>
        </w:rPr>
        <w:t>Исполнителя</w:t>
      </w:r>
      <w:r w:rsidRPr="00CC641B">
        <w:rPr>
          <w:lang w:eastAsia="ar-SA"/>
        </w:rPr>
        <w:t>.</w:t>
      </w:r>
    </w:p>
    <w:p w:rsidR="00F83D67" w:rsidRDefault="00F83D67" w:rsidP="00CB0E0F">
      <w:pPr>
        <w:widowControl w:val="0"/>
        <w:numPr>
          <w:ilvl w:val="0"/>
          <w:numId w:val="64"/>
        </w:numPr>
        <w:tabs>
          <w:tab w:val="num" w:pos="284"/>
          <w:tab w:val="left" w:pos="690"/>
          <w:tab w:val="left" w:pos="1365"/>
        </w:tabs>
        <w:suppressAutoHyphens/>
        <w:jc w:val="both"/>
        <w:rPr>
          <w:b/>
          <w:bCs/>
          <w:color w:val="000000"/>
        </w:rPr>
      </w:pPr>
    </w:p>
    <w:p w:rsidR="00F601B1" w:rsidRPr="00033181" w:rsidRDefault="00774E3C" w:rsidP="00CB0E0F">
      <w:pPr>
        <w:widowControl w:val="0"/>
        <w:numPr>
          <w:ilvl w:val="0"/>
          <w:numId w:val="64"/>
        </w:numPr>
        <w:tabs>
          <w:tab w:val="num" w:pos="284"/>
          <w:tab w:val="left" w:pos="690"/>
          <w:tab w:val="left" w:pos="1365"/>
        </w:tabs>
        <w:suppressAutoHyphens/>
        <w:jc w:val="both"/>
        <w:rPr>
          <w:b/>
          <w:bCs/>
          <w:color w:val="000000"/>
        </w:rPr>
      </w:pPr>
      <w:r>
        <w:rPr>
          <w:b/>
          <w:bCs/>
          <w:color w:val="000000"/>
        </w:rPr>
        <w:t>5</w:t>
      </w:r>
      <w:r w:rsidR="00F601B1" w:rsidRPr="00033181">
        <w:rPr>
          <w:b/>
          <w:bCs/>
          <w:color w:val="000000"/>
        </w:rPr>
        <w:t>.</w:t>
      </w:r>
      <w:r w:rsidR="001950B2" w:rsidRPr="00033181">
        <w:rPr>
          <w:b/>
          <w:bCs/>
          <w:color w:val="000000"/>
        </w:rPr>
        <w:t xml:space="preserve"> </w:t>
      </w:r>
      <w:r w:rsidR="00F601B1" w:rsidRPr="00033181">
        <w:rPr>
          <w:b/>
          <w:bCs/>
          <w:color w:val="000000"/>
        </w:rPr>
        <w:t>Требования к качеству, функциональным харак</w:t>
      </w:r>
      <w:r w:rsidR="009827F7">
        <w:rPr>
          <w:b/>
          <w:bCs/>
          <w:color w:val="000000"/>
        </w:rPr>
        <w:t>теристикам</w:t>
      </w:r>
      <w:r w:rsidR="004960FD">
        <w:rPr>
          <w:b/>
          <w:bCs/>
          <w:color w:val="000000"/>
        </w:rPr>
        <w:t xml:space="preserve"> и безопасности Изделий:</w:t>
      </w:r>
    </w:p>
    <w:p w:rsidR="00B56C83" w:rsidRDefault="00F601B1" w:rsidP="00924B08">
      <w:pPr>
        <w:pStyle w:val="21f3"/>
        <w:tabs>
          <w:tab w:val="num" w:pos="284"/>
          <w:tab w:val="left" w:pos="690"/>
          <w:tab w:val="left" w:pos="1365"/>
        </w:tabs>
        <w:ind w:left="0" w:firstLine="567"/>
        <w:rPr>
          <w:bCs/>
          <w:color w:val="000000"/>
          <w:sz w:val="24"/>
        </w:rPr>
      </w:pPr>
      <w:r w:rsidRPr="00924B08">
        <w:rPr>
          <w:bCs/>
          <w:color w:val="000000"/>
          <w:sz w:val="24"/>
        </w:rPr>
        <w:t xml:space="preserve">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w:t>
      </w:r>
      <w:r w:rsidR="002336E9">
        <w:rPr>
          <w:bCs/>
          <w:color w:val="000000"/>
          <w:sz w:val="24"/>
        </w:rPr>
        <w:t>Получателей</w:t>
      </w:r>
      <w:r w:rsidRPr="00924B08">
        <w:rPr>
          <w:bCs/>
          <w:color w:val="000000"/>
          <w:sz w:val="24"/>
        </w:rPr>
        <w:t xml:space="preserve"> с помощью ортопедической обуви, имеющую специальную форму и конструкцию и </w:t>
      </w:r>
      <w:r w:rsidRPr="00B56C83">
        <w:rPr>
          <w:bCs/>
          <w:color w:val="000000"/>
          <w:sz w:val="24"/>
        </w:rPr>
        <w:t>изготавливаемую</w:t>
      </w:r>
      <w:r w:rsidR="002F7AED" w:rsidRPr="00B56C83">
        <w:rPr>
          <w:bCs/>
          <w:color w:val="000000"/>
          <w:sz w:val="24"/>
        </w:rPr>
        <w:t xml:space="preserve"> для Получателей</w:t>
      </w:r>
      <w:r w:rsidRPr="00B56C83">
        <w:rPr>
          <w:bCs/>
          <w:color w:val="000000"/>
          <w:sz w:val="24"/>
        </w:rPr>
        <w:t xml:space="preserve"> с деформациями, дефектами или функциональной недостаточностью стоп с целью компенсации утраченных функций нижних конечностей.</w:t>
      </w:r>
      <w:r w:rsidR="00B56C83" w:rsidRPr="00B56C83">
        <w:rPr>
          <w:bCs/>
          <w:color w:val="000000"/>
          <w:sz w:val="24"/>
        </w:rPr>
        <w:t xml:space="preserve"> </w:t>
      </w:r>
    </w:p>
    <w:p w:rsidR="00F601B1" w:rsidRPr="00B56C83" w:rsidRDefault="00FC5D66" w:rsidP="00924B08">
      <w:pPr>
        <w:pStyle w:val="21f3"/>
        <w:tabs>
          <w:tab w:val="num" w:pos="284"/>
          <w:tab w:val="left" w:pos="690"/>
          <w:tab w:val="left" w:pos="1365"/>
        </w:tabs>
        <w:ind w:left="0" w:firstLine="567"/>
        <w:rPr>
          <w:bCs/>
          <w:color w:val="000000"/>
          <w:sz w:val="24"/>
        </w:rPr>
      </w:pPr>
      <w:r w:rsidRPr="00B56C83">
        <w:rPr>
          <w:bCs/>
          <w:color w:val="000000"/>
          <w:sz w:val="24"/>
        </w:rPr>
        <w:t>Изделия</w:t>
      </w:r>
      <w:r w:rsidR="00F601B1" w:rsidRPr="00B56C83">
        <w:rPr>
          <w:bCs/>
          <w:color w:val="000000"/>
          <w:sz w:val="24"/>
        </w:rPr>
        <w:t xml:space="preserve"> </w:t>
      </w:r>
      <w:r w:rsidR="00006730" w:rsidRPr="00B56C83">
        <w:rPr>
          <w:bCs/>
          <w:color w:val="000000"/>
          <w:sz w:val="24"/>
        </w:rPr>
        <w:t>должн</w:t>
      </w:r>
      <w:r w:rsidRPr="00B56C83">
        <w:rPr>
          <w:bCs/>
          <w:color w:val="000000"/>
          <w:sz w:val="24"/>
        </w:rPr>
        <w:t>ы</w:t>
      </w:r>
      <w:r w:rsidR="00006730" w:rsidRPr="00B56C83">
        <w:rPr>
          <w:bCs/>
          <w:color w:val="000000"/>
          <w:sz w:val="24"/>
        </w:rPr>
        <w:t xml:space="preserve"> </w:t>
      </w:r>
      <w:r w:rsidR="00F601B1" w:rsidRPr="00B56C83">
        <w:rPr>
          <w:bCs/>
          <w:color w:val="000000"/>
          <w:sz w:val="24"/>
        </w:rPr>
        <w:t>обеспечиват</w:t>
      </w:r>
      <w:r w:rsidR="00006730" w:rsidRPr="00B56C83">
        <w:rPr>
          <w:bCs/>
          <w:color w:val="000000"/>
          <w:sz w:val="24"/>
        </w:rPr>
        <w:t>ь</w:t>
      </w:r>
      <w:r w:rsidR="00F601B1" w:rsidRPr="00B56C83">
        <w:rPr>
          <w:bCs/>
          <w:color w:val="000000"/>
          <w:sz w:val="24"/>
        </w:rPr>
        <w:t xml:space="preserve">: </w:t>
      </w:r>
    </w:p>
    <w:p w:rsidR="00F601B1" w:rsidRPr="00B56C83" w:rsidRDefault="00F601B1" w:rsidP="007F58DB">
      <w:pPr>
        <w:pStyle w:val="21f3"/>
        <w:tabs>
          <w:tab w:val="num" w:pos="284"/>
          <w:tab w:val="left" w:pos="690"/>
          <w:tab w:val="left" w:pos="1365"/>
        </w:tabs>
        <w:ind w:left="0" w:firstLine="0"/>
        <w:rPr>
          <w:bCs/>
          <w:color w:val="000000"/>
          <w:sz w:val="24"/>
        </w:rPr>
      </w:pPr>
      <w:r w:rsidRPr="00B56C83">
        <w:rPr>
          <w:bCs/>
          <w:color w:val="000000"/>
          <w:sz w:val="24"/>
        </w:rPr>
        <w:t>-  достаточность опороспособности конечности;</w:t>
      </w:r>
    </w:p>
    <w:p w:rsidR="00F601B1" w:rsidRPr="00924B08" w:rsidRDefault="00F601B1" w:rsidP="00033181">
      <w:pPr>
        <w:pStyle w:val="21f3"/>
        <w:tabs>
          <w:tab w:val="num" w:pos="284"/>
          <w:tab w:val="left" w:pos="690"/>
          <w:tab w:val="left" w:pos="1365"/>
        </w:tabs>
        <w:ind w:left="0" w:firstLine="0"/>
        <w:rPr>
          <w:bCs/>
          <w:color w:val="000000"/>
          <w:sz w:val="24"/>
        </w:rPr>
      </w:pPr>
      <w:r w:rsidRPr="00B56C83">
        <w:rPr>
          <w:bCs/>
          <w:color w:val="000000"/>
          <w:sz w:val="24"/>
        </w:rPr>
        <w:t>- фиксацию стопы в правильном положении при мышечных нарушениях и после исправления деформаций, а также для</w:t>
      </w:r>
      <w:r w:rsidRPr="00924B08">
        <w:rPr>
          <w:bCs/>
          <w:color w:val="000000"/>
          <w:sz w:val="24"/>
        </w:rPr>
        <w:t xml:space="preserve"> профилактики прогрессирования деформации;</w:t>
      </w:r>
    </w:p>
    <w:p w:rsidR="00F601B1" w:rsidRPr="00924B08" w:rsidRDefault="00F601B1" w:rsidP="00033181">
      <w:pPr>
        <w:pStyle w:val="21f3"/>
        <w:tabs>
          <w:tab w:val="num" w:pos="284"/>
          <w:tab w:val="left" w:pos="690"/>
          <w:tab w:val="left" w:pos="1365"/>
        </w:tabs>
        <w:ind w:left="0" w:firstLine="0"/>
        <w:rPr>
          <w:bCs/>
          <w:color w:val="000000"/>
          <w:sz w:val="24"/>
        </w:rPr>
      </w:pPr>
      <w:r w:rsidRPr="00924B08">
        <w:rPr>
          <w:bCs/>
          <w:color w:val="000000"/>
          <w:sz w:val="24"/>
        </w:rPr>
        <w:t>- компенсацию укорочения конечности.</w:t>
      </w:r>
    </w:p>
    <w:p w:rsidR="00AB6C4C" w:rsidRPr="00924B08" w:rsidRDefault="00C73CE2" w:rsidP="00924B08">
      <w:pPr>
        <w:tabs>
          <w:tab w:val="num" w:pos="284"/>
        </w:tabs>
        <w:ind w:firstLine="567"/>
        <w:jc w:val="both"/>
        <w:rPr>
          <w:lang w:eastAsia="ar-SA"/>
        </w:rPr>
      </w:pPr>
      <w:r>
        <w:rPr>
          <w:lang w:eastAsia="ar-SA"/>
        </w:rPr>
        <w:t>Изделия</w:t>
      </w:r>
      <w:r w:rsidR="00F601B1" w:rsidRPr="00924B08">
        <w:rPr>
          <w:lang w:eastAsia="ar-SA"/>
        </w:rPr>
        <w:t xml:space="preserve"> должн</w:t>
      </w:r>
      <w:r>
        <w:rPr>
          <w:lang w:eastAsia="ar-SA"/>
        </w:rPr>
        <w:t>ы</w:t>
      </w:r>
      <w:r w:rsidR="00F601B1" w:rsidRPr="00924B08">
        <w:rPr>
          <w:lang w:eastAsia="ar-SA"/>
        </w:rPr>
        <w:t xml:space="preserve"> быть ручного или полумеханического производства.</w:t>
      </w:r>
      <w:r>
        <w:rPr>
          <w:lang w:eastAsia="ar-SA"/>
        </w:rPr>
        <w:t xml:space="preserve"> Изделия</w:t>
      </w:r>
      <w:r w:rsidR="00AB6C4C" w:rsidRPr="00924B08">
        <w:rPr>
          <w:lang w:eastAsia="ar-SA"/>
        </w:rPr>
        <w:t xml:space="preserve"> должн</w:t>
      </w:r>
      <w:r>
        <w:rPr>
          <w:lang w:eastAsia="ar-SA"/>
        </w:rPr>
        <w:t>ы</w:t>
      </w:r>
      <w:r w:rsidR="00AB6C4C" w:rsidRPr="00924B08">
        <w:rPr>
          <w:lang w:eastAsia="ar-SA"/>
        </w:rPr>
        <w:t xml:space="preserve"> быть только с индивидуальными параметрами изготовления. При изготовлении </w:t>
      </w:r>
      <w:r>
        <w:rPr>
          <w:lang w:eastAsia="ar-SA"/>
        </w:rPr>
        <w:t>Изделий</w:t>
      </w:r>
      <w:r w:rsidR="00AB6C4C" w:rsidRPr="00924B08">
        <w:rPr>
          <w:lang w:eastAsia="ar-SA"/>
        </w:rPr>
        <w:t xml:space="preserve"> должно предусматриваться несколько примерок.</w:t>
      </w:r>
      <w:r w:rsidR="00AB6C4C" w:rsidRPr="00924B08">
        <w:rPr>
          <w:lang w:eastAsia="ar-SA"/>
        </w:rPr>
        <w:tab/>
      </w:r>
    </w:p>
    <w:p w:rsidR="00D828C2" w:rsidRDefault="00C73CE2" w:rsidP="00D828C2">
      <w:pPr>
        <w:tabs>
          <w:tab w:val="num" w:pos="284"/>
        </w:tabs>
        <w:ind w:firstLine="567"/>
        <w:jc w:val="both"/>
        <w:rPr>
          <w:lang w:eastAsia="ar-SA"/>
        </w:rPr>
      </w:pPr>
      <w:r>
        <w:rPr>
          <w:lang w:eastAsia="ar-SA"/>
        </w:rPr>
        <w:t>Изделие</w:t>
      </w:r>
      <w:r w:rsidR="00F601B1" w:rsidRPr="00924B08">
        <w:rPr>
          <w:lang w:eastAsia="ar-SA"/>
        </w:rPr>
        <w:t xml:space="preserve"> повседневн</w:t>
      </w:r>
      <w:r>
        <w:rPr>
          <w:lang w:eastAsia="ar-SA"/>
        </w:rPr>
        <w:t>ое</w:t>
      </w:r>
      <w:r w:rsidR="00F601B1" w:rsidRPr="00924B08">
        <w:rPr>
          <w:lang w:eastAsia="ar-SA"/>
        </w:rPr>
        <w:t xml:space="preserve"> должн</w:t>
      </w:r>
      <w:r>
        <w:rPr>
          <w:lang w:eastAsia="ar-SA"/>
        </w:rPr>
        <w:t>о</w:t>
      </w:r>
      <w:r w:rsidR="00F601B1" w:rsidRPr="00924B08">
        <w:rPr>
          <w:lang w:eastAsia="ar-SA"/>
        </w:rPr>
        <w:t xml:space="preserve"> быть устойчив</w:t>
      </w:r>
      <w:r>
        <w:rPr>
          <w:lang w:eastAsia="ar-SA"/>
        </w:rPr>
        <w:t>о</w:t>
      </w:r>
      <w:r w:rsidR="00F601B1" w:rsidRPr="00924B08">
        <w:rPr>
          <w:lang w:eastAsia="ar-SA"/>
        </w:rPr>
        <w:t xml:space="preserve"> к климатическим воздействиям (колебания температур, атмосферные осадки, вода, пыль).</w:t>
      </w:r>
      <w:r>
        <w:rPr>
          <w:lang w:eastAsia="ar-SA"/>
        </w:rPr>
        <w:t xml:space="preserve"> </w:t>
      </w:r>
      <w:r w:rsidR="00F601B1" w:rsidRPr="00924B08">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737673" w:rsidRDefault="00D828C2" w:rsidP="00FE30C3">
      <w:pPr>
        <w:tabs>
          <w:tab w:val="num" w:pos="284"/>
        </w:tabs>
        <w:ind w:firstLine="567"/>
        <w:jc w:val="both"/>
        <w:rPr>
          <w:color w:val="000000" w:themeColor="text1"/>
        </w:rPr>
      </w:pPr>
      <w:r>
        <w:rPr>
          <w:lang w:eastAsia="ar-SA"/>
        </w:rPr>
        <w:t>Изделие</w:t>
      </w:r>
      <w:r w:rsidR="005A7803" w:rsidRPr="00924B08">
        <w:rPr>
          <w:lang w:eastAsia="ar-SA"/>
        </w:rPr>
        <w:t xml:space="preserve"> должн</w:t>
      </w:r>
      <w:r>
        <w:rPr>
          <w:lang w:eastAsia="ar-SA"/>
        </w:rPr>
        <w:t>о</w:t>
      </w:r>
      <w:r w:rsidR="005A7803" w:rsidRPr="00924B08">
        <w:rPr>
          <w:lang w:eastAsia="ar-SA"/>
        </w:rPr>
        <w:t xml:space="preserve"> соответствовать требованиям стандартов: </w:t>
      </w:r>
      <w:r w:rsidR="0021563D" w:rsidRPr="00B152A1">
        <w:rPr>
          <w:rFonts w:eastAsia="Calibri"/>
          <w:bCs/>
        </w:rPr>
        <w:t>ГОСТ Р 54407-2020</w:t>
      </w:r>
      <w:r w:rsidR="0021563D" w:rsidRPr="00B152A1">
        <w:rPr>
          <w:rFonts w:eastAsia="Calibri"/>
        </w:rPr>
        <w:t xml:space="preserve"> </w:t>
      </w:r>
      <w:r w:rsidR="005A7803" w:rsidRPr="00B152A1">
        <w:rPr>
          <w:lang w:eastAsia="ar-SA"/>
        </w:rPr>
        <w:t>«</w:t>
      </w:r>
      <w:r w:rsidR="005A603A" w:rsidRPr="005A603A">
        <w:rPr>
          <w:lang w:eastAsia="ar-SA"/>
        </w:rPr>
        <w:t>Национальный стандарт Российской Федерации</w:t>
      </w:r>
      <w:r w:rsidR="005A603A">
        <w:rPr>
          <w:lang w:eastAsia="ar-SA"/>
        </w:rPr>
        <w:t xml:space="preserve">. </w:t>
      </w:r>
      <w:r w:rsidR="005A7803" w:rsidRPr="00924B08">
        <w:rPr>
          <w:lang w:eastAsia="ar-SA"/>
        </w:rPr>
        <w:t xml:space="preserve">Обувь ортопедическая. Общие технические </w:t>
      </w:r>
      <w:r w:rsidR="0021563D">
        <w:rPr>
          <w:lang w:eastAsia="ar-SA"/>
        </w:rPr>
        <w:t>условия</w:t>
      </w:r>
      <w:r w:rsidR="005A7803" w:rsidRPr="00924B08">
        <w:rPr>
          <w:lang w:eastAsia="ar-SA"/>
        </w:rPr>
        <w:t xml:space="preserve">», </w:t>
      </w:r>
      <w:r w:rsidR="006971AB">
        <w:rPr>
          <w:color w:val="000000" w:themeColor="text1"/>
        </w:rPr>
        <w:t>ГОСТ Р 57761-2023</w:t>
      </w:r>
      <w:r w:rsidR="00737673">
        <w:rPr>
          <w:color w:val="000000" w:themeColor="text1"/>
        </w:rPr>
        <w:t xml:space="preserve"> «</w:t>
      </w:r>
      <w:r w:rsidR="005A603A" w:rsidRPr="005A603A">
        <w:rPr>
          <w:color w:val="000000" w:themeColor="text1"/>
        </w:rPr>
        <w:t>Национальный стандарт Российской Федерации</w:t>
      </w:r>
      <w:r w:rsidR="005A603A">
        <w:rPr>
          <w:color w:val="000000" w:themeColor="text1"/>
        </w:rPr>
        <w:t xml:space="preserve">. </w:t>
      </w:r>
      <w:r w:rsidR="00737673">
        <w:rPr>
          <w:color w:val="000000" w:themeColor="text1"/>
        </w:rPr>
        <w:t>Обувь ортопедическая. Термины и определения»;</w:t>
      </w:r>
      <w:r w:rsidR="00FE30C3">
        <w:rPr>
          <w:color w:val="000000" w:themeColor="text1"/>
        </w:rPr>
        <w:t xml:space="preserve"> </w:t>
      </w:r>
      <w:r w:rsidR="00737673">
        <w:rPr>
          <w:color w:val="000000" w:themeColor="text1"/>
        </w:rPr>
        <w:t>ГОСТ Р 55638-2021 «</w:t>
      </w:r>
      <w:r w:rsidR="005A603A" w:rsidRPr="005A603A">
        <w:rPr>
          <w:color w:val="000000" w:themeColor="text1"/>
        </w:rPr>
        <w:t>Национальный стандарт Российской Федерации</w:t>
      </w:r>
      <w:r w:rsidR="005A603A">
        <w:rPr>
          <w:color w:val="000000" w:themeColor="text1"/>
        </w:rPr>
        <w:t xml:space="preserve">. </w:t>
      </w:r>
      <w:r w:rsidR="00737673">
        <w:t>Услуги по изготовлению ортопедической обуви. Состав и содержание услуг. Требования безопасности</w:t>
      </w:r>
      <w:r w:rsidR="00737673">
        <w:rPr>
          <w:color w:val="000000" w:themeColor="text1"/>
        </w:rPr>
        <w:t>»;</w:t>
      </w:r>
      <w:r w:rsidR="00FE30C3">
        <w:rPr>
          <w:color w:val="000000" w:themeColor="text1"/>
        </w:rPr>
        <w:t xml:space="preserve"> </w:t>
      </w:r>
      <w:r w:rsidR="00737673">
        <w:t>ГОСТ Р 57890-2020 «</w:t>
      </w:r>
      <w:r w:rsidR="005A603A" w:rsidRPr="005A603A">
        <w:t>Национальный стандарт Российской Федерации</w:t>
      </w:r>
      <w:r w:rsidR="005A603A">
        <w:t xml:space="preserve">. </w:t>
      </w:r>
      <w:r w:rsidR="00737673">
        <w:t>Обувь ортопедическая. Номенклатура показателей качества»;</w:t>
      </w:r>
      <w:r w:rsidR="00FE30C3">
        <w:t xml:space="preserve"> </w:t>
      </w:r>
      <w:r w:rsidR="00737673">
        <w:rPr>
          <w:color w:val="000000" w:themeColor="text1"/>
        </w:rPr>
        <w:t>ГОСТ Р 59452-2021 «</w:t>
      </w:r>
      <w:r w:rsidR="005A603A" w:rsidRPr="005A603A">
        <w:rPr>
          <w:color w:val="000000" w:themeColor="text1"/>
        </w:rPr>
        <w:t>Национальный стандарт Российской Федерации</w:t>
      </w:r>
      <w:r w:rsidR="005A603A">
        <w:rPr>
          <w:color w:val="000000" w:themeColor="text1"/>
        </w:rPr>
        <w:t xml:space="preserve">. </w:t>
      </w:r>
      <w:r w:rsidR="00737673">
        <w:t>Обувь ортопедическая. Требования к документации и маркировке для обеспечения доступности информации</w:t>
      </w:r>
      <w:r w:rsidR="00737673">
        <w:rPr>
          <w:color w:val="000000" w:themeColor="text1"/>
        </w:rPr>
        <w:t>».</w:t>
      </w:r>
    </w:p>
    <w:p w:rsidR="00FE30C3" w:rsidRDefault="00FE30C3" w:rsidP="005A603A">
      <w:pPr>
        <w:tabs>
          <w:tab w:val="num" w:pos="284"/>
        </w:tabs>
        <w:ind w:firstLine="567"/>
        <w:jc w:val="both"/>
        <w:rPr>
          <w:lang w:eastAsia="ar-SA"/>
        </w:rPr>
      </w:pPr>
      <w: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w:t>
      </w:r>
    </w:p>
    <w:p w:rsidR="000A61D9" w:rsidRPr="00924B08" w:rsidRDefault="001B733C" w:rsidP="00924B08">
      <w:pPr>
        <w:keepNext/>
        <w:ind w:firstLine="567"/>
        <w:jc w:val="both"/>
        <w:rPr>
          <w:rFonts w:eastAsia="Calibri"/>
        </w:rPr>
      </w:pPr>
      <w:r>
        <w:rPr>
          <w:rFonts w:eastAsia="Calibri"/>
        </w:rPr>
        <w:t>Изделие</w:t>
      </w:r>
      <w:r w:rsidR="005A7803" w:rsidRPr="00924B08">
        <w:rPr>
          <w:rFonts w:eastAsia="Calibri"/>
        </w:rPr>
        <w:t xml:space="preserve"> по конструкции должн</w:t>
      </w:r>
      <w:r>
        <w:rPr>
          <w:rFonts w:eastAsia="Calibri"/>
        </w:rPr>
        <w:t>о</w:t>
      </w:r>
      <w:r w:rsidR="005A7803" w:rsidRPr="00924B08">
        <w:rPr>
          <w:rFonts w:eastAsia="Calibri"/>
        </w:rPr>
        <w:t xml:space="preserve"> соответствовать своему функциональному назначению, должн</w:t>
      </w:r>
      <w:r>
        <w:rPr>
          <w:rFonts w:eastAsia="Calibri"/>
        </w:rPr>
        <w:t>о</w:t>
      </w:r>
      <w:r w:rsidR="005A7803" w:rsidRPr="00924B08">
        <w:rPr>
          <w:rFonts w:eastAsia="Calibri"/>
        </w:rPr>
        <w:t xml:space="preserve"> быть изготовлен</w:t>
      </w:r>
      <w:r>
        <w:rPr>
          <w:rFonts w:eastAsia="Calibri"/>
        </w:rPr>
        <w:t>о</w:t>
      </w:r>
      <w:r w:rsidR="005A7803" w:rsidRPr="00924B08">
        <w:rPr>
          <w:rFonts w:eastAsia="Calibri"/>
        </w:rPr>
        <w:t xml:space="preserve"> из материалов, безопасных для здоровья </w:t>
      </w:r>
      <w:r>
        <w:rPr>
          <w:rFonts w:eastAsia="Calibri"/>
        </w:rPr>
        <w:t>Получателя</w:t>
      </w:r>
      <w:r w:rsidR="002E30AC" w:rsidRPr="00924B08">
        <w:rPr>
          <w:rFonts w:eastAsia="Calibri"/>
        </w:rPr>
        <w:t>.</w:t>
      </w:r>
      <w:r w:rsidR="005A7803" w:rsidRPr="00924B08">
        <w:rPr>
          <w:rFonts w:eastAsia="Calibri"/>
        </w:rPr>
        <w:t xml:space="preserve"> </w:t>
      </w:r>
    </w:p>
    <w:p w:rsidR="0098708E" w:rsidRPr="005A603A" w:rsidRDefault="00032504" w:rsidP="005A603A">
      <w:pPr>
        <w:snapToGrid w:val="0"/>
        <w:jc w:val="both"/>
      </w:pPr>
      <w:r w:rsidRPr="00924B08">
        <w:t xml:space="preserve">          Соединение деталей заготовок не должно образовывать утолщения и не оказывать давления на стопу. </w:t>
      </w:r>
      <w:r w:rsidR="001B733C">
        <w:t>Изделие</w:t>
      </w:r>
      <w:r w:rsidRPr="00924B08">
        <w:t xml:space="preserve"> должн</w:t>
      </w:r>
      <w:r w:rsidR="001B733C">
        <w:t>о</w:t>
      </w:r>
      <w:r w:rsidRPr="00924B08">
        <w:t xml:space="preserve"> быть устойчив</w:t>
      </w:r>
      <w:r w:rsidR="001B733C">
        <w:t>о</w:t>
      </w:r>
      <w:r w:rsidRPr="00924B08">
        <w:t xml:space="preserve"> к климатическим воздействиям, колебанию температур, атмосферным осадкам, воздействию физиологической жидкости (пота). </w:t>
      </w:r>
    </w:p>
    <w:p w:rsidR="0098708E" w:rsidRPr="0075069B" w:rsidRDefault="00D455F9" w:rsidP="0098708E">
      <w:pPr>
        <w:suppressAutoHyphens/>
        <w:jc w:val="both"/>
        <w:rPr>
          <w:b/>
          <w:bCs/>
          <w:color w:val="000000"/>
          <w:spacing w:val="-6"/>
          <w:kern w:val="2"/>
          <w:lang w:eastAsia="ar-SA"/>
        </w:rPr>
      </w:pPr>
      <w:r>
        <w:rPr>
          <w:b/>
          <w:bCs/>
          <w:lang w:eastAsia="ar-SA"/>
        </w:rPr>
        <w:t>6</w:t>
      </w:r>
      <w:r w:rsidR="00F601B1" w:rsidRPr="00924B08">
        <w:rPr>
          <w:b/>
          <w:bCs/>
          <w:lang w:eastAsia="ar-SA"/>
        </w:rPr>
        <w:t xml:space="preserve">. </w:t>
      </w:r>
      <w:r w:rsidR="0098708E" w:rsidRPr="0075069B">
        <w:rPr>
          <w:b/>
          <w:bCs/>
          <w:color w:val="000000"/>
          <w:spacing w:val="-6"/>
          <w:kern w:val="2"/>
          <w:lang w:eastAsia="ar-SA"/>
        </w:rPr>
        <w:t>Требования к</w:t>
      </w:r>
      <w:r w:rsidR="0098708E" w:rsidRPr="0075069B">
        <w:rPr>
          <w:b/>
          <w:bCs/>
          <w:i/>
          <w:color w:val="000000"/>
          <w:spacing w:val="-6"/>
          <w:kern w:val="2"/>
          <w:lang w:eastAsia="ar-SA"/>
        </w:rPr>
        <w:t xml:space="preserve"> </w:t>
      </w:r>
      <w:r w:rsidR="0098708E" w:rsidRPr="0075069B">
        <w:rPr>
          <w:b/>
          <w:bCs/>
          <w:color w:val="000000"/>
          <w:spacing w:val="-6"/>
          <w:kern w:val="2"/>
          <w:lang w:eastAsia="ar-SA"/>
        </w:rPr>
        <w:t xml:space="preserve">срокам и (или) объему предоставления гарантии качества </w:t>
      </w:r>
      <w:r w:rsidR="0098708E" w:rsidRPr="0075069B">
        <w:rPr>
          <w:rFonts w:eastAsia="Times New Roman CYR"/>
          <w:b/>
          <w:bCs/>
          <w:color w:val="000000"/>
          <w:spacing w:val="-6"/>
          <w:kern w:val="2"/>
          <w:lang w:eastAsia="ar-SA"/>
        </w:rPr>
        <w:t>работ</w:t>
      </w:r>
      <w:r w:rsidR="0098708E" w:rsidRPr="0075069B">
        <w:rPr>
          <w:b/>
          <w:bCs/>
          <w:color w:val="000000"/>
          <w:spacing w:val="-6"/>
          <w:kern w:val="2"/>
          <w:lang w:eastAsia="ar-SA"/>
        </w:rPr>
        <w:t>:</w:t>
      </w:r>
    </w:p>
    <w:p w:rsidR="0098708E" w:rsidRPr="00CD7E21" w:rsidRDefault="0098708E" w:rsidP="00CD7E21">
      <w:pPr>
        <w:pStyle w:val="afffff7"/>
        <w:numPr>
          <w:ilvl w:val="0"/>
          <w:numId w:val="64"/>
        </w:numPr>
        <w:suppressAutoHyphens/>
        <w:ind w:firstLine="567"/>
        <w:rPr>
          <w:b/>
          <w:bCs/>
          <w:color w:val="000000"/>
          <w:sz w:val="24"/>
          <w:szCs w:val="24"/>
          <w:lang w:eastAsia="ar-SA"/>
        </w:rPr>
      </w:pPr>
      <w:r w:rsidRPr="00CD7E21">
        <w:rPr>
          <w:bCs/>
          <w:color w:val="000000"/>
          <w:sz w:val="24"/>
          <w:szCs w:val="24"/>
          <w:lang w:eastAsia="ar-SA"/>
        </w:rPr>
        <w:t xml:space="preserve">Работы </w:t>
      </w:r>
      <w:r w:rsidRPr="00CD7E21">
        <w:rPr>
          <w:sz w:val="24"/>
          <w:szCs w:val="24"/>
        </w:rPr>
        <w:t xml:space="preserve">по изготовлению </w:t>
      </w:r>
      <w:r w:rsidRPr="00CD7E21">
        <w:rPr>
          <w:bCs/>
          <w:color w:val="000000"/>
          <w:sz w:val="24"/>
          <w:szCs w:val="24"/>
          <w:lang w:eastAsia="ar-SA"/>
        </w:rPr>
        <w:t>Изделий</w:t>
      </w:r>
      <w:r w:rsidRPr="00CD7E21">
        <w:rPr>
          <w:sz w:val="24"/>
          <w:szCs w:val="24"/>
        </w:rPr>
        <w:t xml:space="preserve"> для обеспечения </w:t>
      </w:r>
      <w:r w:rsidRPr="00CD7E21">
        <w:rPr>
          <w:bCs/>
          <w:color w:val="000000"/>
          <w:sz w:val="24"/>
          <w:szCs w:val="24"/>
          <w:lang w:eastAsia="ar-SA"/>
        </w:rPr>
        <w:t>Получателей должны быть выполнены с надлежащим качеством и в установленные сроки.</w:t>
      </w:r>
    </w:p>
    <w:p w:rsidR="00BC3169" w:rsidRPr="00BC3169" w:rsidRDefault="00BC3169" w:rsidP="00CD7E21">
      <w:pPr>
        <w:pStyle w:val="afff"/>
        <w:widowControl w:val="0"/>
        <w:ind w:firstLine="567"/>
        <w:jc w:val="both"/>
      </w:pPr>
      <w:r w:rsidRPr="0081783B">
        <w:t xml:space="preserve">Исполнитель </w:t>
      </w:r>
      <w:r>
        <w:t xml:space="preserve">должен </w:t>
      </w:r>
      <w:r w:rsidRPr="0081783B">
        <w:t>гарантир</w:t>
      </w:r>
      <w:r>
        <w:t>овать</w:t>
      </w:r>
      <w:r w:rsidRPr="0081783B">
        <w:t xml:space="preserve">, что </w:t>
      </w:r>
      <w:r>
        <w:t>Изделия</w:t>
      </w:r>
      <w:r w:rsidRPr="0081783B">
        <w:t xml:space="preserve"> </w:t>
      </w:r>
      <w:r>
        <w:t xml:space="preserve">являются новыми, </w:t>
      </w:r>
      <w:r w:rsidRPr="0081783B">
        <w:t xml:space="preserve">надлежащего качества, </w:t>
      </w:r>
      <w:r w:rsidRPr="006D0CD6">
        <w:t>свободным</w:t>
      </w:r>
      <w:r>
        <w:t>и</w:t>
      </w:r>
      <w:r w:rsidRPr="006D0CD6">
        <w:t xml:space="preserve"> от прав третьих лиц</w:t>
      </w:r>
      <w:r w:rsidR="00FE30C3">
        <w:t xml:space="preserve">, </w:t>
      </w:r>
      <w:r>
        <w:t>не бывшими в употреблении,</w:t>
      </w:r>
      <w:r w:rsidRPr="0081783B">
        <w:t xml:space="preserve"> не име</w:t>
      </w:r>
      <w:r>
        <w:t>ют</w:t>
      </w:r>
      <w:r w:rsidRPr="0081783B">
        <w:t xml:space="preserve">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w:t>
      </w:r>
      <w:r>
        <w:t xml:space="preserve"> обычных условиях </w:t>
      </w:r>
      <w:r w:rsidRPr="00BC3169">
        <w:t xml:space="preserve">эксплуатации. </w:t>
      </w:r>
    </w:p>
    <w:p w:rsidR="0098708E" w:rsidRDefault="00C10888" w:rsidP="00CD7E21">
      <w:pPr>
        <w:tabs>
          <w:tab w:val="num" w:pos="284"/>
        </w:tabs>
        <w:ind w:firstLine="567"/>
        <w:jc w:val="both"/>
        <w:rPr>
          <w:rFonts w:eastAsia="Calibri"/>
          <w:lang w:eastAsia="ar-SA"/>
        </w:rPr>
      </w:pPr>
      <w:r w:rsidRPr="00C10888">
        <w:rPr>
          <w:rFonts w:eastAsia="Calibri"/>
          <w:lang w:eastAsia="ar-SA"/>
        </w:rPr>
        <w:t xml:space="preserve">Гарантийный срок на Изделие действует с </w:t>
      </w:r>
      <w:proofErr w:type="gramStart"/>
      <w:r w:rsidRPr="00C10888">
        <w:rPr>
          <w:rFonts w:eastAsia="Calibri"/>
          <w:lang w:eastAsia="ar-SA"/>
        </w:rPr>
        <w:t>даты  подписания</w:t>
      </w:r>
      <w:proofErr w:type="gramEnd"/>
      <w:r w:rsidRPr="00C10888">
        <w:rPr>
          <w:rFonts w:eastAsia="Calibri"/>
          <w:lang w:eastAsia="ar-SA"/>
        </w:rPr>
        <w:t xml:space="preserve"> Акта сдачи-приемки  Получателем или с начала сез</w:t>
      </w:r>
      <w:r w:rsidR="00D37524">
        <w:rPr>
          <w:rFonts w:eastAsia="Calibri"/>
          <w:lang w:eastAsia="ar-SA"/>
        </w:rPr>
        <w:t>она и должен составлять</w:t>
      </w:r>
      <w:r w:rsidRPr="00C10888">
        <w:rPr>
          <w:rFonts w:eastAsia="Calibri"/>
          <w:lang w:eastAsia="ar-SA"/>
        </w:rPr>
        <w:t xml:space="preserve"> 30</w:t>
      </w:r>
      <w:r w:rsidR="005A603A">
        <w:rPr>
          <w:rFonts w:eastAsia="Calibri"/>
          <w:lang w:eastAsia="ar-SA"/>
        </w:rPr>
        <w:t xml:space="preserve"> (тридцать)</w:t>
      </w:r>
      <w:r w:rsidRPr="00C10888">
        <w:rPr>
          <w:rFonts w:eastAsia="Calibri"/>
          <w:lang w:eastAsia="ar-SA"/>
        </w:rPr>
        <w:t xml:space="preserve"> дней.</w:t>
      </w:r>
    </w:p>
    <w:p w:rsidR="002472FA" w:rsidRPr="002472FA" w:rsidRDefault="002472FA" w:rsidP="002472FA">
      <w:pPr>
        <w:tabs>
          <w:tab w:val="num" w:pos="284"/>
        </w:tabs>
        <w:ind w:firstLine="567"/>
        <w:jc w:val="both"/>
        <w:rPr>
          <w:color w:val="000000"/>
        </w:rPr>
      </w:pPr>
      <w:r w:rsidRPr="002472FA">
        <w:rPr>
          <w:color w:val="000000"/>
        </w:rPr>
        <w:t xml:space="preserve">В течение гарантийного срока эксплуатации Исполнитель </w:t>
      </w:r>
      <w:r w:rsidR="0037094D">
        <w:rPr>
          <w:color w:val="000000"/>
        </w:rPr>
        <w:t xml:space="preserve">должен </w:t>
      </w:r>
      <w:r w:rsidRPr="002472FA">
        <w:rPr>
          <w:color w:val="000000"/>
        </w:rPr>
        <w:t>производит</w:t>
      </w:r>
      <w:r w:rsidR="0037094D">
        <w:rPr>
          <w:color w:val="000000"/>
        </w:rPr>
        <w:t>ь</w:t>
      </w:r>
      <w:r w:rsidRPr="002472FA">
        <w:rPr>
          <w:color w:val="000000"/>
        </w:rPr>
        <w:t xml:space="preserve">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r w:rsidR="002C44C9">
        <w:rPr>
          <w:color w:val="000000"/>
        </w:rPr>
        <w:t xml:space="preserve"> </w:t>
      </w:r>
      <w:r w:rsidRPr="002472FA">
        <w:rPr>
          <w:color w:val="000000"/>
        </w:rPr>
        <w:t>Получатель должен быть обеспечен гарантийным талоном и информирован об условиях проведения гарантийного срока эксплуатации.</w:t>
      </w:r>
    </w:p>
    <w:p w:rsidR="0098708E" w:rsidRDefault="0098708E" w:rsidP="00924B08">
      <w:pPr>
        <w:pStyle w:val="afff"/>
        <w:widowControl w:val="0"/>
        <w:ind w:firstLine="567"/>
        <w:jc w:val="both"/>
        <w:rPr>
          <w:color w:val="000000"/>
        </w:rPr>
      </w:pPr>
    </w:p>
    <w:p w:rsidR="002C2BCC" w:rsidRDefault="002C2BCC" w:rsidP="00924B08">
      <w:pPr>
        <w:autoSpaceDE w:val="0"/>
        <w:jc w:val="both"/>
        <w:rPr>
          <w:b/>
          <w:bCs/>
          <w:color w:val="000000"/>
        </w:rPr>
      </w:pPr>
    </w:p>
    <w:p w:rsidR="00310C81" w:rsidRPr="002C44C9" w:rsidRDefault="00310C81" w:rsidP="002C44C9">
      <w:pPr>
        <w:jc w:val="both"/>
        <w:rPr>
          <w:b/>
          <w:bCs/>
          <w:color w:val="000000"/>
        </w:rPr>
      </w:pPr>
      <w:bookmarkStart w:id="0" w:name="_GoBack"/>
      <w:bookmarkEnd w:id="0"/>
    </w:p>
    <w:p w:rsidR="001950B2" w:rsidRPr="00924B08" w:rsidRDefault="001950B2" w:rsidP="00924B08">
      <w:pPr>
        <w:keepNext/>
        <w:ind w:firstLine="567"/>
        <w:jc w:val="both"/>
        <w:rPr>
          <w:rFonts w:eastAsia="Arial"/>
          <w:b/>
          <w:color w:val="000000"/>
        </w:rPr>
      </w:pPr>
    </w:p>
    <w:p w:rsidR="001950B2" w:rsidRPr="00924B08" w:rsidRDefault="001950B2" w:rsidP="00924B08">
      <w:pPr>
        <w:keepNext/>
        <w:ind w:firstLine="567"/>
        <w:jc w:val="both"/>
        <w:rPr>
          <w:rFonts w:eastAsia="Arial"/>
          <w:b/>
          <w:color w:val="000000"/>
        </w:rPr>
      </w:pPr>
    </w:p>
    <w:sectPr w:rsidR="001950B2" w:rsidRPr="00924B08" w:rsidSect="006C42E4">
      <w:headerReference w:type="default" r:id="rId8"/>
      <w:footerReference w:type="even" r:id="rId9"/>
      <w:headerReference w:type="first" r:id="rId10"/>
      <w:pgSz w:w="11906" w:h="16838" w:code="9"/>
      <w:pgMar w:top="568"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0F" w:rsidRDefault="00CB0E0F">
      <w:r>
        <w:separator/>
      </w:r>
    </w:p>
  </w:endnote>
  <w:endnote w:type="continuationSeparator" w:id="0">
    <w:p w:rsidR="00CB0E0F" w:rsidRDefault="00C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0F" w:rsidRDefault="00CB0E0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CB0E0F" w:rsidRDefault="00CB0E0F">
    <w:pPr>
      <w:pStyle w:val="af3"/>
    </w:pPr>
  </w:p>
  <w:p w:rsidR="00CB0E0F" w:rsidRDefault="00CB0E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0F" w:rsidRDefault="00CB0E0F">
      <w:r>
        <w:separator/>
      </w:r>
    </w:p>
  </w:footnote>
  <w:footnote w:type="continuationSeparator" w:id="0">
    <w:p w:rsidR="00CB0E0F" w:rsidRDefault="00CB0E0F">
      <w:r>
        <w:continuationSeparator/>
      </w:r>
    </w:p>
  </w:footnote>
  <w:footnote w:id="1">
    <w:p w:rsidR="00DC2E8A" w:rsidRPr="00B231ED" w:rsidRDefault="00DC2E8A" w:rsidP="00B231ED">
      <w:pPr>
        <w:pStyle w:val="aff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0F" w:rsidRDefault="00CB0E0F">
    <w:pPr>
      <w:pStyle w:val="af1"/>
      <w:jc w:val="center"/>
    </w:pPr>
  </w:p>
  <w:p w:rsidR="00CB0E0F" w:rsidRDefault="00CB0E0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0F" w:rsidRDefault="00CB0E0F">
    <w:pPr>
      <w:pStyle w:val="af1"/>
      <w:jc w:val="center"/>
    </w:pPr>
  </w:p>
  <w:p w:rsidR="00CB0E0F" w:rsidRDefault="00CB0E0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20"/>
  </w:num>
  <w:num w:numId="14">
    <w:abstractNumId w:val="45"/>
  </w:num>
  <w:num w:numId="15">
    <w:abstractNumId w:val="60"/>
  </w:num>
  <w:num w:numId="16">
    <w:abstractNumId w:val="35"/>
  </w:num>
  <w:num w:numId="17">
    <w:abstractNumId w:val="12"/>
  </w:num>
  <w:num w:numId="18">
    <w:abstractNumId w:val="68"/>
  </w:num>
  <w:num w:numId="19">
    <w:abstractNumId w:val="23"/>
  </w:num>
  <w:num w:numId="20">
    <w:abstractNumId w:val="17"/>
  </w:num>
  <w:num w:numId="21">
    <w:abstractNumId w:val="43"/>
  </w:num>
  <w:num w:numId="22">
    <w:abstractNumId w:val="18"/>
  </w:num>
  <w:num w:numId="23">
    <w:abstractNumId w:val="16"/>
  </w:num>
  <w:num w:numId="24">
    <w:abstractNumId w:val="24"/>
  </w:num>
  <w:num w:numId="25">
    <w:abstractNumId w:val="67"/>
  </w:num>
  <w:num w:numId="26">
    <w:abstractNumId w:val="62"/>
  </w:num>
  <w:num w:numId="27">
    <w:abstractNumId w:val="42"/>
  </w:num>
  <w:num w:numId="28">
    <w:abstractNumId w:val="40"/>
  </w:num>
  <w:num w:numId="29">
    <w:abstractNumId w:val="27"/>
  </w:num>
  <w:num w:numId="30">
    <w:abstractNumId w:val="57"/>
  </w:num>
  <w:num w:numId="31">
    <w:abstractNumId w:val="34"/>
  </w:num>
  <w:num w:numId="32">
    <w:abstractNumId w:val="25"/>
  </w:num>
  <w:num w:numId="33">
    <w:abstractNumId w:val="46"/>
  </w:num>
  <w:num w:numId="34">
    <w:abstractNumId w:val="50"/>
  </w:num>
  <w:num w:numId="35">
    <w:abstractNumId w:val="61"/>
  </w:num>
  <w:num w:numId="36">
    <w:abstractNumId w:val="49"/>
  </w:num>
  <w:num w:numId="37">
    <w:abstractNumId w:val="37"/>
  </w:num>
  <w:num w:numId="38">
    <w:abstractNumId w:val="65"/>
  </w:num>
  <w:num w:numId="39">
    <w:abstractNumId w:val="26"/>
  </w:num>
  <w:num w:numId="40">
    <w:abstractNumId w:val="22"/>
  </w:num>
  <w:num w:numId="41">
    <w:abstractNumId w:val="51"/>
  </w:num>
  <w:num w:numId="42">
    <w:abstractNumId w:val="53"/>
  </w:num>
  <w:num w:numId="43">
    <w:abstractNumId w:val="13"/>
  </w:num>
  <w:num w:numId="44">
    <w:abstractNumId w:val="54"/>
  </w:num>
  <w:num w:numId="45">
    <w:abstractNumId w:val="28"/>
  </w:num>
  <w:num w:numId="46">
    <w:abstractNumId w:val="55"/>
  </w:num>
  <w:num w:numId="47">
    <w:abstractNumId w:val="15"/>
  </w:num>
  <w:num w:numId="48">
    <w:abstractNumId w:val="9"/>
  </w:num>
  <w:num w:numId="49">
    <w:abstractNumId w:val="39"/>
  </w:num>
  <w:num w:numId="50">
    <w:abstractNumId w:val="38"/>
  </w:num>
  <w:num w:numId="51">
    <w:abstractNumId w:val="59"/>
  </w:num>
  <w:num w:numId="52">
    <w:abstractNumId w:val="48"/>
  </w:num>
  <w:num w:numId="53">
    <w:abstractNumId w:val="21"/>
  </w:num>
  <w:num w:numId="54">
    <w:abstractNumId w:val="52"/>
  </w:num>
  <w:num w:numId="55">
    <w:abstractNumId w:val="58"/>
  </w:num>
  <w:num w:numId="56">
    <w:abstractNumId w:val="44"/>
  </w:num>
  <w:num w:numId="57">
    <w:abstractNumId w:val="29"/>
  </w:num>
  <w:num w:numId="58">
    <w:abstractNumId w:val="36"/>
  </w:num>
  <w:num w:numId="59">
    <w:abstractNumId w:val="66"/>
  </w:num>
  <w:num w:numId="60">
    <w:abstractNumId w:val="14"/>
  </w:num>
  <w:num w:numId="61">
    <w:abstractNumId w:val="63"/>
  </w:num>
  <w:num w:numId="62">
    <w:abstractNumId w:val="30"/>
  </w:num>
  <w:num w:numId="63">
    <w:abstractNumId w:val="41"/>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0EE"/>
    <w:rsid w:val="00000294"/>
    <w:rsid w:val="00000EEE"/>
    <w:rsid w:val="00001944"/>
    <w:rsid w:val="00001DAF"/>
    <w:rsid w:val="00001E97"/>
    <w:rsid w:val="00002149"/>
    <w:rsid w:val="00002A97"/>
    <w:rsid w:val="00002BC7"/>
    <w:rsid w:val="00003D39"/>
    <w:rsid w:val="00003E20"/>
    <w:rsid w:val="0000459C"/>
    <w:rsid w:val="00004CB9"/>
    <w:rsid w:val="0000529E"/>
    <w:rsid w:val="000053FD"/>
    <w:rsid w:val="00005477"/>
    <w:rsid w:val="00005882"/>
    <w:rsid w:val="00006730"/>
    <w:rsid w:val="00006DA9"/>
    <w:rsid w:val="00010917"/>
    <w:rsid w:val="00011336"/>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740"/>
    <w:rsid w:val="0002286E"/>
    <w:rsid w:val="00022AC4"/>
    <w:rsid w:val="00022BCA"/>
    <w:rsid w:val="00022D11"/>
    <w:rsid w:val="00023877"/>
    <w:rsid w:val="00023AE9"/>
    <w:rsid w:val="000253C0"/>
    <w:rsid w:val="00025BD3"/>
    <w:rsid w:val="00025EEB"/>
    <w:rsid w:val="0002687F"/>
    <w:rsid w:val="00026D81"/>
    <w:rsid w:val="00026EF5"/>
    <w:rsid w:val="0002756D"/>
    <w:rsid w:val="00027786"/>
    <w:rsid w:val="00027EEE"/>
    <w:rsid w:val="00030661"/>
    <w:rsid w:val="00031DA3"/>
    <w:rsid w:val="00031ECE"/>
    <w:rsid w:val="0003223A"/>
    <w:rsid w:val="00032504"/>
    <w:rsid w:val="000327C1"/>
    <w:rsid w:val="00033181"/>
    <w:rsid w:val="0003331C"/>
    <w:rsid w:val="00033607"/>
    <w:rsid w:val="000343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86F"/>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746"/>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C4"/>
    <w:rsid w:val="00076254"/>
    <w:rsid w:val="00076937"/>
    <w:rsid w:val="00076FAB"/>
    <w:rsid w:val="00077517"/>
    <w:rsid w:val="00077654"/>
    <w:rsid w:val="00077723"/>
    <w:rsid w:val="00077DCF"/>
    <w:rsid w:val="00080003"/>
    <w:rsid w:val="0008019D"/>
    <w:rsid w:val="000801E6"/>
    <w:rsid w:val="00080232"/>
    <w:rsid w:val="00080876"/>
    <w:rsid w:val="00080DFC"/>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432"/>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1D9"/>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BA5"/>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935"/>
    <w:rsid w:val="000D5E6F"/>
    <w:rsid w:val="000D6594"/>
    <w:rsid w:val="000D65F9"/>
    <w:rsid w:val="000D6676"/>
    <w:rsid w:val="000D781C"/>
    <w:rsid w:val="000D7F68"/>
    <w:rsid w:val="000E0306"/>
    <w:rsid w:val="000E099C"/>
    <w:rsid w:val="000E0CC7"/>
    <w:rsid w:val="000E0FF2"/>
    <w:rsid w:val="000E106D"/>
    <w:rsid w:val="000E1912"/>
    <w:rsid w:val="000E1C55"/>
    <w:rsid w:val="000E1CE5"/>
    <w:rsid w:val="000E1F3D"/>
    <w:rsid w:val="000E2081"/>
    <w:rsid w:val="000E20F6"/>
    <w:rsid w:val="000E2AA9"/>
    <w:rsid w:val="000E2ACB"/>
    <w:rsid w:val="000E2BC8"/>
    <w:rsid w:val="000E2BE7"/>
    <w:rsid w:val="000E2FD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4E4"/>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D0D"/>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50E"/>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2D0"/>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38D"/>
    <w:rsid w:val="0012355B"/>
    <w:rsid w:val="0012366C"/>
    <w:rsid w:val="00123A4C"/>
    <w:rsid w:val="001240C0"/>
    <w:rsid w:val="001240E8"/>
    <w:rsid w:val="0012549A"/>
    <w:rsid w:val="001256A9"/>
    <w:rsid w:val="0012592F"/>
    <w:rsid w:val="00125E43"/>
    <w:rsid w:val="00125EC9"/>
    <w:rsid w:val="00125F31"/>
    <w:rsid w:val="0012622A"/>
    <w:rsid w:val="001270E6"/>
    <w:rsid w:val="00127B5E"/>
    <w:rsid w:val="0013037E"/>
    <w:rsid w:val="00130506"/>
    <w:rsid w:val="001309BC"/>
    <w:rsid w:val="00130DF5"/>
    <w:rsid w:val="00130E2A"/>
    <w:rsid w:val="00131D0D"/>
    <w:rsid w:val="00131D4C"/>
    <w:rsid w:val="00131E7F"/>
    <w:rsid w:val="001322BB"/>
    <w:rsid w:val="0013261E"/>
    <w:rsid w:val="001327DD"/>
    <w:rsid w:val="00132996"/>
    <w:rsid w:val="00132B95"/>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44B"/>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B18"/>
    <w:rsid w:val="00152C68"/>
    <w:rsid w:val="00153975"/>
    <w:rsid w:val="001548E2"/>
    <w:rsid w:val="00155449"/>
    <w:rsid w:val="001555CE"/>
    <w:rsid w:val="0015575F"/>
    <w:rsid w:val="001558DE"/>
    <w:rsid w:val="001559C8"/>
    <w:rsid w:val="001563D5"/>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6DDF"/>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7D"/>
    <w:rsid w:val="00187C91"/>
    <w:rsid w:val="00190AA8"/>
    <w:rsid w:val="0019109D"/>
    <w:rsid w:val="0019218A"/>
    <w:rsid w:val="001927D1"/>
    <w:rsid w:val="00192FAA"/>
    <w:rsid w:val="00193800"/>
    <w:rsid w:val="00194012"/>
    <w:rsid w:val="00194310"/>
    <w:rsid w:val="001944B8"/>
    <w:rsid w:val="00194FBB"/>
    <w:rsid w:val="00194FC7"/>
    <w:rsid w:val="001950B2"/>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2EB"/>
    <w:rsid w:val="001B733C"/>
    <w:rsid w:val="001B7E83"/>
    <w:rsid w:val="001B7FE6"/>
    <w:rsid w:val="001C03F8"/>
    <w:rsid w:val="001C0F22"/>
    <w:rsid w:val="001C113F"/>
    <w:rsid w:val="001C13EB"/>
    <w:rsid w:val="001C1848"/>
    <w:rsid w:val="001C1C2B"/>
    <w:rsid w:val="001C225A"/>
    <w:rsid w:val="001C268C"/>
    <w:rsid w:val="001C2AE9"/>
    <w:rsid w:val="001C2DBF"/>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637"/>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63D"/>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6E9"/>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2F6F"/>
    <w:rsid w:val="0024318F"/>
    <w:rsid w:val="00243685"/>
    <w:rsid w:val="00243B79"/>
    <w:rsid w:val="00244901"/>
    <w:rsid w:val="002449E6"/>
    <w:rsid w:val="00244B10"/>
    <w:rsid w:val="00245359"/>
    <w:rsid w:val="00245702"/>
    <w:rsid w:val="00245AEB"/>
    <w:rsid w:val="0024608B"/>
    <w:rsid w:val="0024675D"/>
    <w:rsid w:val="00246B46"/>
    <w:rsid w:val="00246DCC"/>
    <w:rsid w:val="00246EC7"/>
    <w:rsid w:val="002470E8"/>
    <w:rsid w:val="002472FA"/>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2BB0"/>
    <w:rsid w:val="0026314B"/>
    <w:rsid w:val="00263A75"/>
    <w:rsid w:val="00263E51"/>
    <w:rsid w:val="0026431A"/>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DF8"/>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AE6"/>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399B"/>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BCC"/>
    <w:rsid w:val="002C2D17"/>
    <w:rsid w:val="002C33D4"/>
    <w:rsid w:val="002C3F34"/>
    <w:rsid w:val="002C44C9"/>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0AC"/>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AED"/>
    <w:rsid w:val="002F7CDF"/>
    <w:rsid w:val="002F7FA5"/>
    <w:rsid w:val="003007F0"/>
    <w:rsid w:val="003008FC"/>
    <w:rsid w:val="0030107C"/>
    <w:rsid w:val="00301215"/>
    <w:rsid w:val="00301663"/>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75"/>
    <w:rsid w:val="00306DF0"/>
    <w:rsid w:val="003071F2"/>
    <w:rsid w:val="003075E4"/>
    <w:rsid w:val="0030786A"/>
    <w:rsid w:val="00307ABA"/>
    <w:rsid w:val="003100C5"/>
    <w:rsid w:val="0031022A"/>
    <w:rsid w:val="0031039C"/>
    <w:rsid w:val="0031073D"/>
    <w:rsid w:val="00310C81"/>
    <w:rsid w:val="00310ECD"/>
    <w:rsid w:val="00311013"/>
    <w:rsid w:val="00311192"/>
    <w:rsid w:val="003112A5"/>
    <w:rsid w:val="0031140C"/>
    <w:rsid w:val="003127D6"/>
    <w:rsid w:val="00312F80"/>
    <w:rsid w:val="00313098"/>
    <w:rsid w:val="0031356E"/>
    <w:rsid w:val="003136AB"/>
    <w:rsid w:val="00313841"/>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B9E"/>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89"/>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3D3D"/>
    <w:rsid w:val="003640A5"/>
    <w:rsid w:val="003645A5"/>
    <w:rsid w:val="003648E9"/>
    <w:rsid w:val="00364C8B"/>
    <w:rsid w:val="00364CDC"/>
    <w:rsid w:val="00365255"/>
    <w:rsid w:val="003653A2"/>
    <w:rsid w:val="00365AA1"/>
    <w:rsid w:val="00365D2B"/>
    <w:rsid w:val="00365EFE"/>
    <w:rsid w:val="003662BF"/>
    <w:rsid w:val="00366E19"/>
    <w:rsid w:val="00367096"/>
    <w:rsid w:val="00367220"/>
    <w:rsid w:val="00367334"/>
    <w:rsid w:val="00367877"/>
    <w:rsid w:val="00367CE0"/>
    <w:rsid w:val="00367D43"/>
    <w:rsid w:val="00370018"/>
    <w:rsid w:val="00370725"/>
    <w:rsid w:val="00370816"/>
    <w:rsid w:val="0037094D"/>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5E40"/>
    <w:rsid w:val="0037600B"/>
    <w:rsid w:val="003762C6"/>
    <w:rsid w:val="00377346"/>
    <w:rsid w:val="003776B9"/>
    <w:rsid w:val="00377907"/>
    <w:rsid w:val="00377CE2"/>
    <w:rsid w:val="00377E37"/>
    <w:rsid w:val="00380EA8"/>
    <w:rsid w:val="00380F01"/>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A2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7F6"/>
    <w:rsid w:val="003A1C2A"/>
    <w:rsid w:val="003A20BD"/>
    <w:rsid w:val="003A2548"/>
    <w:rsid w:val="003A27C8"/>
    <w:rsid w:val="003A28CF"/>
    <w:rsid w:val="003A2A50"/>
    <w:rsid w:val="003A2F1D"/>
    <w:rsid w:val="003A3375"/>
    <w:rsid w:val="003A3B63"/>
    <w:rsid w:val="003A3C04"/>
    <w:rsid w:val="003A3C25"/>
    <w:rsid w:val="003A3C2A"/>
    <w:rsid w:val="003A3DA9"/>
    <w:rsid w:val="003A4190"/>
    <w:rsid w:val="003A441F"/>
    <w:rsid w:val="003A5437"/>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4DB8"/>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3FAB"/>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7DA"/>
    <w:rsid w:val="003F3F3E"/>
    <w:rsid w:val="003F4206"/>
    <w:rsid w:val="003F42CC"/>
    <w:rsid w:val="003F4544"/>
    <w:rsid w:val="003F49E4"/>
    <w:rsid w:val="003F4E56"/>
    <w:rsid w:val="003F5256"/>
    <w:rsid w:val="003F53A8"/>
    <w:rsid w:val="003F58AC"/>
    <w:rsid w:val="003F5B39"/>
    <w:rsid w:val="003F5F8C"/>
    <w:rsid w:val="003F6399"/>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C95"/>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782"/>
    <w:rsid w:val="00425EC5"/>
    <w:rsid w:val="00425F42"/>
    <w:rsid w:val="004264CC"/>
    <w:rsid w:val="004268C7"/>
    <w:rsid w:val="004269A3"/>
    <w:rsid w:val="00426C75"/>
    <w:rsid w:val="00426E19"/>
    <w:rsid w:val="00427339"/>
    <w:rsid w:val="00427803"/>
    <w:rsid w:val="00430564"/>
    <w:rsid w:val="004308FA"/>
    <w:rsid w:val="004310EC"/>
    <w:rsid w:val="0043266F"/>
    <w:rsid w:val="00432A0B"/>
    <w:rsid w:val="00432C7D"/>
    <w:rsid w:val="00433C1A"/>
    <w:rsid w:val="00434418"/>
    <w:rsid w:val="00434F8F"/>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5773D"/>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0FD"/>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96B"/>
    <w:rsid w:val="004A4C48"/>
    <w:rsid w:val="004A4FEA"/>
    <w:rsid w:val="004A5107"/>
    <w:rsid w:val="004A6A9D"/>
    <w:rsid w:val="004A7235"/>
    <w:rsid w:val="004A73F0"/>
    <w:rsid w:val="004A75E0"/>
    <w:rsid w:val="004A78CC"/>
    <w:rsid w:val="004B0939"/>
    <w:rsid w:val="004B0E42"/>
    <w:rsid w:val="004B12D2"/>
    <w:rsid w:val="004B1AE2"/>
    <w:rsid w:val="004B1DBB"/>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27E"/>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C7E4D"/>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1CDD"/>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5F3F"/>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4B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62"/>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8BC"/>
    <w:rsid w:val="00522B3D"/>
    <w:rsid w:val="00522BD5"/>
    <w:rsid w:val="005233C1"/>
    <w:rsid w:val="005234C1"/>
    <w:rsid w:val="00523521"/>
    <w:rsid w:val="005238CB"/>
    <w:rsid w:val="005246C1"/>
    <w:rsid w:val="00524A6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2F2"/>
    <w:rsid w:val="0056538A"/>
    <w:rsid w:val="00566359"/>
    <w:rsid w:val="005665B7"/>
    <w:rsid w:val="00566A12"/>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F3A"/>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8E9"/>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03A"/>
    <w:rsid w:val="005A636E"/>
    <w:rsid w:val="005A7229"/>
    <w:rsid w:val="005A741F"/>
    <w:rsid w:val="005A7803"/>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141"/>
    <w:rsid w:val="005D279A"/>
    <w:rsid w:val="005D2AC6"/>
    <w:rsid w:val="005D2F7D"/>
    <w:rsid w:val="005D2FA2"/>
    <w:rsid w:val="005D3AA3"/>
    <w:rsid w:val="005D48B5"/>
    <w:rsid w:val="005D5529"/>
    <w:rsid w:val="005D5C96"/>
    <w:rsid w:val="005D5E4D"/>
    <w:rsid w:val="005D605C"/>
    <w:rsid w:val="005D6092"/>
    <w:rsid w:val="005D6326"/>
    <w:rsid w:val="005D6C44"/>
    <w:rsid w:val="005D6DD2"/>
    <w:rsid w:val="005D6E7E"/>
    <w:rsid w:val="005D6F86"/>
    <w:rsid w:val="005D757B"/>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4C"/>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541"/>
    <w:rsid w:val="005F6623"/>
    <w:rsid w:val="005F6787"/>
    <w:rsid w:val="005F6818"/>
    <w:rsid w:val="005F68DA"/>
    <w:rsid w:val="005F72A6"/>
    <w:rsid w:val="00600047"/>
    <w:rsid w:val="00600190"/>
    <w:rsid w:val="00600304"/>
    <w:rsid w:val="0060037D"/>
    <w:rsid w:val="00600990"/>
    <w:rsid w:val="006012C9"/>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353D"/>
    <w:rsid w:val="006237D1"/>
    <w:rsid w:val="006246A5"/>
    <w:rsid w:val="00624EB5"/>
    <w:rsid w:val="006250BC"/>
    <w:rsid w:val="00625673"/>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717"/>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3E"/>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CCE"/>
    <w:rsid w:val="00661D7B"/>
    <w:rsid w:val="00661E41"/>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276"/>
    <w:rsid w:val="006754C0"/>
    <w:rsid w:val="00675875"/>
    <w:rsid w:val="00676013"/>
    <w:rsid w:val="00676039"/>
    <w:rsid w:val="0067615D"/>
    <w:rsid w:val="00676CC4"/>
    <w:rsid w:val="00677E82"/>
    <w:rsid w:val="00680191"/>
    <w:rsid w:val="00680208"/>
    <w:rsid w:val="006806F4"/>
    <w:rsid w:val="00680AE9"/>
    <w:rsid w:val="0068121C"/>
    <w:rsid w:val="006812BC"/>
    <w:rsid w:val="00681930"/>
    <w:rsid w:val="006823C0"/>
    <w:rsid w:val="00682485"/>
    <w:rsid w:val="00682992"/>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5A9"/>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8F3"/>
    <w:rsid w:val="006942E4"/>
    <w:rsid w:val="0069480F"/>
    <w:rsid w:val="0069488B"/>
    <w:rsid w:val="00694898"/>
    <w:rsid w:val="00694899"/>
    <w:rsid w:val="00694B35"/>
    <w:rsid w:val="00695076"/>
    <w:rsid w:val="0069533B"/>
    <w:rsid w:val="006954AC"/>
    <w:rsid w:val="0069550A"/>
    <w:rsid w:val="006959A2"/>
    <w:rsid w:val="00695BA5"/>
    <w:rsid w:val="00695EF5"/>
    <w:rsid w:val="00696130"/>
    <w:rsid w:val="00696223"/>
    <w:rsid w:val="00696478"/>
    <w:rsid w:val="00696810"/>
    <w:rsid w:val="00696A6A"/>
    <w:rsid w:val="00696CC9"/>
    <w:rsid w:val="006971AB"/>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454"/>
    <w:rsid w:val="006A48FD"/>
    <w:rsid w:val="006A4A2A"/>
    <w:rsid w:val="006A4D54"/>
    <w:rsid w:val="006A4E5A"/>
    <w:rsid w:val="006A56F3"/>
    <w:rsid w:val="006A6A03"/>
    <w:rsid w:val="006A6EC2"/>
    <w:rsid w:val="006A70DB"/>
    <w:rsid w:val="006A748A"/>
    <w:rsid w:val="006A7E7B"/>
    <w:rsid w:val="006B040B"/>
    <w:rsid w:val="006B0FE6"/>
    <w:rsid w:val="006B1C57"/>
    <w:rsid w:val="006B2102"/>
    <w:rsid w:val="006B242B"/>
    <w:rsid w:val="006B2C81"/>
    <w:rsid w:val="006B2DFC"/>
    <w:rsid w:val="006B36B9"/>
    <w:rsid w:val="006B3BB2"/>
    <w:rsid w:val="006B3C2A"/>
    <w:rsid w:val="006B3CC7"/>
    <w:rsid w:val="006B41B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3AE"/>
    <w:rsid w:val="006C24BE"/>
    <w:rsid w:val="006C24C9"/>
    <w:rsid w:val="006C3C6E"/>
    <w:rsid w:val="006C3F6C"/>
    <w:rsid w:val="006C410C"/>
    <w:rsid w:val="006C42E4"/>
    <w:rsid w:val="006C4573"/>
    <w:rsid w:val="006C4C5A"/>
    <w:rsid w:val="006C4F3D"/>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BAC"/>
    <w:rsid w:val="00700EAA"/>
    <w:rsid w:val="007011C4"/>
    <w:rsid w:val="00701A37"/>
    <w:rsid w:val="00702218"/>
    <w:rsid w:val="007027E4"/>
    <w:rsid w:val="00702DCC"/>
    <w:rsid w:val="00702FFA"/>
    <w:rsid w:val="00703382"/>
    <w:rsid w:val="00703510"/>
    <w:rsid w:val="00704833"/>
    <w:rsid w:val="00704C05"/>
    <w:rsid w:val="00704E37"/>
    <w:rsid w:val="00704F93"/>
    <w:rsid w:val="007050D3"/>
    <w:rsid w:val="007055FA"/>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DD6"/>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76"/>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05C"/>
    <w:rsid w:val="00733955"/>
    <w:rsid w:val="00733EFB"/>
    <w:rsid w:val="00734357"/>
    <w:rsid w:val="00734493"/>
    <w:rsid w:val="00734621"/>
    <w:rsid w:val="007346FD"/>
    <w:rsid w:val="007349E7"/>
    <w:rsid w:val="00734F1D"/>
    <w:rsid w:val="00735047"/>
    <w:rsid w:val="00735FB5"/>
    <w:rsid w:val="007365E0"/>
    <w:rsid w:val="00736BDD"/>
    <w:rsid w:val="00736FBF"/>
    <w:rsid w:val="00737673"/>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5DD1"/>
    <w:rsid w:val="0075642D"/>
    <w:rsid w:val="007566BC"/>
    <w:rsid w:val="007566CA"/>
    <w:rsid w:val="00757F09"/>
    <w:rsid w:val="00760382"/>
    <w:rsid w:val="0076190D"/>
    <w:rsid w:val="0076199F"/>
    <w:rsid w:val="00761EA2"/>
    <w:rsid w:val="007628AD"/>
    <w:rsid w:val="00762DE7"/>
    <w:rsid w:val="00764595"/>
    <w:rsid w:val="0076469D"/>
    <w:rsid w:val="0076476A"/>
    <w:rsid w:val="00764FF2"/>
    <w:rsid w:val="007652A9"/>
    <w:rsid w:val="00765598"/>
    <w:rsid w:val="007659F0"/>
    <w:rsid w:val="0076611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819"/>
    <w:rsid w:val="00773AB2"/>
    <w:rsid w:val="007747E4"/>
    <w:rsid w:val="00774E3C"/>
    <w:rsid w:val="00774E58"/>
    <w:rsid w:val="00775310"/>
    <w:rsid w:val="007755E4"/>
    <w:rsid w:val="0077598C"/>
    <w:rsid w:val="00775E2B"/>
    <w:rsid w:val="00775F92"/>
    <w:rsid w:val="00775FB2"/>
    <w:rsid w:val="00776088"/>
    <w:rsid w:val="00776221"/>
    <w:rsid w:val="0077695A"/>
    <w:rsid w:val="007772F0"/>
    <w:rsid w:val="0077731A"/>
    <w:rsid w:val="00777444"/>
    <w:rsid w:val="0077779C"/>
    <w:rsid w:val="007800CF"/>
    <w:rsid w:val="007801E3"/>
    <w:rsid w:val="007808FE"/>
    <w:rsid w:val="00780967"/>
    <w:rsid w:val="0078116A"/>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6EB"/>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1C0"/>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AF1"/>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8AE"/>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1C4"/>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8D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ED1"/>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2E87"/>
    <w:rsid w:val="00813222"/>
    <w:rsid w:val="0081361B"/>
    <w:rsid w:val="00813CC1"/>
    <w:rsid w:val="00813F8E"/>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3A8"/>
    <w:rsid w:val="00845FB0"/>
    <w:rsid w:val="008462C9"/>
    <w:rsid w:val="00847CF7"/>
    <w:rsid w:val="008500C2"/>
    <w:rsid w:val="00850245"/>
    <w:rsid w:val="0085029B"/>
    <w:rsid w:val="0085096A"/>
    <w:rsid w:val="0085098E"/>
    <w:rsid w:val="00851189"/>
    <w:rsid w:val="00851638"/>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98"/>
    <w:rsid w:val="008541D8"/>
    <w:rsid w:val="0085422B"/>
    <w:rsid w:val="008544BA"/>
    <w:rsid w:val="008551E5"/>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0E2B"/>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8B"/>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D77"/>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0CA7"/>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B54"/>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316"/>
    <w:rsid w:val="008D4928"/>
    <w:rsid w:val="008D5202"/>
    <w:rsid w:val="008D5292"/>
    <w:rsid w:val="008D62EA"/>
    <w:rsid w:val="008D6399"/>
    <w:rsid w:val="008D7063"/>
    <w:rsid w:val="008D74F0"/>
    <w:rsid w:val="008D791A"/>
    <w:rsid w:val="008D7A1B"/>
    <w:rsid w:val="008D7B68"/>
    <w:rsid w:val="008D7BD0"/>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362"/>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0F46"/>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2A4E"/>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3D50"/>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B08"/>
    <w:rsid w:val="00924CE9"/>
    <w:rsid w:val="00924FA4"/>
    <w:rsid w:val="00924FA5"/>
    <w:rsid w:val="0092513D"/>
    <w:rsid w:val="009256C1"/>
    <w:rsid w:val="00925B95"/>
    <w:rsid w:val="00925BF4"/>
    <w:rsid w:val="00926767"/>
    <w:rsid w:val="00926C29"/>
    <w:rsid w:val="00927301"/>
    <w:rsid w:val="00927833"/>
    <w:rsid w:val="0093026D"/>
    <w:rsid w:val="00930CE4"/>
    <w:rsid w:val="00931CAA"/>
    <w:rsid w:val="0093221B"/>
    <w:rsid w:val="00932B54"/>
    <w:rsid w:val="00933103"/>
    <w:rsid w:val="0093373E"/>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37CD5"/>
    <w:rsid w:val="009400A1"/>
    <w:rsid w:val="0094068C"/>
    <w:rsid w:val="00940917"/>
    <w:rsid w:val="00941238"/>
    <w:rsid w:val="0094132F"/>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7F7"/>
    <w:rsid w:val="00982A3A"/>
    <w:rsid w:val="00982DA7"/>
    <w:rsid w:val="00983101"/>
    <w:rsid w:val="00983FA1"/>
    <w:rsid w:val="00984324"/>
    <w:rsid w:val="00984762"/>
    <w:rsid w:val="00985AD5"/>
    <w:rsid w:val="00985DA7"/>
    <w:rsid w:val="00985F6B"/>
    <w:rsid w:val="00986178"/>
    <w:rsid w:val="00986689"/>
    <w:rsid w:val="0098708E"/>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0A6"/>
    <w:rsid w:val="00996287"/>
    <w:rsid w:val="00996368"/>
    <w:rsid w:val="009963B3"/>
    <w:rsid w:val="00996590"/>
    <w:rsid w:val="00996696"/>
    <w:rsid w:val="0099720C"/>
    <w:rsid w:val="009975E1"/>
    <w:rsid w:val="00997D39"/>
    <w:rsid w:val="009A0694"/>
    <w:rsid w:val="009A0D14"/>
    <w:rsid w:val="009A11FB"/>
    <w:rsid w:val="009A1B07"/>
    <w:rsid w:val="009A32A4"/>
    <w:rsid w:val="009A3A18"/>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9B"/>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075"/>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57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1D"/>
    <w:rsid w:val="009F024F"/>
    <w:rsid w:val="009F02ED"/>
    <w:rsid w:val="009F0C47"/>
    <w:rsid w:val="009F0D16"/>
    <w:rsid w:val="009F0E71"/>
    <w:rsid w:val="009F1214"/>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1F1"/>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0CB"/>
    <w:rsid w:val="00A076A8"/>
    <w:rsid w:val="00A101DD"/>
    <w:rsid w:val="00A10734"/>
    <w:rsid w:val="00A109DC"/>
    <w:rsid w:val="00A10FA2"/>
    <w:rsid w:val="00A1132C"/>
    <w:rsid w:val="00A114D6"/>
    <w:rsid w:val="00A13358"/>
    <w:rsid w:val="00A13A6D"/>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6047"/>
    <w:rsid w:val="00A36892"/>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6DF"/>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6D5"/>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0DE"/>
    <w:rsid w:val="00A82C84"/>
    <w:rsid w:val="00A82C95"/>
    <w:rsid w:val="00A82CDF"/>
    <w:rsid w:val="00A8308F"/>
    <w:rsid w:val="00A83194"/>
    <w:rsid w:val="00A835E9"/>
    <w:rsid w:val="00A835F5"/>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C4C"/>
    <w:rsid w:val="00AB6FC8"/>
    <w:rsid w:val="00AB729B"/>
    <w:rsid w:val="00AB7390"/>
    <w:rsid w:val="00AB7C28"/>
    <w:rsid w:val="00AB7FDC"/>
    <w:rsid w:val="00AC0B89"/>
    <w:rsid w:val="00AC1648"/>
    <w:rsid w:val="00AC20A2"/>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82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64C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A7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20"/>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4A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71C"/>
    <w:rsid w:val="00B14B4B"/>
    <w:rsid w:val="00B14E3E"/>
    <w:rsid w:val="00B14E4F"/>
    <w:rsid w:val="00B152A1"/>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1ED"/>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D9"/>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BA"/>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777"/>
    <w:rsid w:val="00B52A7E"/>
    <w:rsid w:val="00B53770"/>
    <w:rsid w:val="00B5392A"/>
    <w:rsid w:val="00B53B88"/>
    <w:rsid w:val="00B53CDC"/>
    <w:rsid w:val="00B54159"/>
    <w:rsid w:val="00B544D4"/>
    <w:rsid w:val="00B549A9"/>
    <w:rsid w:val="00B54ACF"/>
    <w:rsid w:val="00B54AF9"/>
    <w:rsid w:val="00B54F47"/>
    <w:rsid w:val="00B551DD"/>
    <w:rsid w:val="00B554EE"/>
    <w:rsid w:val="00B55BD9"/>
    <w:rsid w:val="00B55BE7"/>
    <w:rsid w:val="00B55CE6"/>
    <w:rsid w:val="00B56130"/>
    <w:rsid w:val="00B56C83"/>
    <w:rsid w:val="00B56E82"/>
    <w:rsid w:val="00B5732A"/>
    <w:rsid w:val="00B57383"/>
    <w:rsid w:val="00B57CA5"/>
    <w:rsid w:val="00B6004E"/>
    <w:rsid w:val="00B602F2"/>
    <w:rsid w:val="00B60324"/>
    <w:rsid w:val="00B60D85"/>
    <w:rsid w:val="00B61A47"/>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373"/>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3F4E"/>
    <w:rsid w:val="00B74104"/>
    <w:rsid w:val="00B7416D"/>
    <w:rsid w:val="00B74536"/>
    <w:rsid w:val="00B745DD"/>
    <w:rsid w:val="00B74957"/>
    <w:rsid w:val="00B749EC"/>
    <w:rsid w:val="00B74E72"/>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795"/>
    <w:rsid w:val="00B83A14"/>
    <w:rsid w:val="00B83BA0"/>
    <w:rsid w:val="00B84084"/>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1FA4"/>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169"/>
    <w:rsid w:val="00BC379E"/>
    <w:rsid w:val="00BC3F84"/>
    <w:rsid w:val="00BC47C0"/>
    <w:rsid w:val="00BC49A8"/>
    <w:rsid w:val="00BC4D52"/>
    <w:rsid w:val="00BC4E76"/>
    <w:rsid w:val="00BC6623"/>
    <w:rsid w:val="00BC6971"/>
    <w:rsid w:val="00BC7090"/>
    <w:rsid w:val="00BC70C5"/>
    <w:rsid w:val="00BC7ADC"/>
    <w:rsid w:val="00BD0140"/>
    <w:rsid w:val="00BD07F8"/>
    <w:rsid w:val="00BD08A6"/>
    <w:rsid w:val="00BD0B49"/>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6E02"/>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65C1"/>
    <w:rsid w:val="00BE7704"/>
    <w:rsid w:val="00BE7C87"/>
    <w:rsid w:val="00BE7D27"/>
    <w:rsid w:val="00BE7E99"/>
    <w:rsid w:val="00BF05E4"/>
    <w:rsid w:val="00BF081B"/>
    <w:rsid w:val="00BF0ADA"/>
    <w:rsid w:val="00BF0CC1"/>
    <w:rsid w:val="00BF114D"/>
    <w:rsid w:val="00BF1A09"/>
    <w:rsid w:val="00BF1E9F"/>
    <w:rsid w:val="00BF281B"/>
    <w:rsid w:val="00BF2919"/>
    <w:rsid w:val="00BF2F35"/>
    <w:rsid w:val="00BF2FD2"/>
    <w:rsid w:val="00BF32D5"/>
    <w:rsid w:val="00BF33AD"/>
    <w:rsid w:val="00BF34CB"/>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8"/>
    <w:rsid w:val="00C10B5A"/>
    <w:rsid w:val="00C10D51"/>
    <w:rsid w:val="00C11398"/>
    <w:rsid w:val="00C11F04"/>
    <w:rsid w:val="00C1256A"/>
    <w:rsid w:val="00C13A0A"/>
    <w:rsid w:val="00C13D2F"/>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17B"/>
    <w:rsid w:val="00C4253F"/>
    <w:rsid w:val="00C4262F"/>
    <w:rsid w:val="00C42C20"/>
    <w:rsid w:val="00C42EB1"/>
    <w:rsid w:val="00C43441"/>
    <w:rsid w:val="00C435A6"/>
    <w:rsid w:val="00C4363D"/>
    <w:rsid w:val="00C43F52"/>
    <w:rsid w:val="00C440B0"/>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F6C"/>
    <w:rsid w:val="00C56766"/>
    <w:rsid w:val="00C57DD6"/>
    <w:rsid w:val="00C57EC3"/>
    <w:rsid w:val="00C6022B"/>
    <w:rsid w:val="00C60360"/>
    <w:rsid w:val="00C60D23"/>
    <w:rsid w:val="00C60F26"/>
    <w:rsid w:val="00C612C5"/>
    <w:rsid w:val="00C61363"/>
    <w:rsid w:val="00C61685"/>
    <w:rsid w:val="00C6246C"/>
    <w:rsid w:val="00C625BC"/>
    <w:rsid w:val="00C628FB"/>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CE2"/>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105"/>
    <w:rsid w:val="00C9028F"/>
    <w:rsid w:val="00C90DEC"/>
    <w:rsid w:val="00C91439"/>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1E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0E0F"/>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2DE"/>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DA9"/>
    <w:rsid w:val="00CD40F4"/>
    <w:rsid w:val="00CD4304"/>
    <w:rsid w:val="00CD4D85"/>
    <w:rsid w:val="00CD505C"/>
    <w:rsid w:val="00CD5361"/>
    <w:rsid w:val="00CD574D"/>
    <w:rsid w:val="00CD5CA0"/>
    <w:rsid w:val="00CD64F4"/>
    <w:rsid w:val="00CD6563"/>
    <w:rsid w:val="00CD669F"/>
    <w:rsid w:val="00CD686D"/>
    <w:rsid w:val="00CD6919"/>
    <w:rsid w:val="00CD6AA5"/>
    <w:rsid w:val="00CD70F7"/>
    <w:rsid w:val="00CD75E6"/>
    <w:rsid w:val="00CD7779"/>
    <w:rsid w:val="00CD7E21"/>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12F"/>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2B"/>
    <w:rsid w:val="00D07060"/>
    <w:rsid w:val="00D0708E"/>
    <w:rsid w:val="00D07375"/>
    <w:rsid w:val="00D073AF"/>
    <w:rsid w:val="00D0765E"/>
    <w:rsid w:val="00D077DD"/>
    <w:rsid w:val="00D079AF"/>
    <w:rsid w:val="00D07C08"/>
    <w:rsid w:val="00D07D58"/>
    <w:rsid w:val="00D07F92"/>
    <w:rsid w:val="00D10C0E"/>
    <w:rsid w:val="00D11252"/>
    <w:rsid w:val="00D11296"/>
    <w:rsid w:val="00D1173D"/>
    <w:rsid w:val="00D11B9D"/>
    <w:rsid w:val="00D11E42"/>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D12"/>
    <w:rsid w:val="00D20D35"/>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9CF"/>
    <w:rsid w:val="00D36C5B"/>
    <w:rsid w:val="00D36DEC"/>
    <w:rsid w:val="00D36E52"/>
    <w:rsid w:val="00D37096"/>
    <w:rsid w:val="00D3710F"/>
    <w:rsid w:val="00D37201"/>
    <w:rsid w:val="00D37524"/>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58C"/>
    <w:rsid w:val="00D43FDE"/>
    <w:rsid w:val="00D4448D"/>
    <w:rsid w:val="00D445AA"/>
    <w:rsid w:val="00D44A56"/>
    <w:rsid w:val="00D44E0E"/>
    <w:rsid w:val="00D455F9"/>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674"/>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0DF2"/>
    <w:rsid w:val="00D61093"/>
    <w:rsid w:val="00D6181C"/>
    <w:rsid w:val="00D620C4"/>
    <w:rsid w:val="00D62180"/>
    <w:rsid w:val="00D62D9D"/>
    <w:rsid w:val="00D63147"/>
    <w:rsid w:val="00D63150"/>
    <w:rsid w:val="00D636C9"/>
    <w:rsid w:val="00D6449D"/>
    <w:rsid w:val="00D646CA"/>
    <w:rsid w:val="00D647BE"/>
    <w:rsid w:val="00D64AB5"/>
    <w:rsid w:val="00D654EB"/>
    <w:rsid w:val="00D65711"/>
    <w:rsid w:val="00D65AE9"/>
    <w:rsid w:val="00D6616D"/>
    <w:rsid w:val="00D66898"/>
    <w:rsid w:val="00D668DD"/>
    <w:rsid w:val="00D66C83"/>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7DC"/>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8C2"/>
    <w:rsid w:val="00D82937"/>
    <w:rsid w:val="00D829D5"/>
    <w:rsid w:val="00D83251"/>
    <w:rsid w:val="00D83AD1"/>
    <w:rsid w:val="00D83AFF"/>
    <w:rsid w:val="00D840C3"/>
    <w:rsid w:val="00D8420E"/>
    <w:rsid w:val="00D842AA"/>
    <w:rsid w:val="00D84349"/>
    <w:rsid w:val="00D84C45"/>
    <w:rsid w:val="00D85053"/>
    <w:rsid w:val="00D85A4B"/>
    <w:rsid w:val="00D85FDC"/>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48"/>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0A4"/>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6F48"/>
    <w:rsid w:val="00DB788B"/>
    <w:rsid w:val="00DB79D8"/>
    <w:rsid w:val="00DB7FA0"/>
    <w:rsid w:val="00DC0240"/>
    <w:rsid w:val="00DC028A"/>
    <w:rsid w:val="00DC11BE"/>
    <w:rsid w:val="00DC168A"/>
    <w:rsid w:val="00DC1AC2"/>
    <w:rsid w:val="00DC1E78"/>
    <w:rsid w:val="00DC1EEB"/>
    <w:rsid w:val="00DC27AE"/>
    <w:rsid w:val="00DC2E8A"/>
    <w:rsid w:val="00DC3959"/>
    <w:rsid w:val="00DC4052"/>
    <w:rsid w:val="00DC43B3"/>
    <w:rsid w:val="00DC45D6"/>
    <w:rsid w:val="00DC481E"/>
    <w:rsid w:val="00DC4B4A"/>
    <w:rsid w:val="00DC4B60"/>
    <w:rsid w:val="00DC4E94"/>
    <w:rsid w:val="00DC4F29"/>
    <w:rsid w:val="00DC512D"/>
    <w:rsid w:val="00DC555C"/>
    <w:rsid w:val="00DC5753"/>
    <w:rsid w:val="00DC5B80"/>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39"/>
    <w:rsid w:val="00DE05AB"/>
    <w:rsid w:val="00DE07B5"/>
    <w:rsid w:val="00DE0B1B"/>
    <w:rsid w:val="00DE0BA3"/>
    <w:rsid w:val="00DE115E"/>
    <w:rsid w:val="00DE1560"/>
    <w:rsid w:val="00DE1CDC"/>
    <w:rsid w:val="00DE26F8"/>
    <w:rsid w:val="00DE286E"/>
    <w:rsid w:val="00DE29A7"/>
    <w:rsid w:val="00DE3604"/>
    <w:rsid w:val="00DE3972"/>
    <w:rsid w:val="00DE3A04"/>
    <w:rsid w:val="00DE3E83"/>
    <w:rsid w:val="00DE450C"/>
    <w:rsid w:val="00DE4A02"/>
    <w:rsid w:val="00DE4E5B"/>
    <w:rsid w:val="00DE51A4"/>
    <w:rsid w:val="00DE5557"/>
    <w:rsid w:val="00DE577D"/>
    <w:rsid w:val="00DE57AD"/>
    <w:rsid w:val="00DE5894"/>
    <w:rsid w:val="00DE5DA6"/>
    <w:rsid w:val="00DE61DF"/>
    <w:rsid w:val="00DE682B"/>
    <w:rsid w:val="00DE6B45"/>
    <w:rsid w:val="00DE6EB6"/>
    <w:rsid w:val="00DE6F96"/>
    <w:rsid w:val="00DE7030"/>
    <w:rsid w:val="00DE721F"/>
    <w:rsid w:val="00DE7665"/>
    <w:rsid w:val="00DE7925"/>
    <w:rsid w:val="00DE7B14"/>
    <w:rsid w:val="00DE7BC1"/>
    <w:rsid w:val="00DF03FE"/>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A92"/>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25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A59"/>
    <w:rsid w:val="00E92F7F"/>
    <w:rsid w:val="00E93373"/>
    <w:rsid w:val="00E935B3"/>
    <w:rsid w:val="00E93FC5"/>
    <w:rsid w:val="00E9427F"/>
    <w:rsid w:val="00E9702A"/>
    <w:rsid w:val="00E977D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0C"/>
    <w:rsid w:val="00EB5D41"/>
    <w:rsid w:val="00EB64A7"/>
    <w:rsid w:val="00EB6CDB"/>
    <w:rsid w:val="00EB721B"/>
    <w:rsid w:val="00EB739B"/>
    <w:rsid w:val="00EB7764"/>
    <w:rsid w:val="00EB78A2"/>
    <w:rsid w:val="00EB7A52"/>
    <w:rsid w:val="00EB7CA4"/>
    <w:rsid w:val="00EC0E24"/>
    <w:rsid w:val="00EC13D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69E9"/>
    <w:rsid w:val="00ED70D2"/>
    <w:rsid w:val="00ED70DC"/>
    <w:rsid w:val="00ED77C0"/>
    <w:rsid w:val="00ED7D25"/>
    <w:rsid w:val="00EE03B1"/>
    <w:rsid w:val="00EE04F3"/>
    <w:rsid w:val="00EE07CD"/>
    <w:rsid w:val="00EE0C18"/>
    <w:rsid w:val="00EE12FF"/>
    <w:rsid w:val="00EE1325"/>
    <w:rsid w:val="00EE135A"/>
    <w:rsid w:val="00EE1CA7"/>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089"/>
    <w:rsid w:val="00EF05E6"/>
    <w:rsid w:val="00EF0607"/>
    <w:rsid w:val="00EF0684"/>
    <w:rsid w:val="00EF07CD"/>
    <w:rsid w:val="00EF08CD"/>
    <w:rsid w:val="00EF0A59"/>
    <w:rsid w:val="00EF0AFD"/>
    <w:rsid w:val="00EF1382"/>
    <w:rsid w:val="00EF202F"/>
    <w:rsid w:val="00EF207D"/>
    <w:rsid w:val="00EF28BB"/>
    <w:rsid w:val="00EF2902"/>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643"/>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B0C"/>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70F"/>
    <w:rsid w:val="00F55A6D"/>
    <w:rsid w:val="00F57550"/>
    <w:rsid w:val="00F57E2D"/>
    <w:rsid w:val="00F601B1"/>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1D11"/>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D67"/>
    <w:rsid w:val="00F83E3A"/>
    <w:rsid w:val="00F8426B"/>
    <w:rsid w:val="00F845B4"/>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AEC"/>
    <w:rsid w:val="00F95B91"/>
    <w:rsid w:val="00F965C1"/>
    <w:rsid w:val="00F97421"/>
    <w:rsid w:val="00F97D2E"/>
    <w:rsid w:val="00F97E35"/>
    <w:rsid w:val="00F97EF5"/>
    <w:rsid w:val="00FA0297"/>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36F"/>
    <w:rsid w:val="00FA668D"/>
    <w:rsid w:val="00FA6B65"/>
    <w:rsid w:val="00FA7126"/>
    <w:rsid w:val="00FA7461"/>
    <w:rsid w:val="00FA7C08"/>
    <w:rsid w:val="00FA7F58"/>
    <w:rsid w:val="00FB03E9"/>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E6C"/>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D66"/>
    <w:rsid w:val="00FC6050"/>
    <w:rsid w:val="00FC6214"/>
    <w:rsid w:val="00FC62D5"/>
    <w:rsid w:val="00FC6F1E"/>
    <w:rsid w:val="00FC78D1"/>
    <w:rsid w:val="00FC7B9C"/>
    <w:rsid w:val="00FD047C"/>
    <w:rsid w:val="00FD0FA5"/>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0C3"/>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DC3D1BE-3972-4927-BB40-F610464E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locked/>
    <w:rsid w:val="00DE0539"/>
    <w:rPr>
      <w:rFonts w:ascii="Times New Roman" w:eastAsia="Times New Roman" w:hAnsi="Times New Roman"/>
      <w:sz w:val="24"/>
      <w:szCs w:val="24"/>
    </w:rPr>
  </w:style>
  <w:style w:type="character" w:customStyle="1" w:styleId="212pt">
    <w:name w:val="Основной текст (2) + 12 pt;Полужирный"/>
    <w:rsid w:val="00924B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FontStyle15">
    <w:name w:val="Font Style15"/>
    <w:uiPriority w:val="99"/>
    <w:rsid w:val="00774E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13110858">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2611687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1438152">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899224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15456554">
      <w:bodyDiv w:val="1"/>
      <w:marLeft w:val="0"/>
      <w:marRight w:val="0"/>
      <w:marTop w:val="0"/>
      <w:marBottom w:val="0"/>
      <w:divBdr>
        <w:top w:val="none" w:sz="0" w:space="0" w:color="auto"/>
        <w:left w:val="none" w:sz="0" w:space="0" w:color="auto"/>
        <w:bottom w:val="none" w:sz="0" w:space="0" w:color="auto"/>
        <w:right w:val="none" w:sz="0" w:space="0" w:color="auto"/>
      </w:divBdr>
    </w:div>
    <w:div w:id="1520241546">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2416231">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5315-D98F-4AF2-8A53-A4844BCD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Фаткуллова Неля Федоровна</cp:lastModifiedBy>
  <cp:revision>3</cp:revision>
  <cp:lastPrinted>2022-11-07T09:33:00Z</cp:lastPrinted>
  <dcterms:created xsi:type="dcterms:W3CDTF">2024-02-06T09:46:00Z</dcterms:created>
  <dcterms:modified xsi:type="dcterms:W3CDTF">2024-02-06T09:50:00Z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