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AD689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b/>
          <w:bCs/>
          <w:spacing w:val="-4"/>
          <w:sz w:val="22"/>
          <w:szCs w:val="22"/>
        </w:rPr>
        <w:t>О</w:t>
      </w:r>
      <w:r w:rsidR="00735D8F">
        <w:rPr>
          <w:b/>
          <w:bCs/>
          <w:spacing w:val="-4"/>
          <w:sz w:val="22"/>
          <w:szCs w:val="22"/>
        </w:rPr>
        <w:t>писание объекта закупки</w:t>
      </w:r>
    </w:p>
    <w:p w:rsidR="00837D5A" w:rsidRPr="00A075FB" w:rsidRDefault="00837D5A" w:rsidP="00513F3D">
      <w:pPr>
        <w:pStyle w:val="a3"/>
        <w:tabs>
          <w:tab w:val="left" w:pos="426"/>
        </w:tabs>
        <w:suppressAutoHyphens w:val="0"/>
        <w:snapToGrid w:val="0"/>
        <w:spacing w:after="0"/>
        <w:jc w:val="both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AA6EE5" w:rsidRDefault="00735D8F" w:rsidP="00AA6EE5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услуг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AA6EE5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AA6EE5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VI МКБ-10 "Болезни нервной системы"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E9351E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01711E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8B17D2">
        <w:rPr>
          <w:rFonts w:eastAsia="Times New Roman"/>
          <w:b/>
          <w:kern w:val="0"/>
          <w:sz w:val="22"/>
          <w:szCs w:val="22"/>
          <w:lang w:eastAsia="ru-RU"/>
        </w:rPr>
        <w:t>по Классу XIV МКБ-10 "Болезни мочеполовой системы"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AA6EE5" w:rsidRPr="00D266F6">
        <w:rPr>
          <w:rFonts w:eastAsia="Times New Roman"/>
          <w:b/>
          <w:kern w:val="0"/>
          <w:sz w:val="22"/>
          <w:szCs w:val="22"/>
          <w:lang w:eastAsia="ru-RU"/>
        </w:rPr>
        <w:t>по Классу VIII "Болезни уха и сосцевидного отростка"</w:t>
      </w:r>
      <w:r w:rsidR="00AA6EE5">
        <w:rPr>
          <w:rFonts w:eastAsia="Times New Roman"/>
          <w:b/>
          <w:kern w:val="0"/>
          <w:sz w:val="22"/>
          <w:szCs w:val="22"/>
          <w:lang w:eastAsia="ru-RU"/>
        </w:rPr>
        <w:t>.</w:t>
      </w:r>
    </w:p>
    <w:p w:rsidR="001E145C" w:rsidRDefault="001E145C" w:rsidP="001E145C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kern w:val="0"/>
          <w:sz w:val="22"/>
          <w:szCs w:val="22"/>
          <w:lang w:eastAsia="ru-RU"/>
        </w:rPr>
      </w:pPr>
    </w:p>
    <w:p w:rsidR="0068279B" w:rsidRDefault="0068279B" w:rsidP="001E145C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AA6EE5" w:rsidRPr="00A075FB" w:rsidRDefault="00837D5A" w:rsidP="00AA6EE5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 xml:space="preserve"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</w:t>
      </w:r>
      <w:r w:rsidR="001F7119" w:rsidRPr="001F7119">
        <w:rPr>
          <w:sz w:val="22"/>
          <w:szCs w:val="22"/>
        </w:rPr>
        <w:t>Постановление</w:t>
      </w:r>
      <w:r w:rsidR="001F7119">
        <w:rPr>
          <w:sz w:val="22"/>
          <w:szCs w:val="22"/>
        </w:rPr>
        <w:t>м</w:t>
      </w:r>
      <w:r w:rsidR="001F7119" w:rsidRPr="001F7119">
        <w:rPr>
          <w:sz w:val="22"/>
          <w:szCs w:val="22"/>
        </w:rPr>
        <w:t xml:space="preserve"> Правитель</w:t>
      </w:r>
      <w:r w:rsidR="001F7119">
        <w:rPr>
          <w:sz w:val="22"/>
          <w:szCs w:val="22"/>
        </w:rPr>
        <w:t xml:space="preserve">ства РФ от 1 июня 2021 г. N 852 </w:t>
      </w:r>
      <w:r w:rsidR="00CB1D9C">
        <w:rPr>
          <w:sz w:val="22"/>
          <w:szCs w:val="22"/>
        </w:rPr>
        <w:t>«</w:t>
      </w:r>
      <w:r w:rsidR="001F7119" w:rsidRPr="001F7119">
        <w:rPr>
          <w:sz w:val="22"/>
          <w:szCs w:val="22"/>
        </w:rPr>
        <w:t>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1F7119" w:rsidRPr="001F7119">
        <w:rPr>
          <w:sz w:val="22"/>
          <w:szCs w:val="22"/>
        </w:rPr>
        <w:t>Сколково</w:t>
      </w:r>
      <w:proofErr w:type="spellEnd"/>
      <w:r w:rsidR="001F7119" w:rsidRPr="001F7119">
        <w:rPr>
          <w:sz w:val="22"/>
          <w:szCs w:val="22"/>
        </w:rPr>
        <w:t>")</w:t>
      </w:r>
      <w:r w:rsidR="00CB1D9C">
        <w:rPr>
          <w:sz w:val="22"/>
          <w:szCs w:val="22"/>
        </w:rPr>
        <w:t>»</w:t>
      </w:r>
      <w:r w:rsidR="00A075FB" w:rsidRPr="00A075FB">
        <w:rPr>
          <w:sz w:val="22"/>
          <w:szCs w:val="22"/>
        </w:rPr>
        <w:t>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AA6EE5" w:rsidRPr="00515AC6">
        <w:rPr>
          <w:color w:val="000000"/>
          <w:sz w:val="22"/>
          <w:szCs w:val="22"/>
        </w:rPr>
        <w:t>неврологии, кардиологии, травматологии и ортопедии, урологии, оториноларингологии.</w:t>
      </w:r>
    </w:p>
    <w:p w:rsidR="00AA6EE5" w:rsidRPr="00A075FB" w:rsidRDefault="00AA6EE5" w:rsidP="00AA6EE5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AA6EE5" w:rsidRDefault="00AA6EE5" w:rsidP="00AA6EE5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AA6EE5" w:rsidRPr="00F77E4E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от 22.11.2004 </w:t>
      </w:r>
      <w:r w:rsidRPr="00F77E4E">
        <w:rPr>
          <w:bCs/>
          <w:color w:val="000000"/>
          <w:sz w:val="22"/>
          <w:szCs w:val="22"/>
        </w:rPr>
        <w:t>№211 «Об утверждении стандарта санаторно-курортной помощи больным с болезнями вен»,</w:t>
      </w:r>
    </w:p>
    <w:p w:rsidR="00AA6EE5" w:rsidRPr="00F77E4E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AA6EE5" w:rsidRDefault="00AA6EE5" w:rsidP="00AA6EE5">
      <w:pPr>
        <w:ind w:firstLine="709"/>
        <w:contextualSpacing/>
        <w:jc w:val="both"/>
        <w:rPr>
          <w:bCs/>
          <w:color w:val="000000"/>
          <w:sz w:val="22"/>
          <w:szCs w:val="22"/>
        </w:rPr>
      </w:pPr>
      <w:r w:rsidRPr="00F77E4E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</w:t>
      </w:r>
      <w:r>
        <w:rPr>
          <w:bCs/>
          <w:color w:val="000000"/>
          <w:sz w:val="22"/>
          <w:szCs w:val="22"/>
        </w:rPr>
        <w:t>ся</w:t>
      </w:r>
      <w:r w:rsidRPr="00F77E4E">
        <w:rPr>
          <w:bCs/>
          <w:color w:val="000000"/>
          <w:sz w:val="22"/>
          <w:szCs w:val="22"/>
        </w:rPr>
        <w:t xml:space="preserve">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AA6EE5" w:rsidRPr="0001711E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дорсопатии</w:t>
      </w:r>
      <w:proofErr w:type="spellEnd"/>
      <w:r w:rsidRPr="0001711E">
        <w:rPr>
          <w:color w:val="000000"/>
          <w:sz w:val="22"/>
          <w:szCs w:val="22"/>
        </w:rPr>
        <w:t xml:space="preserve">, </w:t>
      </w:r>
      <w:proofErr w:type="spellStart"/>
      <w:r w:rsidRPr="0001711E">
        <w:rPr>
          <w:color w:val="000000"/>
          <w:sz w:val="22"/>
          <w:szCs w:val="22"/>
        </w:rPr>
        <w:t>спондилопатии</w:t>
      </w:r>
      <w:proofErr w:type="spellEnd"/>
      <w:r w:rsidRPr="0001711E">
        <w:rPr>
          <w:color w:val="000000"/>
          <w:sz w:val="22"/>
          <w:szCs w:val="22"/>
        </w:rPr>
        <w:t xml:space="preserve">, болезни мягких тканей, </w:t>
      </w:r>
      <w:proofErr w:type="spellStart"/>
      <w:r w:rsidRPr="0001711E">
        <w:rPr>
          <w:color w:val="000000"/>
          <w:sz w:val="22"/>
          <w:szCs w:val="22"/>
        </w:rPr>
        <w:t>остеопатии</w:t>
      </w:r>
      <w:proofErr w:type="spellEnd"/>
      <w:r w:rsidRPr="0001711E">
        <w:rPr>
          <w:color w:val="000000"/>
          <w:sz w:val="22"/>
          <w:szCs w:val="22"/>
        </w:rPr>
        <w:t xml:space="preserve"> и </w:t>
      </w:r>
      <w:proofErr w:type="spellStart"/>
      <w:r w:rsidRPr="0001711E">
        <w:rPr>
          <w:color w:val="000000"/>
          <w:sz w:val="22"/>
          <w:szCs w:val="22"/>
        </w:rPr>
        <w:t>хондропатии</w:t>
      </w:r>
      <w:proofErr w:type="spellEnd"/>
      <w:r w:rsidRPr="0001711E">
        <w:rPr>
          <w:color w:val="000000"/>
          <w:sz w:val="22"/>
          <w:szCs w:val="22"/>
        </w:rPr>
        <w:t>),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инфекционные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 xml:space="preserve">, воспалительные </w:t>
      </w:r>
      <w:proofErr w:type="spellStart"/>
      <w:r w:rsidRPr="0001711E">
        <w:rPr>
          <w:color w:val="000000"/>
          <w:sz w:val="22"/>
          <w:szCs w:val="22"/>
        </w:rPr>
        <w:t>артропатии</w:t>
      </w:r>
      <w:proofErr w:type="spellEnd"/>
      <w:r w:rsidRPr="0001711E">
        <w:rPr>
          <w:color w:val="000000"/>
          <w:sz w:val="22"/>
          <w:szCs w:val="22"/>
        </w:rPr>
        <w:t>, артрозы, другие поражения суставов)</w:t>
      </w:r>
      <w:r>
        <w:rPr>
          <w:color w:val="000000"/>
          <w:sz w:val="22"/>
          <w:szCs w:val="22"/>
        </w:rPr>
        <w:t>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8B17D2">
        <w:rPr>
          <w:color w:val="000000"/>
          <w:sz w:val="22"/>
          <w:szCs w:val="22"/>
        </w:rPr>
        <w:t>от 22.11.2004 № 216 «Об утверждении стандарта санаторно-курортной помощи больным с болезнями мужских половых органов»</w:t>
      </w:r>
      <w:r>
        <w:rPr>
          <w:color w:val="000000"/>
          <w:sz w:val="22"/>
          <w:szCs w:val="22"/>
        </w:rPr>
        <w:t>,</w:t>
      </w:r>
    </w:p>
    <w:p w:rsidR="00AA6EE5" w:rsidRDefault="00AA6EE5" w:rsidP="00AA6EE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E78E5">
        <w:rPr>
          <w:color w:val="000000"/>
          <w:sz w:val="22"/>
          <w:szCs w:val="22"/>
        </w:rPr>
        <w:t xml:space="preserve">от 23.11.2004 № 275 </w:t>
      </w:r>
      <w:r>
        <w:rPr>
          <w:color w:val="000000"/>
          <w:sz w:val="22"/>
          <w:szCs w:val="22"/>
        </w:rPr>
        <w:t>«</w:t>
      </w:r>
      <w:r w:rsidRPr="00CE78E5">
        <w:rPr>
          <w:color w:val="000000"/>
          <w:sz w:val="22"/>
          <w:szCs w:val="22"/>
        </w:rPr>
        <w:t>Об утверждении стандарта санаторно-курортной помощи больным с болезнями уха и сосцевидного отро</w:t>
      </w:r>
      <w:r>
        <w:rPr>
          <w:color w:val="000000"/>
          <w:sz w:val="22"/>
          <w:szCs w:val="22"/>
        </w:rPr>
        <w:t>стка, верхних дыхательных путей».</w:t>
      </w:r>
    </w:p>
    <w:p w:rsidR="001F47CB" w:rsidRPr="00A075FB" w:rsidRDefault="001F47CB" w:rsidP="00AA6EE5">
      <w:pPr>
        <w:ind w:firstLine="709"/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</w:t>
      </w:r>
      <w:r w:rsidR="00AD689F" w:rsidRPr="00AD689F">
        <w:rPr>
          <w:bCs/>
          <w:kern w:val="2"/>
          <w:sz w:val="22"/>
          <w:szCs w:val="22"/>
        </w:rPr>
        <w:t xml:space="preserve">СП 59.13330.2020 </w:t>
      </w:r>
      <w:r w:rsidRPr="00A075FB">
        <w:rPr>
          <w:bCs/>
          <w:kern w:val="2"/>
          <w:sz w:val="22"/>
          <w:szCs w:val="22"/>
        </w:rPr>
        <w:t xml:space="preserve">«Доступность зданий и сооружений для маломобильных групп населения», т.е. обеспечение условий беспрепятственного доступа инвалидов на колясках во все </w:t>
      </w:r>
      <w:r w:rsidRPr="00A075FB">
        <w:rPr>
          <w:bCs/>
          <w:kern w:val="2"/>
          <w:sz w:val="22"/>
          <w:szCs w:val="22"/>
        </w:rPr>
        <w:lastRenderedPageBreak/>
        <w:t xml:space="preserve">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F77E4E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>
        <w:rPr>
          <w:rFonts w:eastAsia="Times New Roman"/>
          <w:kern w:val="2"/>
          <w:sz w:val="22"/>
          <w:szCs w:val="22"/>
        </w:rPr>
        <w:t xml:space="preserve">Размещение Получателей, а в случае необходимости </w:t>
      </w:r>
      <w:r w:rsidR="0001711E">
        <w:rPr>
          <w:rFonts w:eastAsia="Times New Roman"/>
          <w:kern w:val="2"/>
          <w:sz w:val="22"/>
          <w:szCs w:val="22"/>
        </w:rPr>
        <w:t>и сопровождающих их лиц</w:t>
      </w:r>
      <w:r>
        <w:rPr>
          <w:rFonts w:eastAsia="Times New Roman"/>
          <w:kern w:val="2"/>
          <w:sz w:val="22"/>
          <w:szCs w:val="22"/>
        </w:rPr>
        <w:t>,</w:t>
      </w:r>
      <w:r w:rsidR="0001711E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="00A075FB"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="00A075FB"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</w:t>
      </w:r>
      <w:r>
        <w:rPr>
          <w:rFonts w:eastAsia="Times New Roman"/>
          <w:kern w:val="2"/>
          <w:sz w:val="22"/>
          <w:szCs w:val="22"/>
        </w:rPr>
        <w:t xml:space="preserve">Получателей, а в случае необходимости и сопровождающих их лиц, </w:t>
      </w:r>
      <w:r w:rsidR="00A075FB"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F271FA" w:rsidRPr="00F271FA" w:rsidRDefault="00940393" w:rsidP="0030735C">
      <w:pPr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  <w:r>
        <w:rPr>
          <w:rFonts w:eastAsia="DejaVu Sans"/>
          <w:color w:val="000000"/>
          <w:sz w:val="22"/>
          <w:szCs w:val="22"/>
          <w:shd w:val="clear" w:color="auto" w:fill="FFFFFF"/>
        </w:rPr>
        <w:t xml:space="preserve">Период оказания услуг: </w:t>
      </w:r>
      <w:r w:rsidR="0030735C">
        <w:rPr>
          <w:rFonts w:eastAsia="DejaVu Sans"/>
          <w:color w:val="000000"/>
          <w:sz w:val="22"/>
          <w:szCs w:val="22"/>
          <w:shd w:val="clear" w:color="auto" w:fill="FFFFFF"/>
        </w:rPr>
        <w:t>с 01.03.2023 г. по 30.11.2023 г.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12ED2"/>
    <w:rsid w:val="00144E1D"/>
    <w:rsid w:val="001804AF"/>
    <w:rsid w:val="001E145C"/>
    <w:rsid w:val="001F47CB"/>
    <w:rsid w:val="001F7119"/>
    <w:rsid w:val="00205088"/>
    <w:rsid w:val="002109F6"/>
    <w:rsid w:val="00255A5A"/>
    <w:rsid w:val="002937DD"/>
    <w:rsid w:val="002D32B3"/>
    <w:rsid w:val="00303AB8"/>
    <w:rsid w:val="0030735C"/>
    <w:rsid w:val="00336824"/>
    <w:rsid w:val="003E2C0C"/>
    <w:rsid w:val="00495425"/>
    <w:rsid w:val="004B5C8E"/>
    <w:rsid w:val="004D676B"/>
    <w:rsid w:val="00513F3D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7F4CAA"/>
    <w:rsid w:val="00837D5A"/>
    <w:rsid w:val="008A3A9B"/>
    <w:rsid w:val="00940393"/>
    <w:rsid w:val="009454D9"/>
    <w:rsid w:val="009545AA"/>
    <w:rsid w:val="00965A22"/>
    <w:rsid w:val="009D57AC"/>
    <w:rsid w:val="00A075FB"/>
    <w:rsid w:val="00A24736"/>
    <w:rsid w:val="00A52CD0"/>
    <w:rsid w:val="00A820EA"/>
    <w:rsid w:val="00A851E7"/>
    <w:rsid w:val="00A919D5"/>
    <w:rsid w:val="00AA6EE5"/>
    <w:rsid w:val="00AD689F"/>
    <w:rsid w:val="00BA1069"/>
    <w:rsid w:val="00CB1D9C"/>
    <w:rsid w:val="00CC1B61"/>
    <w:rsid w:val="00CF6922"/>
    <w:rsid w:val="00D24E58"/>
    <w:rsid w:val="00D311BC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7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E071-F99E-4663-A0A5-5FD0CA2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Галимова Ильсия Дамировна</cp:lastModifiedBy>
  <cp:revision>2</cp:revision>
  <dcterms:created xsi:type="dcterms:W3CDTF">2022-10-12T07:39:00Z</dcterms:created>
  <dcterms:modified xsi:type="dcterms:W3CDTF">2022-10-12T07:39:00Z</dcterms:modified>
</cp:coreProperties>
</file>