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C7" w:rsidRPr="00E9453E" w:rsidRDefault="00A626C7" w:rsidP="00A626C7">
      <w:pPr>
        <w:keepNext/>
        <w:keepLines/>
        <w:jc w:val="center"/>
        <w:rPr>
          <w:b/>
          <w:bCs/>
          <w:iCs/>
        </w:rPr>
      </w:pPr>
      <w:r w:rsidRPr="00E9453E">
        <w:rPr>
          <w:b/>
          <w:bCs/>
          <w:iCs/>
        </w:rPr>
        <w:t>Описание объекта закупки.</w:t>
      </w:r>
    </w:p>
    <w:p w:rsidR="00A626C7" w:rsidRPr="00E9453E" w:rsidRDefault="00A626C7" w:rsidP="00A626C7"/>
    <w:p w:rsidR="00A626C7" w:rsidRPr="00741190" w:rsidRDefault="00A626C7" w:rsidP="00A626C7">
      <w:pPr>
        <w:keepNext/>
        <w:keepLines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u w:val="single"/>
        </w:rPr>
      </w:pPr>
      <w:r w:rsidRPr="00741190">
        <w:rPr>
          <w:b/>
          <w:sz w:val="24"/>
          <w:szCs w:val="24"/>
          <w:u w:val="single"/>
        </w:rPr>
        <w:t>Наименование объекта закупки:</w:t>
      </w:r>
      <w:r w:rsidRPr="00741190">
        <w:rPr>
          <w:sz w:val="24"/>
          <w:szCs w:val="24"/>
        </w:rPr>
        <w:t xml:space="preserve"> </w:t>
      </w:r>
      <w:r w:rsidR="00495C6B" w:rsidRPr="00741190">
        <w:rPr>
          <w:bCs/>
          <w:color w:val="000000"/>
          <w:sz w:val="24"/>
          <w:szCs w:val="24"/>
          <w:lang w:eastAsia="ru-RU"/>
        </w:rPr>
        <w:t>Выполнение работ в 202</w:t>
      </w:r>
      <w:r w:rsidR="00791FE2" w:rsidRPr="00741190">
        <w:rPr>
          <w:bCs/>
          <w:color w:val="000000"/>
          <w:sz w:val="24"/>
          <w:szCs w:val="24"/>
          <w:lang w:eastAsia="ru-RU"/>
        </w:rPr>
        <w:t>2</w:t>
      </w:r>
      <w:r w:rsidR="00495C6B" w:rsidRPr="00741190">
        <w:rPr>
          <w:bCs/>
          <w:color w:val="000000"/>
          <w:sz w:val="24"/>
          <w:szCs w:val="24"/>
          <w:lang w:eastAsia="ru-RU"/>
        </w:rPr>
        <w:t xml:space="preserve"> году по ремонту протезов верхних и нижних конечностей для обеспечения инвалидов</w:t>
      </w:r>
      <w:r w:rsidRPr="00741190">
        <w:rPr>
          <w:bCs/>
          <w:color w:val="000000"/>
          <w:sz w:val="24"/>
          <w:szCs w:val="24"/>
          <w:lang w:eastAsia="ru-RU"/>
        </w:rPr>
        <w:t>.</w:t>
      </w:r>
    </w:p>
    <w:p w:rsidR="00A626C7" w:rsidRPr="00741190" w:rsidRDefault="00A626C7" w:rsidP="00A626C7">
      <w:pPr>
        <w:keepNext/>
        <w:keepLines/>
        <w:numPr>
          <w:ilvl w:val="0"/>
          <w:numId w:val="1"/>
        </w:numPr>
        <w:tabs>
          <w:tab w:val="left" w:pos="1134"/>
        </w:tabs>
        <w:spacing w:before="120"/>
        <w:ind w:left="0" w:firstLine="703"/>
        <w:jc w:val="both"/>
        <w:rPr>
          <w:b/>
          <w:sz w:val="24"/>
          <w:szCs w:val="24"/>
          <w:u w:val="single"/>
        </w:rPr>
      </w:pPr>
      <w:r w:rsidRPr="00741190">
        <w:rPr>
          <w:b/>
          <w:sz w:val="24"/>
          <w:szCs w:val="24"/>
          <w:u w:val="single"/>
        </w:rPr>
        <w:t>Требования к техническим, функциональным, качественным характеристикам работ.</w:t>
      </w:r>
    </w:p>
    <w:p w:rsidR="00C111AA" w:rsidRPr="00741190" w:rsidRDefault="00C111AA" w:rsidP="00C111AA">
      <w:pPr>
        <w:suppressAutoHyphens w:val="0"/>
        <w:snapToGrid w:val="0"/>
        <w:spacing w:line="200" w:lineRule="atLeast"/>
        <w:ind w:right="43" w:firstLine="709"/>
        <w:jc w:val="both"/>
        <w:rPr>
          <w:sz w:val="24"/>
          <w:szCs w:val="24"/>
        </w:rPr>
      </w:pPr>
      <w:r w:rsidRPr="00741190">
        <w:rPr>
          <w:sz w:val="24"/>
          <w:szCs w:val="24"/>
        </w:rPr>
        <w:t>Отремонтированные протезно-ортопедические изделия должны отвечать требованиям Государственного стандарта Российской Федерации ГОСТ Р 51632-20</w:t>
      </w:r>
      <w:r w:rsidR="003F62F7" w:rsidRPr="00741190">
        <w:rPr>
          <w:sz w:val="24"/>
          <w:szCs w:val="24"/>
        </w:rPr>
        <w:t>21</w:t>
      </w:r>
      <w:r w:rsidRPr="00741190">
        <w:rPr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 а также соответствовать Государственному стандарту Российской Федерации ГОСТ Р 51819-2017 «Протезирование и </w:t>
      </w:r>
      <w:proofErr w:type="spellStart"/>
      <w:r w:rsidRPr="00741190">
        <w:rPr>
          <w:sz w:val="24"/>
          <w:szCs w:val="24"/>
        </w:rPr>
        <w:t>ортезирование</w:t>
      </w:r>
      <w:proofErr w:type="spellEnd"/>
      <w:r w:rsidRPr="00741190">
        <w:rPr>
          <w:sz w:val="24"/>
          <w:szCs w:val="24"/>
        </w:rPr>
        <w:t xml:space="preserve">  </w:t>
      </w:r>
      <w:r w:rsidR="00791FE2" w:rsidRPr="00741190">
        <w:rPr>
          <w:sz w:val="24"/>
          <w:szCs w:val="24"/>
        </w:rPr>
        <w:t xml:space="preserve"> </w:t>
      </w:r>
      <w:r w:rsidRPr="00741190">
        <w:rPr>
          <w:sz w:val="24"/>
          <w:szCs w:val="24"/>
        </w:rPr>
        <w:t>верхних</w:t>
      </w:r>
      <w:r w:rsidR="00791FE2" w:rsidRPr="00741190">
        <w:rPr>
          <w:sz w:val="24"/>
          <w:szCs w:val="24"/>
        </w:rPr>
        <w:t xml:space="preserve"> и нижних </w:t>
      </w:r>
      <w:r w:rsidRPr="00741190">
        <w:rPr>
          <w:sz w:val="24"/>
          <w:szCs w:val="24"/>
        </w:rPr>
        <w:t>конечностей. Термины и определения».</w:t>
      </w:r>
    </w:p>
    <w:p w:rsidR="00A626C7" w:rsidRPr="00741190" w:rsidRDefault="00A626C7" w:rsidP="00A626C7">
      <w:pPr>
        <w:suppressAutoHyphens w:val="0"/>
        <w:snapToGrid w:val="0"/>
        <w:spacing w:line="200" w:lineRule="atLeast"/>
        <w:ind w:right="43" w:firstLine="709"/>
        <w:jc w:val="both"/>
        <w:rPr>
          <w:sz w:val="24"/>
          <w:szCs w:val="24"/>
        </w:rPr>
      </w:pPr>
      <w:r w:rsidRPr="00741190">
        <w:rPr>
          <w:sz w:val="24"/>
          <w:szCs w:val="24"/>
        </w:rPr>
        <w:t>При выполнении работ должны использоваться материалы, которые не содержат ядовитых (токсичных) компонентов и разрешены к применению на территории Российской Федерации.</w:t>
      </w:r>
    </w:p>
    <w:p w:rsidR="00A626C7" w:rsidRPr="00741190" w:rsidRDefault="00A626C7" w:rsidP="00A626C7">
      <w:pPr>
        <w:suppressAutoHyphens w:val="0"/>
        <w:snapToGrid w:val="0"/>
        <w:spacing w:line="200" w:lineRule="atLeast"/>
        <w:ind w:right="43" w:firstLine="709"/>
        <w:jc w:val="both"/>
        <w:rPr>
          <w:sz w:val="24"/>
          <w:szCs w:val="24"/>
        </w:rPr>
      </w:pPr>
      <w:r w:rsidRPr="00741190">
        <w:rPr>
          <w:sz w:val="24"/>
          <w:szCs w:val="24"/>
        </w:rPr>
        <w:t>Работы по ремонту протеза следует считать эффективно исполненными, если у получателя частично или полностью восстановлена опорная и двигательная функции,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741190" w:rsidRPr="00741190" w:rsidRDefault="00741190" w:rsidP="00741190">
      <w:pPr>
        <w:pStyle w:val="3"/>
        <w:widowControl w:val="0"/>
        <w:ind w:firstLine="0"/>
        <w:contextualSpacing/>
        <w:rPr>
          <w:sz w:val="24"/>
        </w:rPr>
      </w:pPr>
      <w:r w:rsidRPr="00741190">
        <w:rPr>
          <w:sz w:val="24"/>
        </w:rPr>
        <w:t xml:space="preserve">           Выполнить работы по ремонту протезов верхних и нижних конечностей в течение 20 рабочих дней со дня поступления направления Заказчика к Исполнителю, а в случае поступления направления после 20.</w:t>
      </w:r>
      <w:r w:rsidR="00FC4224">
        <w:rPr>
          <w:sz w:val="24"/>
        </w:rPr>
        <w:t>10</w:t>
      </w:r>
      <w:r w:rsidRPr="00741190">
        <w:rPr>
          <w:sz w:val="24"/>
        </w:rPr>
        <w:t>.2022 не позднее 30.</w:t>
      </w:r>
      <w:r w:rsidR="00FC4224">
        <w:rPr>
          <w:sz w:val="24"/>
        </w:rPr>
        <w:t>10</w:t>
      </w:r>
      <w:r w:rsidRPr="00741190">
        <w:rPr>
          <w:sz w:val="24"/>
        </w:rPr>
        <w:t>.2022.</w:t>
      </w:r>
      <w:bookmarkStart w:id="0" w:name="_GoBack"/>
      <w:bookmarkEnd w:id="0"/>
    </w:p>
    <w:p w:rsidR="00741190" w:rsidRPr="00741190" w:rsidRDefault="00741190" w:rsidP="00741190">
      <w:pPr>
        <w:pStyle w:val="3"/>
        <w:widowControl w:val="0"/>
        <w:contextualSpacing/>
        <w:rPr>
          <w:rFonts w:eastAsia="Calibri"/>
          <w:sz w:val="24"/>
        </w:rPr>
      </w:pPr>
      <w:r w:rsidRPr="00741190">
        <w:rPr>
          <w:rFonts w:eastAsia="Calibri"/>
          <w:sz w:val="24"/>
        </w:rPr>
        <w:t>Прием Получателей производить в стационарном пункте Исполнителя, находящегося в городе Нижнем Новгороде.</w:t>
      </w:r>
    </w:p>
    <w:p w:rsidR="00A626C7" w:rsidRPr="00741190" w:rsidRDefault="00A626C7" w:rsidP="00A626C7">
      <w:pPr>
        <w:suppressAutoHyphens w:val="0"/>
        <w:snapToGrid w:val="0"/>
        <w:spacing w:before="120" w:after="60"/>
        <w:ind w:right="45"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741190">
        <w:rPr>
          <w:b/>
          <w:sz w:val="24"/>
          <w:szCs w:val="24"/>
        </w:rPr>
        <w:t>Количество – по факту, включая выполнение следующих работ</w:t>
      </w:r>
      <w:r w:rsidRPr="00741190">
        <w:rPr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9"/>
        <w:gridCol w:w="8707"/>
      </w:tblGrid>
      <w:tr w:rsidR="00A626C7" w:rsidRPr="00EC6852" w:rsidTr="00E917E3">
        <w:trPr>
          <w:trHeight w:val="53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C7" w:rsidRPr="00EC6852" w:rsidRDefault="00A626C7" w:rsidP="00054216">
            <w:pPr>
              <w:autoSpaceDE w:val="0"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C7" w:rsidRPr="00EC6852" w:rsidRDefault="00A626C7" w:rsidP="00054216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Наименование работ</w:t>
            </w:r>
          </w:p>
        </w:tc>
      </w:tr>
      <w:tr w:rsidR="006D6B33" w:rsidRPr="00EC6852" w:rsidTr="00E917E3">
        <w:trPr>
          <w:trHeight w:val="22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Окрасить или покрыть нитролаком гильзу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Заварить разрез с наружной или внутренней стороны в искусственных кистях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Окрасить щиколотку или корпус стопы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Обтянуть гильзу протеза трикотином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полимерный (силиконовый) чехол или лайнер в протезе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модуль щиколотки или адаптер голеностопный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несущий модуль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адаптер-втулку или двойной адаптер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коленный полицентрический механический модуль или коленный модуль резистентный к водной среде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нажимной вакуумный клапан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вакуумный клапан с соединительной трубкой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косметическую оболочку модульной стопы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стопу модульную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бесшарнирную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углепластиковую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>, с косметической оболочкой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коленный модуль полицентрический, с двухфазным типом управления гидравлической системой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гильзовый адаптер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несущий модуль резистентный к водной среде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стопу модульную шарнирную или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бесшарнирную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гибкую аккумулирующую энергию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силиконовый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подмышечник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в протезах верхних конечностей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19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стопу модульную со средней степенью энергосбережения, с косметической оболочкой или резистентную к водной среде в протезах для купания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крепление в протезе бедра из эластичного материала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стопу модульную с многоосным шарниром и с пружинными элементами из карбона, с косметической оболочкой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гильзовый вращаемый адаптер или адаптер-втулку, или гильзовый адаптер резистентный к водной среде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замок для полимерного (силиконового) чехла или лайнера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наколенник из эластичного материала с сополимером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косметическую облицовку модульную на голень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косметическую облицовку модульную на бедро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перловый чулок или чехол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эластичный чехол с полимерным гелем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29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несущий модуль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приспособление для одевания протеза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коленный модуль моноцентрический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узел локоть-предплечье с бесступенчатой или со ступенчатой фиксацией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коленный модуль полицентрический с однокамерным пневматическим типом управления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тазобедренный модуль 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коленный модуль полицентрический или моноцентрический с двухкамерным пневматическим типом управления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шину в протезах нижних конечностей</w:t>
            </w:r>
          </w:p>
        </w:tc>
      </w:tr>
      <w:tr w:rsidR="006D6B33" w:rsidRPr="00EC6852" w:rsidTr="00E917E3">
        <w:trPr>
          <w:trHeight w:val="26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щиколотку из алюминиевого сплава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гильзу индивидуальную в протезах верхних конечностей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39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вкладную гильзу в протезе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полукольцо, сиденье металлическое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вертлуг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металлический, шину-лапку, пластину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собачку одностороннего замка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голеностопный шарнир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пластмассовый вакуумный клапан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валик,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полувалик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или кнопку - винт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паховый ролик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приемную гильзу в лечебно-тренировочном протезе голени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гильзу голени индивидуальную по слепку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49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шину в протезах верхних конечностей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кисть косметическую из ПВХ/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пластизоля</w:t>
            </w:r>
            <w:proofErr w:type="spellEnd"/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кисть активную пластмассовую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кисть активную с металлическим каркасом корпусную 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стопу резиновую </w:t>
            </w:r>
            <w:proofErr w:type="gramStart"/>
            <w:r w:rsidRPr="0094483A">
              <w:rPr>
                <w:color w:val="000000"/>
                <w:sz w:val="24"/>
                <w:szCs w:val="24"/>
              </w:rPr>
              <w:t>полиуретановую ,</w:t>
            </w:r>
            <w:proofErr w:type="gramEnd"/>
            <w:r w:rsidRPr="0094483A">
              <w:rPr>
                <w:color w:val="000000"/>
                <w:sz w:val="24"/>
                <w:szCs w:val="24"/>
              </w:rPr>
              <w:t xml:space="preserve"> деревянную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металлоштампованную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стопу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Спаять, сварить или склепать шину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Поставить одну заклёпку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Поставить один шарикоподшипник в коленном шарнире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приемную гильзу лечебно-тренировочного протеза бедра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59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гильзу бедра индивидуальную по слепку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коленный узел 16Ф или 16М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тазобедренный узел 10Ф 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узел локоть-предплечье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унифицированную гильзу 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узел 23 ПЛ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Укоротить протез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кисть силиконовую или силиконовую оболочку на кисть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кисть силиконовую или силиконовую оболочку 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косметическую облицовку из поролона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69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деревянную гильзу</w:t>
            </w:r>
          </w:p>
        </w:tc>
      </w:tr>
      <w:tr w:rsidR="006D6B33" w:rsidRPr="00EC6852" w:rsidTr="00E917E3">
        <w:trPr>
          <w:trHeight w:val="1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щиколотку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подкладку в гильзе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кожаный клапан коленного шарнира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чулок эластичный на протез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крепление в протезе верхней конечности или пояс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Кернеса</w:t>
            </w:r>
            <w:proofErr w:type="spellEnd"/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надстрочку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кожаную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пояс кожаный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помочь, резиновую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тянку</w:t>
            </w:r>
            <w:proofErr w:type="spellEnd"/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одну капку или одну штрипку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79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ремень-подхват в протезе бедра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шнур капроновый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81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Обклеить шину кожей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82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кожаный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вертлуг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или клапан от западания брюк в протезе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83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Подшить подкладку к гильзе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lastRenderedPageBreak/>
              <w:t>84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Приклеить кожаную заплатку к гильзе</w:t>
            </w:r>
          </w:p>
        </w:tc>
      </w:tr>
      <w:tr w:rsidR="006D6B33" w:rsidRPr="00EC6852" w:rsidTr="0088594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885943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85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крепление протеза поясное или типа Шувалова, или передний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ляж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с задней шнуровкой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86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двойной кожаный </w:t>
            </w:r>
            <w:proofErr w:type="spellStart"/>
            <w:r w:rsidRPr="0094483A">
              <w:rPr>
                <w:color w:val="000000"/>
                <w:sz w:val="24"/>
                <w:szCs w:val="24"/>
              </w:rPr>
              <w:t>вертлуг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 xml:space="preserve"> развилкой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87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Крепление типа ленты "</w:t>
            </w:r>
            <w:proofErr w:type="spellStart"/>
            <w:r>
              <w:rPr>
                <w:color w:val="000000"/>
                <w:sz w:val="24"/>
                <w:szCs w:val="24"/>
              </w:rPr>
              <w:t>Вел</w:t>
            </w:r>
            <w:r w:rsidRPr="0094483A">
              <w:rPr>
                <w:color w:val="000000"/>
                <w:sz w:val="24"/>
                <w:szCs w:val="24"/>
              </w:rPr>
              <w:t>кро</w:t>
            </w:r>
            <w:proofErr w:type="spellEnd"/>
            <w:r w:rsidRPr="0094483A">
              <w:rPr>
                <w:color w:val="000000"/>
                <w:sz w:val="24"/>
                <w:szCs w:val="24"/>
              </w:rPr>
              <w:t>"</w:t>
            </w:r>
          </w:p>
        </w:tc>
      </w:tr>
      <w:tr w:rsidR="006D6B33" w:rsidRPr="00EC6852" w:rsidTr="00E917E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88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 xml:space="preserve">Сменить гильзу кожаную в протезе 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  <w:vAlign w:val="bottom"/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89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бандажное крепление протеза из хлопчатобумажной ткани</w:t>
            </w:r>
          </w:p>
        </w:tc>
      </w:tr>
      <w:tr w:rsidR="006D6B33" w:rsidRPr="00EC6852" w:rsidTr="00E917E3">
        <w:tc>
          <w:tcPr>
            <w:tcW w:w="649" w:type="dxa"/>
            <w:tcBorders>
              <w:left w:val="single" w:sz="4" w:space="0" w:color="auto"/>
              <w:bottom w:val="single" w:sz="1" w:space="0" w:color="000000"/>
            </w:tcBorders>
          </w:tcPr>
          <w:p w:rsidR="006D6B33" w:rsidRPr="00EC6852" w:rsidRDefault="006D6B33" w:rsidP="00054216">
            <w:pPr>
              <w:jc w:val="center"/>
              <w:rPr>
                <w:rFonts w:eastAsia="Lucida Sans Unicode"/>
                <w:color w:val="000000"/>
                <w:kern w:val="1"/>
                <w:sz w:val="24"/>
                <w:szCs w:val="24"/>
              </w:rPr>
            </w:pPr>
            <w:r w:rsidRPr="00EC6852">
              <w:rPr>
                <w:rFonts w:eastAsia="Lucida Sans Unicode"/>
                <w:color w:val="000000"/>
                <w:kern w:val="1"/>
                <w:sz w:val="24"/>
                <w:szCs w:val="24"/>
              </w:rPr>
              <w:t>90</w:t>
            </w:r>
          </w:p>
        </w:tc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B33" w:rsidRPr="0094483A" w:rsidRDefault="006D6B33" w:rsidP="00D9719F">
            <w:pPr>
              <w:rPr>
                <w:color w:val="000000"/>
                <w:sz w:val="24"/>
                <w:szCs w:val="24"/>
              </w:rPr>
            </w:pPr>
            <w:r w:rsidRPr="0094483A">
              <w:rPr>
                <w:color w:val="000000"/>
                <w:sz w:val="24"/>
                <w:szCs w:val="24"/>
              </w:rPr>
              <w:t>Сменить чашку сборочную или опору</w:t>
            </w:r>
          </w:p>
        </w:tc>
      </w:tr>
    </w:tbl>
    <w:p w:rsidR="00A626C7" w:rsidRPr="00741190" w:rsidRDefault="00A626C7" w:rsidP="00A626C7">
      <w:pPr>
        <w:keepNext/>
        <w:keepLines/>
        <w:numPr>
          <w:ilvl w:val="0"/>
          <w:numId w:val="1"/>
        </w:numPr>
        <w:tabs>
          <w:tab w:val="left" w:pos="1134"/>
        </w:tabs>
        <w:spacing w:before="120"/>
        <w:ind w:left="0" w:firstLine="703"/>
        <w:jc w:val="both"/>
        <w:rPr>
          <w:b/>
          <w:sz w:val="24"/>
          <w:szCs w:val="24"/>
          <w:u w:val="single"/>
        </w:rPr>
      </w:pPr>
      <w:r w:rsidRPr="00741190">
        <w:rPr>
          <w:b/>
          <w:sz w:val="24"/>
          <w:szCs w:val="24"/>
          <w:u w:val="single"/>
        </w:rPr>
        <w:t>Требования к гарантийному сроку изделий, работы, услуги и (или) объему предоставления гарантий качества, к гарантийному обслуживанию изделий.</w:t>
      </w:r>
    </w:p>
    <w:p w:rsidR="00A626C7" w:rsidRPr="00741190" w:rsidRDefault="00A626C7" w:rsidP="00A626C7">
      <w:pPr>
        <w:spacing w:line="0" w:lineRule="atLeast"/>
        <w:ind w:firstLine="709"/>
        <w:jc w:val="both"/>
        <w:rPr>
          <w:sz w:val="24"/>
          <w:szCs w:val="24"/>
        </w:rPr>
      </w:pPr>
      <w:r w:rsidRPr="00741190">
        <w:rPr>
          <w:sz w:val="24"/>
          <w:szCs w:val="24"/>
        </w:rPr>
        <w:t>Единица измерения срока предоставления гарантии качества работ по обеспечению ремонтом протезов верхних и нижних конечностей - один календарный день.</w:t>
      </w:r>
      <w:r w:rsidR="004076EC" w:rsidRPr="00741190">
        <w:rPr>
          <w:sz w:val="24"/>
          <w:szCs w:val="24"/>
        </w:rPr>
        <w:t xml:space="preserve"> Гарантийный срок – 90 дней со дня выдачи отремонтированного изделия.</w:t>
      </w:r>
    </w:p>
    <w:p w:rsidR="00A626C7" w:rsidRPr="00741190" w:rsidRDefault="00A626C7" w:rsidP="00A626C7">
      <w:pPr>
        <w:suppressAutoHyphens w:val="0"/>
        <w:snapToGrid w:val="0"/>
        <w:spacing w:line="200" w:lineRule="atLeast"/>
        <w:ind w:right="43" w:firstLine="709"/>
        <w:jc w:val="both"/>
        <w:rPr>
          <w:b/>
          <w:sz w:val="24"/>
          <w:szCs w:val="24"/>
        </w:rPr>
      </w:pPr>
      <w:r w:rsidRPr="00741190">
        <w:rPr>
          <w:b/>
          <w:sz w:val="24"/>
          <w:szCs w:val="24"/>
        </w:rPr>
        <w:t>Объём предоставления гарантии качества работ:</w:t>
      </w:r>
    </w:p>
    <w:p w:rsidR="00D00D5C" w:rsidRPr="00741190" w:rsidRDefault="00C111AA" w:rsidP="00C111AA">
      <w:pPr>
        <w:jc w:val="both"/>
        <w:rPr>
          <w:sz w:val="24"/>
          <w:szCs w:val="24"/>
        </w:rPr>
      </w:pPr>
      <w:r w:rsidRPr="00741190">
        <w:rPr>
          <w:sz w:val="24"/>
          <w:szCs w:val="24"/>
        </w:rPr>
        <w:tab/>
      </w:r>
      <w:r w:rsidR="00EA3FBC" w:rsidRPr="00741190">
        <w:rPr>
          <w:rFonts w:eastAsia="Calibri"/>
          <w:color w:val="000000"/>
          <w:sz w:val="24"/>
          <w:szCs w:val="24"/>
        </w:rPr>
        <w:t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</w:t>
      </w:r>
    </w:p>
    <w:sectPr w:rsidR="00D00D5C" w:rsidRPr="0074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4DA"/>
    <w:multiLevelType w:val="hybridMultilevel"/>
    <w:tmpl w:val="CA360B9C"/>
    <w:lvl w:ilvl="0" w:tplc="10060D12">
      <w:start w:val="1"/>
      <w:numFmt w:val="decimal"/>
      <w:lvlText w:val="%1."/>
      <w:lvlJc w:val="left"/>
      <w:pPr>
        <w:ind w:left="1095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D4"/>
    <w:rsid w:val="000600D4"/>
    <w:rsid w:val="001375B9"/>
    <w:rsid w:val="002778F7"/>
    <w:rsid w:val="003F62F7"/>
    <w:rsid w:val="004076EC"/>
    <w:rsid w:val="00464073"/>
    <w:rsid w:val="00495C6B"/>
    <w:rsid w:val="004B230D"/>
    <w:rsid w:val="004B26B6"/>
    <w:rsid w:val="004C2AC5"/>
    <w:rsid w:val="006074FE"/>
    <w:rsid w:val="006D6B33"/>
    <w:rsid w:val="007118F8"/>
    <w:rsid w:val="00741190"/>
    <w:rsid w:val="00791FE2"/>
    <w:rsid w:val="00874922"/>
    <w:rsid w:val="00882826"/>
    <w:rsid w:val="00885943"/>
    <w:rsid w:val="00A0152A"/>
    <w:rsid w:val="00A626C7"/>
    <w:rsid w:val="00BE500D"/>
    <w:rsid w:val="00C111AA"/>
    <w:rsid w:val="00D00D5C"/>
    <w:rsid w:val="00DD6CCE"/>
    <w:rsid w:val="00E917E3"/>
    <w:rsid w:val="00EA3FBC"/>
    <w:rsid w:val="00EE77B8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4CAF-91D8-4A6F-A54B-B5919B6E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41190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11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Поваляев Максим Владимирович</dc:creator>
  <cp:keywords/>
  <dc:description/>
  <cp:lastModifiedBy>Теплова Ирина Константиновна</cp:lastModifiedBy>
  <cp:revision>2</cp:revision>
  <cp:lastPrinted>2019-12-22T11:15:00Z</cp:lastPrinted>
  <dcterms:created xsi:type="dcterms:W3CDTF">2022-08-05T06:08:00Z</dcterms:created>
  <dcterms:modified xsi:type="dcterms:W3CDTF">2022-08-05T06:08:00Z</dcterms:modified>
</cp:coreProperties>
</file>