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36" w:rsidRDefault="00D71836" w:rsidP="00D71836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D39E1">
        <w:rPr>
          <w:rFonts w:ascii="Times New Roman" w:hAnsi="Times New Roman"/>
          <w:b/>
          <w:sz w:val="24"/>
          <w:szCs w:val="24"/>
        </w:rPr>
        <w:t>Техническое задание:</w:t>
      </w:r>
    </w:p>
    <w:p w:rsidR="00D71836" w:rsidRDefault="00D71836" w:rsidP="00D71836">
      <w:pPr>
        <w:jc w:val="center"/>
        <w:rPr>
          <w:b/>
        </w:rPr>
      </w:pPr>
      <w:r w:rsidRPr="00C7782F">
        <w:rPr>
          <w:b/>
        </w:rPr>
        <w:t xml:space="preserve">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D71836" w:rsidRPr="00C7782F" w:rsidTr="00A235AA">
        <w:tc>
          <w:tcPr>
            <w:tcW w:w="4106" w:type="dxa"/>
            <w:shd w:val="clear" w:color="auto" w:fill="auto"/>
          </w:tcPr>
          <w:p w:rsidR="00D71836" w:rsidRPr="00C7782F" w:rsidRDefault="00D71836" w:rsidP="00A235AA">
            <w:pPr>
              <w:rPr>
                <w:b/>
              </w:rPr>
            </w:pPr>
            <w:r w:rsidRPr="00C7782F">
              <w:rPr>
                <w:b/>
              </w:rPr>
              <w:t>Устройство управления автомобилем</w:t>
            </w:r>
          </w:p>
        </w:tc>
        <w:tc>
          <w:tcPr>
            <w:tcW w:w="2124" w:type="dxa"/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>Трансмиссия</w:t>
            </w:r>
          </w:p>
        </w:tc>
        <w:tc>
          <w:tcPr>
            <w:tcW w:w="3115" w:type="dxa"/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 xml:space="preserve">Кол-во автомобилей, </w:t>
            </w:r>
            <w:proofErr w:type="spellStart"/>
            <w:r w:rsidRPr="00C7782F">
              <w:rPr>
                <w:b/>
              </w:rPr>
              <w:t>шт</w:t>
            </w:r>
            <w:proofErr w:type="spellEnd"/>
          </w:p>
        </w:tc>
      </w:tr>
      <w:tr w:rsidR="00D71836" w:rsidRPr="00C7782F" w:rsidTr="00A235AA">
        <w:trPr>
          <w:trHeight w:val="677"/>
        </w:trPr>
        <w:tc>
          <w:tcPr>
            <w:tcW w:w="4106" w:type="dxa"/>
            <w:shd w:val="clear" w:color="auto" w:fill="auto"/>
          </w:tcPr>
          <w:p w:rsidR="00D71836" w:rsidRPr="00C7782F" w:rsidRDefault="00D71836" w:rsidP="00A235AA">
            <w:r w:rsidRPr="00C7782F">
              <w:t>С обычным управлением</w:t>
            </w:r>
          </w:p>
        </w:tc>
        <w:tc>
          <w:tcPr>
            <w:tcW w:w="2124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Механическая</w:t>
            </w:r>
          </w:p>
        </w:tc>
        <w:tc>
          <w:tcPr>
            <w:tcW w:w="3115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>
              <w:t>2</w:t>
            </w:r>
          </w:p>
        </w:tc>
      </w:tr>
    </w:tbl>
    <w:p w:rsidR="00D71836" w:rsidRPr="00C7782F" w:rsidRDefault="00D71836" w:rsidP="00D71836">
      <w:pPr>
        <w:jc w:val="center"/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2410"/>
        <w:gridCol w:w="1270"/>
        <w:gridCol w:w="6"/>
      </w:tblGrid>
      <w:tr w:rsidR="00D71836" w:rsidRPr="00C7782F" w:rsidTr="00A235A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>Технические характеристики автомобиля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>Значение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  <w:rPr>
                <w:b/>
              </w:rPr>
            </w:pPr>
            <w:r w:rsidRPr="00C7782F">
              <w:rPr>
                <w:b/>
              </w:rPr>
              <w:t>Количество, шт.</w:t>
            </w: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Автомобиль с обычным управление</w:t>
            </w:r>
            <w:r>
              <w:t>м для обеспечения застрахованного</w:t>
            </w:r>
            <w:r w:rsidRPr="00C7782F">
              <w:t xml:space="preserve"> лиц</w:t>
            </w:r>
            <w:r>
              <w:t xml:space="preserve">а, получившего </w:t>
            </w:r>
            <w:r w:rsidRPr="00C7782F">
              <w:t>повреждени</w:t>
            </w:r>
            <w:r>
              <w:t>е здоровья вследствие несчастного случая</w:t>
            </w:r>
            <w:r w:rsidRPr="00C7782F">
              <w:t xml:space="preserve"> на</w:t>
            </w:r>
            <w:r>
              <w:t xml:space="preserve"> производстве и профессионального заболевания</w:t>
            </w:r>
            <w:r w:rsidRPr="00C7782F">
              <w:t>.</w:t>
            </w: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Категория автомобиля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М1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>
              <w:t>2</w:t>
            </w: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Тип</w:t>
            </w:r>
            <w:r>
              <w:t xml:space="preserve"> </w:t>
            </w:r>
            <w:r w:rsidRPr="00C7782F">
              <w:t>кузова/количество дверей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Седан/4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Колесная формула/ведущие колеса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4 х 2 /передние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Схема компоновки автомобиля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proofErr w:type="spellStart"/>
            <w:r w:rsidRPr="00C7782F">
              <w:t>переднеприводная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Расположение двигателя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Переднее поперечное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Тип двигателя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четырехтактный, бензиновый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Трансмиссия(тип)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механическая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Тип коробки передач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С механическим управлением</w:t>
            </w:r>
          </w:p>
          <w:p w:rsidR="00D71836" w:rsidRPr="00C7782F" w:rsidRDefault="00D71836" w:rsidP="00A235AA">
            <w:pPr>
              <w:jc w:val="center"/>
            </w:pPr>
          </w:p>
          <w:p w:rsidR="00D71836" w:rsidRPr="00C7782F" w:rsidRDefault="00D71836" w:rsidP="00A235AA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trHeight w:val="228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Двигатель внутреннего сгорания (рабочий объем), см3*</w:t>
            </w:r>
          </w:p>
        </w:tc>
        <w:tc>
          <w:tcPr>
            <w:tcW w:w="2410" w:type="dxa"/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Не менее 1500 и не более 1600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gridAfter w:val="1"/>
          <w:wAfter w:w="6" w:type="dxa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Топливо*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  <w:r w:rsidRPr="00C7782F">
              <w:t>Бензин с октановым числом не менее 95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  <w:tr w:rsidR="00D71836" w:rsidRPr="00C7782F" w:rsidTr="00A235AA">
        <w:trPr>
          <w:gridAfter w:val="1"/>
          <w:wAfter w:w="6" w:type="dxa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71836" w:rsidRPr="00C7782F" w:rsidRDefault="00D71836" w:rsidP="00A235AA"/>
        </w:tc>
        <w:tc>
          <w:tcPr>
            <w:tcW w:w="1270" w:type="dxa"/>
            <w:tcBorders>
              <w:top w:val="nil"/>
            </w:tcBorders>
            <w:shd w:val="clear" w:color="auto" w:fill="auto"/>
          </w:tcPr>
          <w:p w:rsidR="00D71836" w:rsidRPr="00C7782F" w:rsidRDefault="00D71836" w:rsidP="00A235AA">
            <w:pPr>
              <w:jc w:val="center"/>
            </w:pPr>
          </w:p>
        </w:tc>
      </w:tr>
    </w:tbl>
    <w:p w:rsidR="00D71836" w:rsidRPr="00C7782F" w:rsidRDefault="00D71836" w:rsidP="00D71836"/>
    <w:p w:rsidR="00D71836" w:rsidRPr="00C7782F" w:rsidRDefault="00D71836" w:rsidP="00D71836">
      <w:pPr>
        <w:jc w:val="both"/>
      </w:pPr>
      <w:r w:rsidRPr="00C7782F">
        <w:t xml:space="preserve">Автомобили должны соответствовать требованиям ГОСТ </w:t>
      </w:r>
      <w:r>
        <w:t>33997-2016</w:t>
      </w:r>
      <w:r w:rsidRPr="00C7782F">
        <w:t>,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 – ТР ТС 018/2011).</w:t>
      </w:r>
    </w:p>
    <w:p w:rsidR="00D71836" w:rsidRPr="00C7782F" w:rsidRDefault="00D71836" w:rsidP="00D71836">
      <w:pPr>
        <w:jc w:val="both"/>
      </w:pPr>
      <w:r w:rsidRPr="00C7782F">
        <w:t>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D71836" w:rsidRPr="00C7782F" w:rsidRDefault="00D71836" w:rsidP="00D71836">
      <w:pPr>
        <w:jc w:val="both"/>
      </w:pPr>
      <w:r w:rsidRPr="00C7782F">
        <w:t xml:space="preserve">             - Автомобили</w:t>
      </w:r>
      <w:r>
        <w:t xml:space="preserve"> должны быть</w:t>
      </w:r>
      <w:r w:rsidRPr="00C7782F">
        <w:t xml:space="preserve"> легковые.</w:t>
      </w:r>
    </w:p>
    <w:p w:rsidR="00D71836" w:rsidRPr="00C7782F" w:rsidRDefault="00D71836" w:rsidP="00D71836">
      <w:pPr>
        <w:jc w:val="both"/>
      </w:pPr>
      <w:r w:rsidRPr="00C7782F">
        <w:t xml:space="preserve">             - Автомобили</w:t>
      </w:r>
      <w:r>
        <w:t xml:space="preserve"> должны быть</w:t>
      </w:r>
      <w:r w:rsidRPr="00C7782F">
        <w:t xml:space="preserve"> новые, ранее не бывшие в эксплуатации.</w:t>
      </w:r>
    </w:p>
    <w:p w:rsidR="00D71836" w:rsidRPr="00C7782F" w:rsidRDefault="00D71836" w:rsidP="00D71836">
      <w:pPr>
        <w:jc w:val="both"/>
      </w:pPr>
      <w:r w:rsidRPr="00C7782F">
        <w:t xml:space="preserve">             </w:t>
      </w:r>
      <w:r>
        <w:t>- Автомобили должны быть 2022</w:t>
      </w:r>
      <w:r w:rsidRPr="00C7782F">
        <w:t xml:space="preserve"> года изготовления.</w:t>
      </w:r>
    </w:p>
    <w:p w:rsidR="00D71836" w:rsidRPr="00C7782F" w:rsidRDefault="00D71836" w:rsidP="00D71836">
      <w:pPr>
        <w:jc w:val="both"/>
      </w:pPr>
      <w:r w:rsidRPr="00C7782F">
        <w:t xml:space="preserve">              </w:t>
      </w:r>
      <w:r w:rsidRPr="00C7782F">
        <w:rPr>
          <w:b/>
        </w:rPr>
        <w:t>Гарантия на Товар</w:t>
      </w:r>
      <w:r w:rsidRPr="00C7782F">
        <w:t xml:space="preserve">* не менее 36 месяцев или не менее </w:t>
      </w:r>
      <w:r>
        <w:t xml:space="preserve">100 000 </w:t>
      </w:r>
      <w:r w:rsidRPr="00C7782F">
        <w:t>(сто тысяч) км пробега (в зависимости от того, что наступит раньше), с момента передачи его Получателю (застрахованному лицу).</w:t>
      </w:r>
    </w:p>
    <w:p w:rsidR="00D71836" w:rsidRPr="00C7782F" w:rsidRDefault="00D71836" w:rsidP="00D71836">
      <w:pPr>
        <w:jc w:val="both"/>
      </w:pPr>
      <w:r w:rsidRPr="00C7782F">
        <w:lastRenderedPageBreak/>
        <w:t>Срок гарантии качества на отдельные комплектующие изделия и элементы Товара предоставляются в соответствии с Сервисной книжкой на Товар.</w:t>
      </w:r>
    </w:p>
    <w:p w:rsidR="00D71836" w:rsidRPr="00C7782F" w:rsidRDefault="00D71836" w:rsidP="00D71836">
      <w:pPr>
        <w:jc w:val="both"/>
      </w:pPr>
      <w:r w:rsidRPr="00C7782F">
        <w:t>Условия и порядок гарантийного обслуживания Товара указаны в Сервисной книжке, выдаваемой Получателю (застрахованному лицу) при фактической передачи Товара.</w:t>
      </w:r>
    </w:p>
    <w:p w:rsidR="00D71836" w:rsidRPr="00C7782F" w:rsidRDefault="00D71836" w:rsidP="00D71836">
      <w:pPr>
        <w:jc w:val="both"/>
      </w:pPr>
      <w:r w:rsidRPr="00C7782F">
        <w:t xml:space="preserve">Дата передачи Товара Получателю (застрахованному лицу) указывается в регистрационной карточке Сервисной книжки. </w:t>
      </w:r>
    </w:p>
    <w:p w:rsidR="00D71836" w:rsidRPr="00C7782F" w:rsidRDefault="00D71836" w:rsidP="00D71836">
      <w:pPr>
        <w:jc w:val="both"/>
      </w:pPr>
      <w:r w:rsidRPr="00C7782F">
        <w:t>Недостатки, обнаруженные в Товаре, подлежат устранению Поставщиком либо иным официальным дилером в течение 10 (десять)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71836" w:rsidRPr="00C7782F" w:rsidRDefault="00D71836" w:rsidP="00D71836">
      <w:pPr>
        <w:jc w:val="both"/>
      </w:pPr>
      <w:r w:rsidRPr="00C7782F">
        <w:t xml:space="preserve">Условия перевозки Товара полностью обеспечивают полную его сохранность от всякого рода повреждений при транспортировке. </w:t>
      </w:r>
    </w:p>
    <w:p w:rsidR="00D71836" w:rsidRPr="00C7782F" w:rsidRDefault="00D71836" w:rsidP="00D71836">
      <w:pPr>
        <w:jc w:val="both"/>
      </w:pPr>
      <w:r w:rsidRPr="00C7782F">
        <w:t>При поставке некачественного Товара, Поставщик обязан заменить его на Товар надлежащего качества в течении 30 (тридцать) календарных дней, с момента получения мотивирующего отказа Получателя от подписания Акта сдачи-приемки Товара.</w:t>
      </w:r>
    </w:p>
    <w:p w:rsidR="00D71836" w:rsidRPr="00C7782F" w:rsidRDefault="00D71836" w:rsidP="00D71836">
      <w:pPr>
        <w:jc w:val="both"/>
        <w:rPr>
          <w:b/>
        </w:rPr>
      </w:pPr>
      <w:r w:rsidRPr="00C7782F">
        <w:rPr>
          <w:b/>
        </w:rPr>
        <w:t>Документы, передаваемые вместе с автомобилем:</w:t>
      </w:r>
    </w:p>
    <w:p w:rsidR="00D71836" w:rsidRPr="00C7782F" w:rsidRDefault="00D71836" w:rsidP="00D71836">
      <w:pPr>
        <w:jc w:val="both"/>
      </w:pPr>
      <w:r w:rsidRPr="00C7782F">
        <w:t>- гарантийный талон на автомобиль;</w:t>
      </w:r>
    </w:p>
    <w:p w:rsidR="00D71836" w:rsidRPr="00C7782F" w:rsidRDefault="00D71836" w:rsidP="00D71836">
      <w:pPr>
        <w:jc w:val="both"/>
      </w:pPr>
      <w:r w:rsidRPr="00C7782F">
        <w:t xml:space="preserve">- </w:t>
      </w:r>
      <w:r>
        <w:t>выписку из электронного паспорта транспортного средства;</w:t>
      </w:r>
    </w:p>
    <w:p w:rsidR="00D71836" w:rsidRPr="00C7782F" w:rsidRDefault="00D71836" w:rsidP="00D71836">
      <w:pPr>
        <w:jc w:val="both"/>
      </w:pPr>
      <w:r w:rsidRPr="00C7782F">
        <w:t>- сервисная книжка;</w:t>
      </w:r>
    </w:p>
    <w:p w:rsidR="00D71836" w:rsidRPr="00C7782F" w:rsidRDefault="00D71836" w:rsidP="00D71836">
      <w:pPr>
        <w:jc w:val="both"/>
      </w:pPr>
      <w:r w:rsidRPr="00C7782F">
        <w:t>- руководство по эксплуатации автомобиля;</w:t>
      </w:r>
    </w:p>
    <w:p w:rsidR="00D71836" w:rsidRPr="00C7782F" w:rsidRDefault="00D71836" w:rsidP="00D71836">
      <w:pPr>
        <w:jc w:val="both"/>
      </w:pPr>
      <w:r w:rsidRPr="00C7782F">
        <w:t>- договор между Поставщиком Товара, Получателем Товара и Заказчиком;</w:t>
      </w:r>
    </w:p>
    <w:p w:rsidR="00D71836" w:rsidRPr="00C7782F" w:rsidRDefault="00D71836" w:rsidP="00D71836">
      <w:pPr>
        <w:jc w:val="both"/>
      </w:pPr>
      <w:r w:rsidRPr="00C7782F">
        <w:t>- копия одобрения типа транспортного средства;</w:t>
      </w:r>
    </w:p>
    <w:p w:rsidR="00D71836" w:rsidRPr="00C7782F" w:rsidRDefault="00D71836" w:rsidP="00D71836">
      <w:pPr>
        <w:jc w:val="both"/>
      </w:pPr>
      <w:r w:rsidRPr="00C7782F">
        <w:t>- другие документы, в котором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D71836" w:rsidRPr="00C7782F" w:rsidRDefault="00D71836" w:rsidP="00D71836">
      <w:pPr>
        <w:jc w:val="center"/>
        <w:rPr>
          <w:b/>
        </w:rPr>
      </w:pPr>
    </w:p>
    <w:p w:rsidR="002933DA" w:rsidRDefault="002933DA">
      <w:bookmarkStart w:id="0" w:name="_GoBack"/>
      <w:bookmarkEnd w:id="0"/>
    </w:p>
    <w:sectPr w:rsidR="002933DA" w:rsidSect="00E331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6"/>
    <w:rsid w:val="002933DA"/>
    <w:rsid w:val="00D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7E12-4F1A-4AE8-9CDB-8B4846EA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Наталья Дмитриевна</dc:creator>
  <cp:keywords/>
  <dc:description/>
  <cp:lastModifiedBy>Гребнева Наталья Дмитриевна</cp:lastModifiedBy>
  <cp:revision>1</cp:revision>
  <dcterms:created xsi:type="dcterms:W3CDTF">2022-08-11T11:52:00Z</dcterms:created>
  <dcterms:modified xsi:type="dcterms:W3CDTF">2022-08-11T11:53:00Z</dcterms:modified>
</cp:coreProperties>
</file>