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5A" w:rsidRPr="00A075FB" w:rsidRDefault="00630724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b/>
          <w:bCs/>
          <w:spacing w:val="-4"/>
          <w:sz w:val="22"/>
          <w:szCs w:val="22"/>
        </w:rPr>
        <w:t>Наименование и о</w:t>
      </w:r>
      <w:r w:rsidR="006315EA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5A0887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 xml:space="preserve">Объектом закупки является 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DE1BA7" w:rsidRPr="00DE1BA7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</w:t>
      </w:r>
      <w:r w:rsidR="005540A1" w:rsidRPr="005540A1">
        <w:rPr>
          <w:rFonts w:eastAsia="Times New Roman"/>
          <w:b/>
          <w:kern w:val="0"/>
          <w:sz w:val="22"/>
          <w:szCs w:val="22"/>
          <w:lang w:eastAsia="ru-RU"/>
        </w:rPr>
        <w:t>по Классу IV МКБ-10 "Болезни эндокринной системы, расстройства питания и нарушения обмена веществ"</w:t>
      </w:r>
      <w:r w:rsidR="005540A1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DE1BA7" w:rsidRPr="00DE1BA7">
        <w:rPr>
          <w:rFonts w:eastAsia="Times New Roman"/>
          <w:b/>
          <w:kern w:val="0"/>
          <w:sz w:val="22"/>
          <w:szCs w:val="22"/>
          <w:lang w:eastAsia="ru-RU"/>
        </w:rPr>
        <w:t xml:space="preserve">по Классу VI МКБ-10 "Болезни нервной системы", по Классу IX МКБ-10 "Болезни системы кровообращения", по Классу X МКБ-10 "Болезни органов дыхания", по Классу XIII МКБ-10 "Болезни костно-мышечной </w:t>
      </w:r>
      <w:r w:rsidR="005540A1">
        <w:rPr>
          <w:rFonts w:eastAsia="Times New Roman"/>
          <w:b/>
          <w:kern w:val="0"/>
          <w:sz w:val="22"/>
          <w:szCs w:val="22"/>
          <w:lang w:eastAsia="ru-RU"/>
        </w:rPr>
        <w:t>с</w:t>
      </w:r>
      <w:r w:rsidR="0032639F">
        <w:rPr>
          <w:rFonts w:eastAsia="Times New Roman"/>
          <w:b/>
          <w:kern w:val="0"/>
          <w:sz w:val="22"/>
          <w:szCs w:val="22"/>
          <w:lang w:eastAsia="ru-RU"/>
        </w:rPr>
        <w:t>истемы и соединительной ткани"</w:t>
      </w:r>
      <w:r w:rsidR="005540A1">
        <w:rPr>
          <w:rFonts w:eastAsia="Times New Roman"/>
          <w:b/>
          <w:kern w:val="0"/>
          <w:sz w:val="22"/>
          <w:szCs w:val="22"/>
          <w:lang w:eastAsia="ru-RU"/>
        </w:rPr>
        <w:t>.</w:t>
      </w:r>
    </w:p>
    <w:p w:rsidR="006315EA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</w:p>
    <w:p w:rsidR="0068279B" w:rsidRPr="00447585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 w:rsidRPr="00447585"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>лечению Получателям оказываются врачами-специалистами, соответствующих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5540A1">
        <w:rPr>
          <w:color w:val="000000" w:themeColor="text1"/>
          <w:sz w:val="22"/>
          <w:szCs w:val="22"/>
        </w:rPr>
        <w:t xml:space="preserve">эндокринологии, </w:t>
      </w:r>
      <w:r w:rsidR="00DE1BA7">
        <w:rPr>
          <w:color w:val="000000" w:themeColor="text1"/>
          <w:sz w:val="22"/>
          <w:szCs w:val="22"/>
        </w:rPr>
        <w:t>неврологии,</w:t>
      </w:r>
      <w:r w:rsidR="00B46F80">
        <w:rPr>
          <w:color w:val="000000" w:themeColor="text1"/>
          <w:sz w:val="22"/>
          <w:szCs w:val="22"/>
        </w:rPr>
        <w:t xml:space="preserve"> </w:t>
      </w:r>
      <w:r w:rsidR="0068279B">
        <w:rPr>
          <w:color w:val="000000" w:themeColor="text1"/>
          <w:sz w:val="22"/>
          <w:szCs w:val="22"/>
        </w:rPr>
        <w:t>кардиологии</w:t>
      </w:r>
      <w:r w:rsidR="00E9351E">
        <w:rPr>
          <w:color w:val="000000" w:themeColor="text1"/>
          <w:sz w:val="22"/>
          <w:szCs w:val="22"/>
        </w:rPr>
        <w:t xml:space="preserve">, </w:t>
      </w:r>
      <w:r w:rsidR="001C200A">
        <w:rPr>
          <w:color w:val="000000" w:themeColor="text1"/>
          <w:sz w:val="22"/>
          <w:szCs w:val="22"/>
        </w:rPr>
        <w:t>пульмонологии,</w:t>
      </w:r>
      <w:r w:rsidR="00FC1AB3">
        <w:rPr>
          <w:color w:val="000000" w:themeColor="text1"/>
          <w:sz w:val="22"/>
          <w:szCs w:val="22"/>
        </w:rPr>
        <w:t xml:space="preserve"> </w:t>
      </w:r>
      <w:r w:rsidR="00B46F80">
        <w:rPr>
          <w:color w:val="000000" w:themeColor="text1"/>
          <w:sz w:val="22"/>
          <w:szCs w:val="22"/>
        </w:rPr>
        <w:t>травматологии и ортопедии</w:t>
      </w:r>
      <w:r w:rsidR="005540A1">
        <w:rPr>
          <w:color w:val="000000" w:themeColor="text1"/>
          <w:sz w:val="22"/>
          <w:szCs w:val="22"/>
        </w:rPr>
        <w:t>.</w:t>
      </w:r>
    </w:p>
    <w:p w:rsidR="00B46F80" w:rsidRDefault="00837D5A" w:rsidP="00B46F80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Минздравсоцразвития Российской Федерации:</w:t>
      </w:r>
    </w:p>
    <w:p w:rsidR="005540A1" w:rsidRPr="005540A1" w:rsidRDefault="005540A1" w:rsidP="005540A1">
      <w:pPr>
        <w:ind w:firstLine="709"/>
        <w:jc w:val="both"/>
        <w:rPr>
          <w:bCs/>
          <w:color w:val="000000"/>
          <w:sz w:val="22"/>
          <w:szCs w:val="22"/>
        </w:rPr>
      </w:pPr>
      <w:r w:rsidRPr="005540A1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5540A1" w:rsidRPr="005540A1" w:rsidRDefault="005540A1" w:rsidP="005540A1">
      <w:pPr>
        <w:ind w:firstLine="709"/>
        <w:jc w:val="both"/>
        <w:rPr>
          <w:bCs/>
          <w:color w:val="000000"/>
          <w:sz w:val="22"/>
          <w:szCs w:val="22"/>
        </w:rPr>
      </w:pPr>
      <w:r w:rsidRPr="005540A1">
        <w:rPr>
          <w:bCs/>
          <w:color w:val="000000"/>
          <w:sz w:val="22"/>
          <w:szCs w:val="22"/>
        </w:rPr>
        <w:t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липопротеинов и другими липопротеинемиями»,</w:t>
      </w:r>
    </w:p>
    <w:p w:rsidR="005540A1" w:rsidRDefault="005540A1" w:rsidP="005540A1">
      <w:pPr>
        <w:ind w:firstLine="709"/>
        <w:jc w:val="both"/>
        <w:rPr>
          <w:bCs/>
          <w:color w:val="000000"/>
          <w:sz w:val="22"/>
          <w:szCs w:val="22"/>
        </w:rPr>
      </w:pPr>
      <w:r w:rsidRPr="005540A1">
        <w:rPr>
          <w:bCs/>
          <w:color w:val="000000"/>
          <w:sz w:val="22"/>
          <w:szCs w:val="22"/>
        </w:rPr>
        <w:t xml:space="preserve">от 22.11.2004 №224 «Об утверждении стандарта санаторно-курортной помощи больным с </w:t>
      </w:r>
      <w:r w:rsidRPr="005540A1">
        <w:rPr>
          <w:bCs/>
          <w:color w:val="000000"/>
          <w:sz w:val="22"/>
          <w:szCs w:val="22"/>
        </w:rPr>
        <w:lastRenderedPageBreak/>
        <w:t>болезнями щитовидной железы»</w:t>
      </w:r>
      <w:r>
        <w:rPr>
          <w:bCs/>
          <w:color w:val="000000"/>
          <w:sz w:val="22"/>
          <w:szCs w:val="22"/>
        </w:rPr>
        <w:t>,</w:t>
      </w:r>
    </w:p>
    <w:p w:rsidR="00DE1BA7" w:rsidRDefault="00DE1BA7" w:rsidP="005540A1">
      <w:pPr>
        <w:ind w:firstLine="709"/>
        <w:jc w:val="both"/>
        <w:rPr>
          <w:bCs/>
          <w:color w:val="000000"/>
          <w:sz w:val="22"/>
          <w:szCs w:val="22"/>
        </w:rPr>
      </w:pPr>
      <w:r w:rsidRPr="00DE1BA7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/>
          <w:sz w:val="22"/>
          <w:szCs w:val="22"/>
        </w:rPr>
        <w:t>,</w:t>
      </w:r>
    </w:p>
    <w:p w:rsidR="00FC1AB3" w:rsidRDefault="00FC1AB3" w:rsidP="00FC1AB3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FC1AB3" w:rsidRDefault="00FC1AB3" w:rsidP="00FC1AB3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FC1AB3" w:rsidRDefault="00FC1AB3" w:rsidP="00FC1AB3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5540A1" w:rsidRDefault="005540A1" w:rsidP="005540A1">
      <w:pPr>
        <w:ind w:firstLine="709"/>
        <w:jc w:val="both"/>
        <w:rPr>
          <w:bCs/>
          <w:color w:val="000000"/>
          <w:sz w:val="22"/>
          <w:szCs w:val="22"/>
        </w:rPr>
      </w:pPr>
      <w:r w:rsidRPr="00DE1BA7">
        <w:rPr>
          <w:bCs/>
          <w:color w:val="000000"/>
          <w:sz w:val="22"/>
          <w:szCs w:val="22"/>
        </w:rPr>
        <w:t>от 22.11.2004 № 212 «Об утверждении стандарта санаторно-курортной помощи больным болезнями органов дыхания»</w:t>
      </w:r>
      <w:r>
        <w:rPr>
          <w:bCs/>
          <w:color w:val="000000"/>
          <w:sz w:val="22"/>
          <w:szCs w:val="22"/>
        </w:rPr>
        <w:t>,</w:t>
      </w:r>
    </w:p>
    <w:p w:rsidR="00B46F80" w:rsidRDefault="00B46F80" w:rsidP="00B46F80">
      <w:pPr>
        <w:ind w:firstLine="709"/>
        <w:jc w:val="both"/>
        <w:rPr>
          <w:bCs/>
          <w:color w:val="000000"/>
          <w:sz w:val="22"/>
          <w:szCs w:val="22"/>
        </w:rPr>
      </w:pPr>
      <w:r w:rsidRPr="00B46F80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(дорсопатии, болезни мягких тканей, остеопатии и хондропатии)»</w:t>
      </w:r>
      <w:r>
        <w:rPr>
          <w:bCs/>
          <w:color w:val="000000"/>
          <w:sz w:val="22"/>
          <w:szCs w:val="22"/>
        </w:rPr>
        <w:t>,</w:t>
      </w:r>
    </w:p>
    <w:p w:rsidR="00B46F80" w:rsidRDefault="00B46F80" w:rsidP="00B46F80">
      <w:pPr>
        <w:ind w:firstLine="709"/>
        <w:jc w:val="both"/>
        <w:rPr>
          <w:bCs/>
          <w:color w:val="000000"/>
          <w:sz w:val="22"/>
          <w:szCs w:val="22"/>
        </w:rPr>
      </w:pPr>
      <w:r w:rsidRPr="00B46F80">
        <w:rPr>
          <w:bCs/>
          <w:color w:val="000000"/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</w:t>
      </w:r>
      <w:r w:rsidR="0032639F">
        <w:rPr>
          <w:bCs/>
          <w:color w:val="000000"/>
          <w:sz w:val="22"/>
          <w:szCs w:val="22"/>
        </w:rPr>
        <w:t>.</w:t>
      </w:r>
    </w:p>
    <w:p w:rsidR="00F27A1F" w:rsidRPr="00A075FB" w:rsidRDefault="00F27A1F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965A22" w:rsidRPr="00447585" w:rsidRDefault="00837D5A" w:rsidP="006315EA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7585">
        <w:rPr>
          <w:rFonts w:ascii="Times New Roman" w:hAnsi="Times New Roman" w:cs="Times New Roman"/>
          <w:sz w:val="22"/>
          <w:szCs w:val="22"/>
        </w:rPr>
        <w:t>Требования к те</w:t>
      </w:r>
      <w:r w:rsidR="006315EA" w:rsidRPr="00447585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безбарьерная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>Размещение Получателей</w:t>
      </w:r>
      <w:r w:rsidR="00FC1AB3">
        <w:rPr>
          <w:rFonts w:eastAsia="Times New Roman"/>
          <w:kern w:val="2"/>
          <w:sz w:val="22"/>
          <w:szCs w:val="22"/>
        </w:rPr>
        <w:t>, а в случае необходимости и сопровождающих их лиц,</w:t>
      </w:r>
      <w:r w:rsidRPr="00A075FB">
        <w:rPr>
          <w:rFonts w:eastAsia="Times New Roman"/>
          <w:kern w:val="2"/>
          <w:sz w:val="22"/>
          <w:szCs w:val="22"/>
        </w:rPr>
        <w:t xml:space="preserve"> 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>. Проживание, лечение, питание Получателей</w:t>
      </w:r>
      <w:r w:rsidR="00FC1AB3">
        <w:rPr>
          <w:rFonts w:eastAsia="Times New Roman"/>
          <w:kern w:val="2"/>
          <w:sz w:val="22"/>
          <w:szCs w:val="22"/>
        </w:rPr>
        <w:t>, а в случае необходимости и сопровождающих их лиц,</w:t>
      </w:r>
      <w:r w:rsidRPr="00A075FB">
        <w:rPr>
          <w:rFonts w:eastAsia="Times New Roman"/>
          <w:kern w:val="2"/>
          <w:sz w:val="22"/>
          <w:szCs w:val="22"/>
        </w:rPr>
        <w:t xml:space="preserve"> 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6315EA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- системами аварийного освещения и аварийного энергоснабжения (стационарный генератор, </w:t>
      </w:r>
      <w:r w:rsidRPr="00A075FB">
        <w:rPr>
          <w:bCs/>
          <w:kern w:val="2"/>
          <w:sz w:val="22"/>
          <w:szCs w:val="22"/>
        </w:rPr>
        <w:lastRenderedPageBreak/>
        <w:t>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6315EA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561799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</w:t>
      </w:r>
      <w:r w:rsidRPr="00561799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работы санаторно-курортных учреждений в условиях сохранения рисков распространения </w:t>
      </w:r>
      <w:r w:rsidRPr="00561799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561799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561799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561799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услуг – </w:t>
      </w:r>
      <w:r w:rsidR="0032639F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9 000</w:t>
      </w:r>
      <w:r w:rsidR="00024FCA" w:rsidRPr="00561799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561799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койко-дней.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561799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561799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561799">
        <w:rPr>
          <w:color w:val="000000" w:themeColor="text1"/>
          <w:sz w:val="22"/>
          <w:szCs w:val="22"/>
          <w:shd w:val="clear" w:color="auto" w:fill="FFFFFF"/>
        </w:rPr>
        <w:t>:</w:t>
      </w:r>
      <w:r w:rsidRPr="00561799">
        <w:rPr>
          <w:color w:val="000000" w:themeColor="text1"/>
          <w:sz w:val="22"/>
          <w:szCs w:val="22"/>
        </w:rPr>
        <w:t xml:space="preserve"> </w:t>
      </w:r>
      <w:r w:rsidR="0032639F">
        <w:rPr>
          <w:color w:val="000000" w:themeColor="text1"/>
          <w:sz w:val="22"/>
          <w:szCs w:val="22"/>
        </w:rPr>
        <w:t>с 14.02.2022г.</w:t>
      </w:r>
      <w:r w:rsidRPr="00561799">
        <w:rPr>
          <w:color w:val="000000" w:themeColor="text1"/>
          <w:sz w:val="22"/>
          <w:szCs w:val="22"/>
        </w:rPr>
        <w:t xml:space="preserve"> по </w:t>
      </w:r>
      <w:r w:rsidR="00255A5A" w:rsidRPr="00561799">
        <w:rPr>
          <w:color w:val="000000" w:themeColor="text1"/>
          <w:sz w:val="22"/>
          <w:szCs w:val="22"/>
        </w:rPr>
        <w:t>30.</w:t>
      </w:r>
      <w:r w:rsidR="00255A5A">
        <w:rPr>
          <w:color w:val="000000" w:themeColor="text1"/>
          <w:sz w:val="22"/>
          <w:szCs w:val="22"/>
        </w:rPr>
        <w:t>11</w:t>
      </w:r>
      <w:r w:rsidRPr="003E2C0C">
        <w:rPr>
          <w:color w:val="000000" w:themeColor="text1"/>
          <w:sz w:val="22"/>
          <w:szCs w:val="22"/>
        </w:rPr>
        <w:t>.202</w:t>
      </w:r>
      <w:r w:rsidR="0032639F">
        <w:rPr>
          <w:color w:val="000000" w:themeColor="text1"/>
          <w:sz w:val="22"/>
          <w:szCs w:val="22"/>
        </w:rPr>
        <w:t>2</w:t>
      </w:r>
      <w:r w:rsidR="0068279B">
        <w:rPr>
          <w:color w:val="000000" w:themeColor="text1"/>
          <w:sz w:val="22"/>
          <w:szCs w:val="22"/>
        </w:rPr>
        <w:t xml:space="preserve"> </w:t>
      </w:r>
      <w:r w:rsidRPr="003E2C0C">
        <w:rPr>
          <w:color w:val="000000" w:themeColor="text1"/>
          <w:sz w:val="22"/>
          <w:szCs w:val="22"/>
        </w:rPr>
        <w:t>г.</w:t>
      </w:r>
      <w:r w:rsidRPr="003E2C0C">
        <w:rPr>
          <w:b/>
          <w:color w:val="000000" w:themeColor="text1"/>
          <w:sz w:val="22"/>
          <w:szCs w:val="22"/>
        </w:rPr>
        <w:t xml:space="preserve">  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A"/>
    <w:rsid w:val="00024FCA"/>
    <w:rsid w:val="00051293"/>
    <w:rsid w:val="0005146A"/>
    <w:rsid w:val="001804AF"/>
    <w:rsid w:val="001C200A"/>
    <w:rsid w:val="001F47CB"/>
    <w:rsid w:val="00205088"/>
    <w:rsid w:val="002109F6"/>
    <w:rsid w:val="00233ABD"/>
    <w:rsid w:val="00255A5A"/>
    <w:rsid w:val="00303AB8"/>
    <w:rsid w:val="0032639F"/>
    <w:rsid w:val="00336824"/>
    <w:rsid w:val="003E2C0C"/>
    <w:rsid w:val="00447585"/>
    <w:rsid w:val="00524836"/>
    <w:rsid w:val="005540A1"/>
    <w:rsid w:val="00561799"/>
    <w:rsid w:val="005A0887"/>
    <w:rsid w:val="005C587B"/>
    <w:rsid w:val="005C7D49"/>
    <w:rsid w:val="00630724"/>
    <w:rsid w:val="006315EA"/>
    <w:rsid w:val="00636340"/>
    <w:rsid w:val="0066622F"/>
    <w:rsid w:val="0068279B"/>
    <w:rsid w:val="00706C78"/>
    <w:rsid w:val="007955EA"/>
    <w:rsid w:val="007B4891"/>
    <w:rsid w:val="00837D5A"/>
    <w:rsid w:val="008A3A9B"/>
    <w:rsid w:val="009454D9"/>
    <w:rsid w:val="009545AA"/>
    <w:rsid w:val="00965A22"/>
    <w:rsid w:val="009D57AC"/>
    <w:rsid w:val="00A075FB"/>
    <w:rsid w:val="00B46F80"/>
    <w:rsid w:val="00BA1069"/>
    <w:rsid w:val="00C20E58"/>
    <w:rsid w:val="00CC1B61"/>
    <w:rsid w:val="00CF6922"/>
    <w:rsid w:val="00DC7FE3"/>
    <w:rsid w:val="00DE1BA7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27A1F"/>
    <w:rsid w:val="00F31773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DC486-2134-4F7E-9506-A38D92C3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Тужилина Наталья Юрьевна</cp:lastModifiedBy>
  <cp:revision>2</cp:revision>
  <dcterms:created xsi:type="dcterms:W3CDTF">2021-11-03T10:28:00Z</dcterms:created>
  <dcterms:modified xsi:type="dcterms:W3CDTF">2021-11-03T10:28:00Z</dcterms:modified>
</cp:coreProperties>
</file>