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B2" w:rsidRDefault="001257DD" w:rsidP="00C50AE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50AE5" w:rsidRPr="00DC01BD">
        <w:rPr>
          <w:b/>
          <w:sz w:val="26"/>
          <w:szCs w:val="26"/>
        </w:rPr>
        <w:t>Наименование объекта закупки:</w:t>
      </w:r>
      <w:r w:rsidR="00C50AE5" w:rsidRPr="00DC01BD">
        <w:rPr>
          <w:sz w:val="26"/>
          <w:szCs w:val="26"/>
        </w:rPr>
        <w:t xml:space="preserve"> </w:t>
      </w:r>
      <w:r w:rsidR="003557B1">
        <w:rPr>
          <w:sz w:val="24"/>
          <w:szCs w:val="24"/>
        </w:rPr>
        <w:t>В</w:t>
      </w:r>
      <w:r w:rsidR="003557B1" w:rsidRPr="003557B1">
        <w:rPr>
          <w:sz w:val="24"/>
          <w:szCs w:val="24"/>
        </w:rPr>
        <w:t xml:space="preserve">ыполнение работ по изготовлению и обеспечению инвалидов </w:t>
      </w:r>
      <w:r w:rsidR="0023197D" w:rsidRPr="0023197D">
        <w:rPr>
          <w:sz w:val="24"/>
          <w:szCs w:val="24"/>
        </w:rPr>
        <w:t xml:space="preserve">протезами </w:t>
      </w:r>
      <w:r w:rsidR="006C24AF">
        <w:rPr>
          <w:sz w:val="24"/>
          <w:szCs w:val="24"/>
        </w:rPr>
        <w:t>голени</w:t>
      </w:r>
      <w:r w:rsidR="0023197D" w:rsidRPr="0023197D">
        <w:rPr>
          <w:sz w:val="24"/>
          <w:szCs w:val="24"/>
        </w:rPr>
        <w:t xml:space="preserve"> модульными в 2023 году</w:t>
      </w:r>
      <w:r w:rsidR="004D66FD" w:rsidRPr="001327DF">
        <w:rPr>
          <w:sz w:val="24"/>
          <w:szCs w:val="24"/>
        </w:rPr>
        <w:t>.</w:t>
      </w:r>
      <w:r w:rsidR="00C50AE5" w:rsidRPr="001327DF">
        <w:rPr>
          <w:sz w:val="24"/>
          <w:szCs w:val="24"/>
        </w:rPr>
        <w:t xml:space="preserve"> </w:t>
      </w:r>
    </w:p>
    <w:p w:rsidR="004D66FD" w:rsidRDefault="004D66FD" w:rsidP="00C50AE5">
      <w:pPr>
        <w:ind w:firstLine="709"/>
        <w:jc w:val="both"/>
        <w:rPr>
          <w:sz w:val="26"/>
          <w:szCs w:val="26"/>
        </w:rPr>
      </w:pPr>
    </w:p>
    <w:p w:rsidR="00B75C41" w:rsidRPr="00010A00" w:rsidRDefault="00C50AE5" w:rsidP="00010A00">
      <w:pPr>
        <w:ind w:left="600"/>
        <w:jc w:val="both"/>
        <w:rPr>
          <w:b/>
          <w:sz w:val="26"/>
          <w:szCs w:val="26"/>
        </w:rPr>
      </w:pPr>
      <w:r w:rsidRPr="00DC01BD">
        <w:rPr>
          <w:b/>
          <w:sz w:val="26"/>
          <w:szCs w:val="26"/>
        </w:rPr>
        <w:t xml:space="preserve">2.Технические, функциональные, качественные и </w:t>
      </w:r>
      <w:r w:rsidR="00E7431D">
        <w:rPr>
          <w:b/>
          <w:sz w:val="26"/>
          <w:szCs w:val="26"/>
        </w:rPr>
        <w:t>эксплуатационные характеристики.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95"/>
        <w:gridCol w:w="4998"/>
        <w:gridCol w:w="906"/>
      </w:tblGrid>
      <w:tr w:rsidR="005C1F9A" w:rsidRPr="00043251" w:rsidTr="005C1F9A">
        <w:tc>
          <w:tcPr>
            <w:tcW w:w="846" w:type="dxa"/>
            <w:vAlign w:val="center"/>
          </w:tcPr>
          <w:p w:rsidR="005C1F9A" w:rsidRPr="00043251" w:rsidRDefault="005C1F9A" w:rsidP="005C1F9A">
            <w:pPr>
              <w:jc w:val="center"/>
              <w:rPr>
                <w:b/>
                <w:bCs/>
                <w:sz w:val="24"/>
                <w:szCs w:val="24"/>
              </w:rPr>
            </w:pPr>
            <w:r w:rsidRPr="005C1F9A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1F9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b/>
                <w:bCs/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объекта закупки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C1F9A" w:rsidRPr="00043251" w:rsidRDefault="005C1F9A" w:rsidP="007633DB">
            <w:pPr>
              <w:jc w:val="center"/>
              <w:rPr>
                <w:sz w:val="24"/>
                <w:szCs w:val="24"/>
              </w:rPr>
            </w:pPr>
            <w:r w:rsidRPr="00043251">
              <w:rPr>
                <w:b/>
                <w:bCs/>
                <w:sz w:val="24"/>
                <w:szCs w:val="24"/>
              </w:rPr>
              <w:t>Кол-во (шт.)</w:t>
            </w:r>
          </w:p>
        </w:tc>
      </w:tr>
      <w:tr w:rsidR="004C516D" w:rsidRPr="00043251" w:rsidTr="006D0314">
        <w:tc>
          <w:tcPr>
            <w:tcW w:w="846" w:type="dxa"/>
          </w:tcPr>
          <w:p w:rsidR="004C516D" w:rsidRPr="00156B44" w:rsidRDefault="004C516D" w:rsidP="004C51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95" w:type="dxa"/>
          </w:tcPr>
          <w:p w:rsidR="004C516D" w:rsidRDefault="004C516D" w:rsidP="004C516D">
            <w:pPr>
              <w:jc w:val="center"/>
              <w:rPr>
                <w:sz w:val="24"/>
                <w:szCs w:val="26"/>
              </w:rPr>
            </w:pPr>
            <w:r w:rsidRPr="00704DD3">
              <w:rPr>
                <w:sz w:val="24"/>
                <w:szCs w:val="26"/>
              </w:rPr>
              <w:t>Протез голени модульный, в том числе при недоразвитии</w:t>
            </w:r>
          </w:p>
          <w:p w:rsidR="004C516D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Default="004C516D" w:rsidP="004C516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КОЗ </w:t>
            </w:r>
            <w:r w:rsidRPr="00A72AD7">
              <w:rPr>
                <w:sz w:val="24"/>
                <w:szCs w:val="26"/>
              </w:rPr>
              <w:t>03.28.08.07.</w:t>
            </w:r>
            <w:r>
              <w:rPr>
                <w:sz w:val="24"/>
                <w:szCs w:val="26"/>
              </w:rPr>
              <w:t>09</w:t>
            </w:r>
          </w:p>
          <w:p w:rsidR="004C516D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Default="004C516D" w:rsidP="004C516D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ОКПД2:</w:t>
            </w:r>
          </w:p>
          <w:p w:rsidR="004C516D" w:rsidRPr="00183EFE" w:rsidRDefault="004C516D" w:rsidP="004C516D">
            <w:pPr>
              <w:jc w:val="center"/>
              <w:rPr>
                <w:sz w:val="24"/>
                <w:szCs w:val="26"/>
              </w:rPr>
            </w:pPr>
            <w:r w:rsidRPr="00A72AD7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</w:tcPr>
          <w:p w:rsidR="004C516D" w:rsidRDefault="004C516D" w:rsidP="004C516D">
            <w:pPr>
              <w:jc w:val="both"/>
              <w:rPr>
                <w:sz w:val="24"/>
                <w:szCs w:val="26"/>
              </w:rPr>
            </w:pPr>
            <w:r w:rsidRPr="00704DD3">
              <w:rPr>
                <w:sz w:val="24"/>
                <w:szCs w:val="26"/>
              </w:rPr>
              <w:t xml:space="preserve">Протез голени модульный без силиконового чехла. Для пациентов с низким уровнем двигательной активности.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04DD3">
              <w:rPr>
                <w:sz w:val="24"/>
                <w:szCs w:val="26"/>
              </w:rPr>
              <w:t>перлоновые</w:t>
            </w:r>
            <w:proofErr w:type="spellEnd"/>
            <w:r w:rsidRPr="00704DD3">
              <w:rPr>
                <w:sz w:val="24"/>
                <w:szCs w:val="26"/>
              </w:rPr>
              <w:t xml:space="preserve"> или </w:t>
            </w:r>
            <w:proofErr w:type="spellStart"/>
            <w:r w:rsidRPr="00704DD3">
              <w:rPr>
                <w:sz w:val="24"/>
                <w:szCs w:val="26"/>
              </w:rPr>
              <w:t>силоновые</w:t>
            </w:r>
            <w:proofErr w:type="spellEnd"/>
            <w:r w:rsidRPr="00704DD3">
              <w:rPr>
                <w:sz w:val="24"/>
                <w:szCs w:val="26"/>
              </w:rPr>
              <w:t xml:space="preserve">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пластик. Допускается применение вкладной гильзы из вспененных материалов. Крепление протеза индивидуальное: с использованием кожаных полуфабрикатов, с использованием наколенника или за счёт формы приёмной гильзы. Регулировочно-соединительные устройства соответствуют весу пациента. Стопа модульная с многоосным шарниром или Стопа модульная </w:t>
            </w:r>
            <w:proofErr w:type="spellStart"/>
            <w:r w:rsidRPr="00704DD3">
              <w:rPr>
                <w:sz w:val="24"/>
                <w:szCs w:val="26"/>
              </w:rPr>
              <w:t>бесшарнирная</w:t>
            </w:r>
            <w:proofErr w:type="spellEnd"/>
            <w:r w:rsidRPr="00704DD3">
              <w:rPr>
                <w:sz w:val="24"/>
                <w:szCs w:val="26"/>
              </w:rPr>
              <w:t>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4C516D" w:rsidRPr="00A72AD7" w:rsidRDefault="004C516D" w:rsidP="004C516D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4C516D" w:rsidRPr="00156B44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C516D" w:rsidRPr="00043251" w:rsidTr="006D0314">
        <w:tc>
          <w:tcPr>
            <w:tcW w:w="846" w:type="dxa"/>
          </w:tcPr>
          <w:p w:rsidR="004C516D" w:rsidRDefault="004C516D" w:rsidP="004C51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595" w:type="dxa"/>
          </w:tcPr>
          <w:p w:rsidR="004C516D" w:rsidRPr="00BA502A" w:rsidRDefault="004C516D" w:rsidP="004C516D">
            <w:pPr>
              <w:jc w:val="center"/>
              <w:rPr>
                <w:sz w:val="24"/>
                <w:szCs w:val="26"/>
              </w:rPr>
            </w:pPr>
            <w:r w:rsidRPr="00704DD3">
              <w:rPr>
                <w:sz w:val="24"/>
                <w:szCs w:val="26"/>
              </w:rPr>
              <w:t>Протез голени модульный, в том числе при недоразвитии</w:t>
            </w:r>
          </w:p>
          <w:p w:rsidR="004C516D" w:rsidRPr="00BA502A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Pr="00BA502A" w:rsidRDefault="004C516D" w:rsidP="004C516D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КОЗ 03.28.08.07.</w:t>
            </w:r>
            <w:r>
              <w:rPr>
                <w:sz w:val="24"/>
                <w:szCs w:val="26"/>
              </w:rPr>
              <w:t>09</w:t>
            </w:r>
          </w:p>
          <w:p w:rsidR="004C516D" w:rsidRPr="00BA502A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Pr="00BA502A" w:rsidRDefault="004C516D" w:rsidP="004C516D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ОКПД2:</w:t>
            </w:r>
          </w:p>
          <w:p w:rsidR="004C516D" w:rsidRPr="00A72AD7" w:rsidRDefault="004C516D" w:rsidP="004C516D">
            <w:pPr>
              <w:jc w:val="center"/>
              <w:rPr>
                <w:sz w:val="24"/>
                <w:szCs w:val="26"/>
              </w:rPr>
            </w:pPr>
            <w:r w:rsidRPr="00BA502A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</w:tcPr>
          <w:p w:rsidR="004C516D" w:rsidRDefault="004C516D" w:rsidP="004C516D">
            <w:pPr>
              <w:jc w:val="both"/>
              <w:rPr>
                <w:sz w:val="24"/>
                <w:szCs w:val="24"/>
              </w:rPr>
            </w:pPr>
            <w:r w:rsidRPr="00704DD3">
              <w:rPr>
                <w:sz w:val="24"/>
                <w:szCs w:val="24"/>
              </w:rPr>
              <w:t xml:space="preserve">Протез голени модульный с силиконовым чехлом. Для пациентов со средним уровнем двигательной активности.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704DD3">
              <w:rPr>
                <w:sz w:val="24"/>
                <w:szCs w:val="24"/>
              </w:rPr>
              <w:t>перлоновые</w:t>
            </w:r>
            <w:proofErr w:type="spellEnd"/>
            <w:r w:rsidRPr="00704DD3">
              <w:rPr>
                <w:sz w:val="24"/>
                <w:szCs w:val="24"/>
              </w:rPr>
              <w:t xml:space="preserve">, допускается покрытие защитное плёночное.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704DD3">
              <w:rPr>
                <w:sz w:val="24"/>
                <w:szCs w:val="24"/>
              </w:rPr>
              <w:t>гелевые</w:t>
            </w:r>
            <w:proofErr w:type="spellEnd"/>
            <w:r w:rsidRPr="00704DD3">
              <w:rPr>
                <w:sz w:val="24"/>
                <w:szCs w:val="24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с многоосным шарниром или Стопа модульная </w:t>
            </w:r>
            <w:proofErr w:type="spellStart"/>
            <w:r w:rsidRPr="00704DD3">
              <w:rPr>
                <w:sz w:val="24"/>
                <w:szCs w:val="24"/>
              </w:rPr>
              <w:t>бесшарнирная</w:t>
            </w:r>
            <w:proofErr w:type="spellEnd"/>
            <w:r w:rsidRPr="00704DD3">
              <w:rPr>
                <w:sz w:val="24"/>
                <w:szCs w:val="24"/>
              </w:rPr>
              <w:t xml:space="preserve"> </w:t>
            </w:r>
            <w:proofErr w:type="spellStart"/>
            <w:r w:rsidRPr="00704DD3">
              <w:rPr>
                <w:sz w:val="24"/>
                <w:szCs w:val="24"/>
              </w:rPr>
              <w:t>углепластиковая</w:t>
            </w:r>
            <w:proofErr w:type="spellEnd"/>
            <w:r w:rsidRPr="00704DD3">
              <w:rPr>
                <w:sz w:val="24"/>
                <w:szCs w:val="24"/>
              </w:rPr>
              <w:t xml:space="preserve"> со средней степенью энергосбережения.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4C516D" w:rsidRPr="007C39C6" w:rsidRDefault="004C516D" w:rsidP="004C51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4C516D" w:rsidRPr="00156B44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C516D" w:rsidRPr="00043251" w:rsidTr="006D0314">
        <w:tc>
          <w:tcPr>
            <w:tcW w:w="846" w:type="dxa"/>
          </w:tcPr>
          <w:p w:rsidR="004C516D" w:rsidRDefault="004C516D" w:rsidP="004C516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C516D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C516D" w:rsidRPr="00B7759B" w:rsidRDefault="004C516D" w:rsidP="004C5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4C516D" w:rsidRPr="00237B79" w:rsidRDefault="004C516D" w:rsidP="004C516D">
            <w:pPr>
              <w:jc w:val="center"/>
              <w:rPr>
                <w:sz w:val="24"/>
                <w:szCs w:val="26"/>
              </w:rPr>
            </w:pPr>
            <w:r w:rsidRPr="00704DD3">
              <w:rPr>
                <w:sz w:val="24"/>
                <w:szCs w:val="26"/>
              </w:rPr>
              <w:t>Протез голени модульный, в том числе при недоразвитии</w:t>
            </w:r>
          </w:p>
          <w:p w:rsidR="004C516D" w:rsidRPr="00237B79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Pr="00237B79" w:rsidRDefault="004C516D" w:rsidP="004C516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КОЗ 03.28.08.07.09</w:t>
            </w:r>
          </w:p>
          <w:p w:rsidR="004C516D" w:rsidRPr="00237B79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Pr="00237B79" w:rsidRDefault="004C516D" w:rsidP="004C516D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ОКПД2:</w:t>
            </w:r>
          </w:p>
          <w:p w:rsidR="004C516D" w:rsidRPr="00BA502A" w:rsidRDefault="004C516D" w:rsidP="004C516D">
            <w:pPr>
              <w:jc w:val="center"/>
              <w:rPr>
                <w:sz w:val="24"/>
                <w:szCs w:val="26"/>
              </w:rPr>
            </w:pPr>
            <w:r w:rsidRPr="00237B79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</w:tcPr>
          <w:p w:rsidR="004C516D" w:rsidRPr="00237B79" w:rsidRDefault="004C516D" w:rsidP="004C516D">
            <w:pPr>
              <w:jc w:val="both"/>
              <w:rPr>
                <w:sz w:val="24"/>
                <w:szCs w:val="24"/>
              </w:rPr>
            </w:pPr>
            <w:r w:rsidRPr="004671B8">
              <w:rPr>
                <w:sz w:val="24"/>
                <w:szCs w:val="24"/>
              </w:rPr>
              <w:t xml:space="preserve">Протез голени модульный без силиконового чехла. Для пациентов с высоким уровнем двигательной активности.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4671B8">
              <w:rPr>
                <w:sz w:val="24"/>
                <w:szCs w:val="24"/>
              </w:rPr>
              <w:t>перлоновые</w:t>
            </w:r>
            <w:proofErr w:type="spellEnd"/>
            <w:r w:rsidRPr="004671B8">
              <w:rPr>
                <w:sz w:val="24"/>
                <w:szCs w:val="24"/>
              </w:rPr>
              <w:t xml:space="preserve">, допускается покрытие защитное плёночное.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Допускается применение вкладной гильзы из вспененных материалов. Регулировочно-соединительные устройства соответствуют весу пациента. Стопа модульная </w:t>
            </w:r>
            <w:proofErr w:type="spellStart"/>
            <w:r w:rsidRPr="004671B8">
              <w:rPr>
                <w:sz w:val="24"/>
                <w:szCs w:val="24"/>
              </w:rPr>
              <w:t>бесшарнирная</w:t>
            </w:r>
            <w:proofErr w:type="spellEnd"/>
            <w:r w:rsidRPr="004671B8">
              <w:rPr>
                <w:sz w:val="24"/>
                <w:szCs w:val="24"/>
              </w:rPr>
              <w:t xml:space="preserve"> </w:t>
            </w:r>
            <w:proofErr w:type="spellStart"/>
            <w:r w:rsidRPr="004671B8">
              <w:rPr>
                <w:sz w:val="24"/>
                <w:szCs w:val="24"/>
              </w:rPr>
              <w:t>углепластиковая</w:t>
            </w:r>
            <w:proofErr w:type="spellEnd"/>
            <w:r w:rsidRPr="004671B8">
              <w:rPr>
                <w:sz w:val="24"/>
                <w:szCs w:val="24"/>
              </w:rPr>
              <w:t xml:space="preserve"> с высокой степенью энергосбережения, с активной пяткой и расщепленным носком.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4C516D" w:rsidRPr="00BA502A" w:rsidRDefault="004C516D" w:rsidP="004C516D">
            <w:pPr>
              <w:jc w:val="both"/>
              <w:rPr>
                <w:sz w:val="24"/>
                <w:szCs w:val="24"/>
              </w:rPr>
            </w:pPr>
            <w:r w:rsidRPr="00237B79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4C516D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516D" w:rsidRPr="00043251" w:rsidTr="006D0314">
        <w:tc>
          <w:tcPr>
            <w:tcW w:w="846" w:type="dxa"/>
          </w:tcPr>
          <w:p w:rsidR="004C516D" w:rsidRDefault="004C516D" w:rsidP="004C516D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4C516D" w:rsidRPr="00663092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5" w:type="dxa"/>
          </w:tcPr>
          <w:p w:rsidR="004C516D" w:rsidRPr="00663092" w:rsidRDefault="004C516D" w:rsidP="004C516D">
            <w:pPr>
              <w:jc w:val="center"/>
              <w:rPr>
                <w:sz w:val="24"/>
                <w:szCs w:val="26"/>
              </w:rPr>
            </w:pPr>
            <w:r w:rsidRPr="00704DD3">
              <w:rPr>
                <w:sz w:val="24"/>
                <w:szCs w:val="26"/>
              </w:rPr>
              <w:t>Протез голени модульный, в том числе при недоразвитии</w:t>
            </w:r>
          </w:p>
          <w:p w:rsidR="004C516D" w:rsidRPr="00663092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Pr="00663092" w:rsidRDefault="004C516D" w:rsidP="004C516D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КОЗ 03.28.08.07.</w:t>
            </w:r>
            <w:r>
              <w:rPr>
                <w:sz w:val="24"/>
                <w:szCs w:val="26"/>
              </w:rPr>
              <w:t>09</w:t>
            </w:r>
          </w:p>
          <w:p w:rsidR="004C516D" w:rsidRPr="00663092" w:rsidRDefault="004C516D" w:rsidP="004C516D">
            <w:pPr>
              <w:jc w:val="center"/>
              <w:rPr>
                <w:sz w:val="24"/>
                <w:szCs w:val="26"/>
              </w:rPr>
            </w:pPr>
          </w:p>
          <w:p w:rsidR="004C516D" w:rsidRPr="00663092" w:rsidRDefault="004C516D" w:rsidP="004C516D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ОКПД2:</w:t>
            </w:r>
          </w:p>
          <w:p w:rsidR="004C516D" w:rsidRPr="00237B79" w:rsidRDefault="004C516D" w:rsidP="004C516D">
            <w:pPr>
              <w:jc w:val="center"/>
              <w:rPr>
                <w:sz w:val="24"/>
                <w:szCs w:val="26"/>
              </w:rPr>
            </w:pPr>
            <w:r w:rsidRPr="00663092">
              <w:rPr>
                <w:sz w:val="24"/>
                <w:szCs w:val="26"/>
              </w:rPr>
              <w:t>32.50.22.121 - Протезы внешние</w:t>
            </w:r>
          </w:p>
        </w:tc>
        <w:tc>
          <w:tcPr>
            <w:tcW w:w="4998" w:type="dxa"/>
          </w:tcPr>
          <w:p w:rsidR="004C516D" w:rsidRDefault="004C516D" w:rsidP="004C516D">
            <w:pPr>
              <w:jc w:val="both"/>
              <w:rPr>
                <w:sz w:val="24"/>
                <w:szCs w:val="24"/>
              </w:rPr>
            </w:pPr>
            <w:r w:rsidRPr="004671B8">
              <w:rPr>
                <w:sz w:val="24"/>
                <w:szCs w:val="24"/>
              </w:rPr>
              <w:t xml:space="preserve">Протез голени модульный с силиконовым чехлом. Для пациентов с высоким уровнем двигательной активности. Формообразующая часть косметической облицовки — модульная мягкая или жесткая полиуретановая. Косметическое покрытие облицовки - чулки ортопедические </w:t>
            </w:r>
            <w:proofErr w:type="spellStart"/>
            <w:r w:rsidRPr="004671B8">
              <w:rPr>
                <w:sz w:val="24"/>
                <w:szCs w:val="24"/>
              </w:rPr>
              <w:t>перлоновые</w:t>
            </w:r>
            <w:proofErr w:type="spellEnd"/>
            <w:r w:rsidRPr="004671B8">
              <w:rPr>
                <w:sz w:val="24"/>
                <w:szCs w:val="24"/>
              </w:rPr>
              <w:t xml:space="preserve">, допускается покрытие защитное пленочное.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4671B8">
              <w:rPr>
                <w:sz w:val="24"/>
                <w:szCs w:val="24"/>
              </w:rPr>
              <w:t>гелевые</w:t>
            </w:r>
            <w:proofErr w:type="spellEnd"/>
            <w:r w:rsidRPr="004671B8">
              <w:rPr>
                <w:sz w:val="24"/>
                <w:szCs w:val="24"/>
              </w:rPr>
              <w:t xml:space="preserve"> или силиконовые, крепление чехла с использованием замкового устройства или вакуумной мембраны и силиконового наколенника. Регулировочно-соединительные устройства соответствуют весу пациента. Стопа модульная </w:t>
            </w:r>
            <w:proofErr w:type="spellStart"/>
            <w:r w:rsidRPr="004671B8">
              <w:rPr>
                <w:sz w:val="24"/>
                <w:szCs w:val="24"/>
              </w:rPr>
              <w:t>бесшарнирная</w:t>
            </w:r>
            <w:proofErr w:type="spellEnd"/>
            <w:r w:rsidRPr="004671B8">
              <w:rPr>
                <w:sz w:val="24"/>
                <w:szCs w:val="24"/>
              </w:rPr>
              <w:t xml:space="preserve"> </w:t>
            </w:r>
            <w:proofErr w:type="spellStart"/>
            <w:r w:rsidRPr="004671B8">
              <w:rPr>
                <w:sz w:val="24"/>
                <w:szCs w:val="24"/>
              </w:rPr>
              <w:t>углепластиковая</w:t>
            </w:r>
            <w:proofErr w:type="spellEnd"/>
            <w:r w:rsidRPr="004671B8">
              <w:rPr>
                <w:sz w:val="24"/>
                <w:szCs w:val="24"/>
              </w:rPr>
              <w:t xml:space="preserve"> с высокой степенью энергосбережения, с активной пяткой и расщепленным носком.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  <w:p w:rsidR="004C516D" w:rsidRPr="00237B79" w:rsidRDefault="004C516D" w:rsidP="004C516D">
            <w:pPr>
              <w:jc w:val="both"/>
              <w:rPr>
                <w:sz w:val="24"/>
                <w:szCs w:val="24"/>
              </w:rPr>
            </w:pPr>
            <w:r w:rsidRPr="00026F96">
              <w:rPr>
                <w:sz w:val="24"/>
                <w:szCs w:val="24"/>
              </w:rPr>
              <w:t>Гарантийный срок – 12 месяцев.</w:t>
            </w:r>
          </w:p>
        </w:tc>
        <w:tc>
          <w:tcPr>
            <w:tcW w:w="906" w:type="dxa"/>
          </w:tcPr>
          <w:p w:rsidR="004C516D" w:rsidRDefault="004C516D" w:rsidP="004C5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D16BE" w:rsidRDefault="00F11754" w:rsidP="00617EF7">
      <w:pPr>
        <w:widowControl w:val="0"/>
        <w:suppressAutoHyphens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F11754">
        <w:rPr>
          <w:sz w:val="24"/>
          <w:szCs w:val="24"/>
        </w:rPr>
        <w:t xml:space="preserve">Срок службы на </w:t>
      </w:r>
      <w:r w:rsidRPr="00F11754">
        <w:rPr>
          <w:bCs/>
          <w:kern w:val="1"/>
          <w:sz w:val="24"/>
          <w:szCs w:val="24"/>
        </w:rPr>
        <w:t>протезно-ортопедические изделия</w:t>
      </w:r>
      <w:r w:rsidRPr="00F11754">
        <w:rPr>
          <w:sz w:val="24"/>
          <w:szCs w:val="24"/>
        </w:rPr>
        <w:t xml:space="preserve"> должен быть установлен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 </w:t>
      </w:r>
      <w:r w:rsidR="00B743AC">
        <w:rPr>
          <w:sz w:val="24"/>
          <w:szCs w:val="24"/>
        </w:rPr>
        <w:t>.</w:t>
      </w:r>
      <w:bookmarkStart w:id="0" w:name="_GoBack"/>
      <w:bookmarkEnd w:id="0"/>
    </w:p>
    <w:p w:rsidR="00197511" w:rsidRPr="00197511" w:rsidRDefault="004C516D" w:rsidP="00197511">
      <w:pPr>
        <w:ind w:firstLine="709"/>
        <w:jc w:val="both"/>
        <w:rPr>
          <w:sz w:val="24"/>
          <w:szCs w:val="24"/>
          <w:lang w:eastAsia="ru-RU"/>
        </w:rPr>
      </w:pPr>
      <w:r w:rsidRPr="004C516D">
        <w:rPr>
          <w:sz w:val="24"/>
          <w:szCs w:val="24"/>
          <w:lang w:eastAsia="ru-RU"/>
        </w:rPr>
        <w:t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Государственному стандарту Российской Федерации ГОСТ Р 53869-2021 «Протезы нижних конечностей. Технические требования», Государственному стандарту Российской Федерации ГОСТ Р 51191-2019 «Узлы протезов нижних конечностей. Технические требования и методы испытаний», Государственному стандарту Российской Федерации ГОСТ Р 59542-2021 «Реабилитационные мероприятия. Услуги по обучению пользованию протезом нижней конечности».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6C51A9" w:rsidRPr="006C51A9" w:rsidRDefault="006C51A9" w:rsidP="006C51A9">
      <w:pPr>
        <w:ind w:firstLine="709"/>
        <w:jc w:val="both"/>
        <w:rPr>
          <w:sz w:val="24"/>
          <w:szCs w:val="24"/>
          <w:lang w:eastAsia="ru-RU"/>
        </w:rPr>
      </w:pPr>
      <w:r w:rsidRPr="006C51A9">
        <w:rPr>
          <w:sz w:val="24"/>
          <w:szCs w:val="24"/>
          <w:lang w:eastAsia="ru-RU"/>
        </w:rPr>
        <w:t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F11754" w:rsidRPr="00F11754" w:rsidRDefault="006C51A9" w:rsidP="006C51A9">
      <w:pPr>
        <w:ind w:firstLine="709"/>
        <w:jc w:val="both"/>
        <w:rPr>
          <w:b/>
          <w:sz w:val="24"/>
          <w:szCs w:val="24"/>
        </w:rPr>
      </w:pPr>
      <w:r w:rsidRPr="006C51A9">
        <w:rPr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F11754">
        <w:rPr>
          <w:b/>
          <w:sz w:val="24"/>
          <w:szCs w:val="24"/>
          <w:lang w:eastAsia="en-US"/>
        </w:rPr>
        <w:t>3. Требования к порядку выполнению работ:</w:t>
      </w:r>
    </w:p>
    <w:p w:rsidR="004C516D" w:rsidRPr="004C516D" w:rsidRDefault="006C51A9" w:rsidP="004C516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6C51A9">
        <w:rPr>
          <w:sz w:val="24"/>
          <w:szCs w:val="24"/>
          <w:lang w:eastAsia="en-US"/>
        </w:rPr>
        <w:t xml:space="preserve">Выполнить работы и выдать Получателям изделия в </w:t>
      </w:r>
      <w:r w:rsidR="004C516D" w:rsidRPr="004C516D">
        <w:rPr>
          <w:sz w:val="24"/>
          <w:szCs w:val="24"/>
          <w:lang w:eastAsia="en-US"/>
        </w:rPr>
        <w:t>40 рабочих дней со дня поступления направления Заказчика к Исполнителю в соответствии с этапами:</w:t>
      </w:r>
    </w:p>
    <w:p w:rsidR="004C516D" w:rsidRPr="004C516D" w:rsidRDefault="004C516D" w:rsidP="004C516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4C516D">
        <w:rPr>
          <w:sz w:val="24"/>
          <w:szCs w:val="24"/>
          <w:lang w:eastAsia="en-US"/>
        </w:rPr>
        <w:t xml:space="preserve">1 этап – с даты заключения контракта до </w:t>
      </w:r>
      <w:r w:rsidR="00130D2D">
        <w:rPr>
          <w:sz w:val="24"/>
          <w:szCs w:val="24"/>
          <w:lang w:eastAsia="en-US"/>
        </w:rPr>
        <w:t>10</w:t>
      </w:r>
      <w:r w:rsidRPr="004C516D">
        <w:rPr>
          <w:sz w:val="24"/>
          <w:szCs w:val="24"/>
          <w:lang w:eastAsia="en-US"/>
        </w:rPr>
        <w:t>.0</w:t>
      </w:r>
      <w:r w:rsidR="00130D2D">
        <w:rPr>
          <w:sz w:val="24"/>
          <w:szCs w:val="24"/>
          <w:lang w:eastAsia="en-US"/>
        </w:rPr>
        <w:t>3</w:t>
      </w:r>
      <w:r w:rsidRPr="004C516D">
        <w:rPr>
          <w:sz w:val="24"/>
          <w:szCs w:val="24"/>
          <w:lang w:eastAsia="en-US"/>
        </w:rPr>
        <w:t>.2023 в количестве 45 штук</w:t>
      </w:r>
      <w:r w:rsidR="00130D2D" w:rsidRPr="00130D2D">
        <w:rPr>
          <w:sz w:val="24"/>
          <w:szCs w:val="26"/>
        </w:rPr>
        <w:t xml:space="preserve"> </w:t>
      </w:r>
      <w:r w:rsidR="00130D2D">
        <w:rPr>
          <w:sz w:val="24"/>
          <w:szCs w:val="24"/>
          <w:lang w:eastAsia="en-US"/>
        </w:rPr>
        <w:t>п</w:t>
      </w:r>
      <w:r w:rsidR="00130D2D" w:rsidRPr="00130D2D">
        <w:rPr>
          <w:sz w:val="24"/>
          <w:szCs w:val="24"/>
          <w:lang w:eastAsia="en-US"/>
        </w:rPr>
        <w:t>ротез</w:t>
      </w:r>
      <w:r w:rsidR="00130D2D">
        <w:rPr>
          <w:sz w:val="24"/>
          <w:szCs w:val="24"/>
          <w:lang w:eastAsia="en-US"/>
        </w:rPr>
        <w:t>ов голени модульных</w:t>
      </w:r>
      <w:r w:rsidR="00130D2D" w:rsidRPr="00130D2D">
        <w:rPr>
          <w:sz w:val="24"/>
          <w:szCs w:val="24"/>
          <w:lang w:eastAsia="en-US"/>
        </w:rPr>
        <w:t>, в том числе при недоразвитии</w:t>
      </w:r>
      <w:r w:rsidRPr="004C516D">
        <w:rPr>
          <w:sz w:val="24"/>
          <w:szCs w:val="24"/>
          <w:lang w:eastAsia="en-US"/>
        </w:rPr>
        <w:t>;</w:t>
      </w:r>
    </w:p>
    <w:p w:rsidR="004C516D" w:rsidRPr="004C516D" w:rsidRDefault="004C516D" w:rsidP="004C516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4C516D">
        <w:rPr>
          <w:sz w:val="24"/>
          <w:szCs w:val="24"/>
          <w:lang w:eastAsia="en-US"/>
        </w:rPr>
        <w:t xml:space="preserve">2 этап – с 03.04.2023 до </w:t>
      </w:r>
      <w:r w:rsidR="00130D2D">
        <w:rPr>
          <w:sz w:val="24"/>
          <w:szCs w:val="24"/>
          <w:lang w:eastAsia="en-US"/>
        </w:rPr>
        <w:t>01.06</w:t>
      </w:r>
      <w:r w:rsidRPr="004C516D">
        <w:rPr>
          <w:sz w:val="24"/>
          <w:szCs w:val="24"/>
          <w:lang w:eastAsia="en-US"/>
        </w:rPr>
        <w:t>.2023 в количестве 55 штук</w:t>
      </w:r>
      <w:r w:rsidR="00130D2D" w:rsidRPr="00130D2D">
        <w:rPr>
          <w:sz w:val="24"/>
          <w:szCs w:val="24"/>
          <w:lang w:eastAsia="en-US"/>
        </w:rPr>
        <w:t xml:space="preserve"> протезов голени модульных, в том числе при недоразвитии</w:t>
      </w:r>
      <w:r w:rsidRPr="004C516D">
        <w:rPr>
          <w:sz w:val="24"/>
          <w:szCs w:val="24"/>
          <w:lang w:eastAsia="en-US"/>
        </w:rPr>
        <w:t>;</w:t>
      </w:r>
    </w:p>
    <w:p w:rsidR="004C516D" w:rsidRPr="004C516D" w:rsidRDefault="004C516D" w:rsidP="004C516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4C516D">
        <w:rPr>
          <w:sz w:val="24"/>
          <w:szCs w:val="24"/>
          <w:lang w:eastAsia="en-US"/>
        </w:rPr>
        <w:t>3 этап – с 26.06.2023 до 3</w:t>
      </w:r>
      <w:r w:rsidR="00130D2D">
        <w:rPr>
          <w:sz w:val="24"/>
          <w:szCs w:val="24"/>
          <w:lang w:eastAsia="en-US"/>
        </w:rPr>
        <w:t>1</w:t>
      </w:r>
      <w:r w:rsidRPr="004C516D">
        <w:rPr>
          <w:sz w:val="24"/>
          <w:szCs w:val="24"/>
          <w:lang w:eastAsia="en-US"/>
        </w:rPr>
        <w:t>.0</w:t>
      </w:r>
      <w:r w:rsidR="00130D2D">
        <w:rPr>
          <w:sz w:val="24"/>
          <w:szCs w:val="24"/>
          <w:lang w:eastAsia="en-US"/>
        </w:rPr>
        <w:t>8</w:t>
      </w:r>
      <w:r w:rsidRPr="004C516D">
        <w:rPr>
          <w:sz w:val="24"/>
          <w:szCs w:val="24"/>
          <w:lang w:eastAsia="en-US"/>
        </w:rPr>
        <w:t>.2023 в количестве 15 штук</w:t>
      </w:r>
      <w:r w:rsidR="00130D2D" w:rsidRPr="00130D2D">
        <w:rPr>
          <w:sz w:val="24"/>
          <w:szCs w:val="24"/>
          <w:lang w:eastAsia="en-US"/>
        </w:rPr>
        <w:t xml:space="preserve"> протезов голени модульных, в том числе при недоразвитии</w:t>
      </w:r>
      <w:r w:rsidRPr="004C516D">
        <w:rPr>
          <w:sz w:val="24"/>
          <w:szCs w:val="24"/>
          <w:lang w:eastAsia="en-US"/>
        </w:rPr>
        <w:t>.</w:t>
      </w:r>
    </w:p>
    <w:p w:rsidR="00E769CD" w:rsidRDefault="004C516D" w:rsidP="004C516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4C516D">
        <w:rPr>
          <w:sz w:val="24"/>
          <w:szCs w:val="24"/>
          <w:lang w:eastAsia="en-US"/>
        </w:rPr>
        <w:t>Исполнитель обязан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в объеме 10 (десяти) процентов от стоимости Контракта.</w:t>
      </w:r>
    </w:p>
    <w:p w:rsidR="007633DB" w:rsidRPr="007633DB" w:rsidRDefault="007633DB" w:rsidP="00E769CD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7633DB" w:rsidRPr="007633DB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11754" w:rsidRPr="00F11754" w:rsidRDefault="007633DB" w:rsidP="007633DB">
      <w:pPr>
        <w:shd w:val="clear" w:color="auto" w:fill="FBFBFB"/>
        <w:ind w:firstLine="708"/>
        <w:jc w:val="both"/>
        <w:outlineLvl w:val="0"/>
        <w:rPr>
          <w:sz w:val="24"/>
          <w:szCs w:val="24"/>
          <w:lang w:eastAsia="en-US"/>
        </w:rPr>
      </w:pPr>
      <w:r w:rsidRPr="007633DB">
        <w:rPr>
          <w:sz w:val="24"/>
          <w:szCs w:val="24"/>
          <w:lang w:eastAsia="en-US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="00F11754" w:rsidRPr="00F11754">
        <w:rPr>
          <w:sz w:val="24"/>
          <w:szCs w:val="24"/>
          <w:lang w:eastAsia="en-US"/>
        </w:rPr>
        <w:t xml:space="preserve"> </w:t>
      </w:r>
    </w:p>
    <w:p w:rsidR="00F11754" w:rsidRPr="00F11754" w:rsidRDefault="00F11754" w:rsidP="00EA225B">
      <w:pPr>
        <w:shd w:val="clear" w:color="auto" w:fill="FBFBFB"/>
        <w:ind w:firstLine="709"/>
        <w:jc w:val="center"/>
        <w:outlineLvl w:val="0"/>
        <w:rPr>
          <w:b/>
          <w:bCs/>
          <w:kern w:val="1"/>
          <w:sz w:val="24"/>
          <w:szCs w:val="24"/>
        </w:rPr>
      </w:pPr>
      <w:r w:rsidRPr="00F11754">
        <w:rPr>
          <w:b/>
          <w:bCs/>
          <w:kern w:val="1"/>
          <w:sz w:val="24"/>
          <w:szCs w:val="24"/>
        </w:rPr>
        <w:t>4. Требования к качеству работ:</w:t>
      </w:r>
    </w:p>
    <w:p w:rsidR="00A43258" w:rsidRPr="00A43258" w:rsidRDefault="00A43258" w:rsidP="00A43258">
      <w:pPr>
        <w:ind w:firstLine="709"/>
        <w:jc w:val="both"/>
        <w:rPr>
          <w:bCs/>
          <w:sz w:val="24"/>
          <w:szCs w:val="24"/>
        </w:rPr>
      </w:pPr>
      <w:r w:rsidRPr="00A43258">
        <w:rPr>
          <w:sz w:val="24"/>
          <w:szCs w:val="24"/>
        </w:rPr>
        <w:t xml:space="preserve">Изделия протезно-ортопедические должны соответствовать Государственному стандарту Российской Федерации ГОСТ Р 51632 - 2021 "Технические средства реабилитации людей с ограничениями жизнедеятельности. Общие технические требования и методы испытаний", </w:t>
      </w:r>
      <w:r w:rsidR="00130D2D" w:rsidRPr="00130D2D">
        <w:rPr>
          <w:sz w:val="24"/>
          <w:szCs w:val="24"/>
        </w:rPr>
        <w:t xml:space="preserve">Государственному стандарту Российской Федерации ГОСТ Р 51819-2022 «Протезирование и </w:t>
      </w:r>
      <w:proofErr w:type="spellStart"/>
      <w:r w:rsidR="00130D2D" w:rsidRPr="00130D2D">
        <w:rPr>
          <w:sz w:val="24"/>
          <w:szCs w:val="24"/>
        </w:rPr>
        <w:t>ортезирование</w:t>
      </w:r>
      <w:proofErr w:type="spellEnd"/>
      <w:r w:rsidR="00130D2D" w:rsidRPr="00130D2D">
        <w:rPr>
          <w:sz w:val="24"/>
          <w:szCs w:val="24"/>
        </w:rPr>
        <w:t xml:space="preserve"> верхних и нижних конечностей. Термины и определения».</w:t>
      </w:r>
    </w:p>
    <w:p w:rsidR="00F11754" w:rsidRPr="00F11754" w:rsidRDefault="00F11754" w:rsidP="00F11754">
      <w:pPr>
        <w:ind w:firstLine="709"/>
        <w:jc w:val="both"/>
        <w:rPr>
          <w:bCs/>
          <w:kern w:val="1"/>
          <w:sz w:val="24"/>
          <w:szCs w:val="24"/>
        </w:rPr>
      </w:pPr>
      <w:r w:rsidRPr="00F11754">
        <w:rPr>
          <w:bCs/>
          <w:kern w:val="1"/>
          <w:sz w:val="24"/>
          <w:szCs w:val="24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</w:t>
      </w:r>
      <w:r w:rsidRPr="00CD2AD2">
        <w:rPr>
          <w:bCs/>
          <w:kern w:val="1"/>
          <w:sz w:val="24"/>
          <w:szCs w:val="24"/>
        </w:rPr>
        <w:t xml:space="preserve">Правительства </w:t>
      </w:r>
      <w:r w:rsidR="00CD2AD2" w:rsidRPr="00CD2AD2">
        <w:rPr>
          <w:bCs/>
          <w:kern w:val="1"/>
          <w:sz w:val="24"/>
          <w:szCs w:val="24"/>
        </w:rPr>
        <w:t>РФ № 852 от 01.06.2021</w:t>
      </w:r>
      <w:r w:rsidRPr="00CD2AD2">
        <w:rPr>
          <w:bCs/>
          <w:kern w:val="1"/>
          <w:sz w:val="24"/>
          <w:szCs w:val="24"/>
        </w:rPr>
        <w:t xml:space="preserve"> «О лицензировании</w:t>
      </w:r>
      <w:r w:rsidRPr="00F11754">
        <w:rPr>
          <w:bCs/>
          <w:kern w:val="1"/>
          <w:sz w:val="24"/>
          <w:szCs w:val="24"/>
        </w:rPr>
        <w:t xml:space="preserve">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1754">
        <w:rPr>
          <w:bCs/>
          <w:kern w:val="1"/>
          <w:sz w:val="24"/>
          <w:szCs w:val="24"/>
        </w:rPr>
        <w:t>Сколково</w:t>
      </w:r>
      <w:proofErr w:type="spellEnd"/>
      <w:r w:rsidRPr="00F11754">
        <w:rPr>
          <w:bCs/>
          <w:kern w:val="1"/>
          <w:sz w:val="24"/>
          <w:szCs w:val="24"/>
        </w:rPr>
        <w:t>»)».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5. Требования к безопасности работ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Узлы Изделий должны быть стойкими к воздействию физиологических растворов.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11754" w:rsidRPr="00F11754" w:rsidRDefault="00F11754" w:rsidP="00F11754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6. Требования к результатам работ</w:t>
      </w:r>
    </w:p>
    <w:p w:rsidR="00F11754" w:rsidRDefault="00F11754" w:rsidP="00F11754">
      <w:pPr>
        <w:ind w:firstLine="709"/>
        <w:jc w:val="both"/>
        <w:rPr>
          <w:sz w:val="24"/>
          <w:szCs w:val="24"/>
        </w:rPr>
      </w:pPr>
      <w:r w:rsidRPr="00F11754">
        <w:rPr>
          <w:sz w:val="24"/>
          <w:szCs w:val="24"/>
        </w:rPr>
        <w:t xml:space="preserve">Выполнение работ по обеспечению инвалидов </w:t>
      </w:r>
      <w:r w:rsidRPr="00F11754">
        <w:rPr>
          <w:sz w:val="24"/>
        </w:rPr>
        <w:t xml:space="preserve">протезами </w:t>
      </w:r>
      <w:r w:rsidRPr="00F11754">
        <w:rPr>
          <w:sz w:val="24"/>
          <w:szCs w:val="24"/>
        </w:rPr>
        <w:t>считаются эффективно исполненными, если у получателя полностью, частично восстановлена двигательная функции конечности, созданы условия для предупреждения развития деформации, благоприятного течения болезни. Работы по изготовлению протезов выполняются с надлежащим качеством и в установленные сроки.</w:t>
      </w:r>
    </w:p>
    <w:p w:rsidR="00F11754" w:rsidRPr="00F11754" w:rsidRDefault="00F11754" w:rsidP="00F11754">
      <w:pPr>
        <w:ind w:firstLine="709"/>
        <w:jc w:val="both"/>
        <w:rPr>
          <w:sz w:val="24"/>
          <w:szCs w:val="24"/>
        </w:rPr>
      </w:pPr>
    </w:p>
    <w:p w:rsidR="00F11754" w:rsidRPr="00F11754" w:rsidRDefault="00F11754" w:rsidP="00F11754">
      <w:pPr>
        <w:suppressAutoHyphens w:val="0"/>
        <w:autoSpaceDE w:val="0"/>
        <w:ind w:firstLine="709"/>
        <w:jc w:val="center"/>
        <w:rPr>
          <w:b/>
          <w:sz w:val="24"/>
          <w:szCs w:val="24"/>
        </w:rPr>
      </w:pPr>
      <w:r w:rsidRPr="00F11754">
        <w:rPr>
          <w:b/>
          <w:sz w:val="24"/>
          <w:szCs w:val="24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7633DB" w:rsidRDefault="00F11754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F11754">
        <w:rPr>
          <w:rFonts w:eastAsia="Calibri"/>
          <w:sz w:val="24"/>
        </w:rPr>
        <w:t xml:space="preserve"> </w:t>
      </w:r>
      <w:r w:rsidR="007633DB" w:rsidRPr="007633DB">
        <w:rPr>
          <w:rFonts w:eastAsia="Calibri"/>
          <w:sz w:val="24"/>
          <w:szCs w:val="24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30D2D" w:rsidRPr="007633DB" w:rsidRDefault="00130D2D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130D2D">
        <w:rPr>
          <w:rFonts w:eastAsia="Calibri"/>
          <w:sz w:val="24"/>
          <w:szCs w:val="24"/>
        </w:rPr>
        <w:t>Комплектующие протеза должны быть новыми, не ранее 2022 года изготовления</w:t>
      </w:r>
      <w:r>
        <w:rPr>
          <w:rFonts w:eastAsia="Calibri"/>
          <w:sz w:val="24"/>
          <w:szCs w:val="24"/>
        </w:rPr>
        <w:t>.</w:t>
      </w:r>
    </w:p>
    <w:p w:rsidR="007633DB" w:rsidRPr="007633DB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sz w:val="24"/>
          <w:szCs w:val="24"/>
        </w:rPr>
      </w:pPr>
      <w:r w:rsidRPr="007633DB">
        <w:rPr>
          <w:rFonts w:eastAsia="Calibri"/>
          <w:sz w:val="24"/>
          <w:szCs w:val="24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  <w:r w:rsidR="00B1149A">
        <w:rPr>
          <w:rFonts w:eastAsia="Calibri"/>
          <w:sz w:val="24"/>
          <w:szCs w:val="24"/>
        </w:rPr>
        <w:t xml:space="preserve">Гарантийный срок – </w:t>
      </w:r>
      <w:r w:rsidR="00197511">
        <w:rPr>
          <w:rFonts w:eastAsia="Calibri"/>
          <w:sz w:val="24"/>
          <w:szCs w:val="24"/>
        </w:rPr>
        <w:t>12 месяцев</w:t>
      </w:r>
      <w:r>
        <w:rPr>
          <w:rFonts w:eastAsia="Calibri"/>
          <w:sz w:val="24"/>
          <w:szCs w:val="24"/>
        </w:rPr>
        <w:t>.</w:t>
      </w:r>
    </w:p>
    <w:p w:rsidR="001C290F" w:rsidRPr="004963E7" w:rsidRDefault="007633DB" w:rsidP="007633DB">
      <w:pPr>
        <w:widowControl w:val="0"/>
        <w:tabs>
          <w:tab w:val="left" w:pos="1276"/>
        </w:tabs>
        <w:suppressAutoHyphens w:val="0"/>
        <w:snapToGrid w:val="0"/>
        <w:spacing w:line="100" w:lineRule="atLeast"/>
        <w:ind w:firstLine="709"/>
        <w:jc w:val="both"/>
        <w:rPr>
          <w:rFonts w:eastAsia="Calibri"/>
          <w:color w:val="000000"/>
          <w:sz w:val="22"/>
          <w:szCs w:val="24"/>
          <w:lang w:eastAsia="en-US"/>
        </w:rPr>
      </w:pPr>
      <w:r w:rsidRPr="007633DB">
        <w:rPr>
          <w:rFonts w:eastAsia="Calibri"/>
          <w:sz w:val="24"/>
          <w:szCs w:val="24"/>
        </w:rPr>
        <w:t>Гарантийное сервисное обслуживание осуществляется на территории Нижегородской области.</w:t>
      </w:r>
    </w:p>
    <w:sectPr w:rsidR="001C290F" w:rsidRPr="0049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0B35"/>
    <w:multiLevelType w:val="hybridMultilevel"/>
    <w:tmpl w:val="5C8E2604"/>
    <w:lvl w:ilvl="0" w:tplc="025839D0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5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569" w:hanging="435"/>
      </w:pPr>
    </w:lvl>
    <w:lvl w:ilvl="2">
      <w:start w:val="1"/>
      <w:numFmt w:val="decimal"/>
      <w:isLgl/>
      <w:lvlText w:val="%1.%2.%3."/>
      <w:lvlJc w:val="left"/>
      <w:pPr>
        <w:ind w:left="2143" w:hanging="720"/>
      </w:p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65"/>
    <w:rsid w:val="000045AA"/>
    <w:rsid w:val="00010A00"/>
    <w:rsid w:val="00022827"/>
    <w:rsid w:val="0002350E"/>
    <w:rsid w:val="00043251"/>
    <w:rsid w:val="00051443"/>
    <w:rsid w:val="00070009"/>
    <w:rsid w:val="000A199B"/>
    <w:rsid w:val="000C1676"/>
    <w:rsid w:val="00121E0F"/>
    <w:rsid w:val="001257DD"/>
    <w:rsid w:val="00130D2D"/>
    <w:rsid w:val="001327DF"/>
    <w:rsid w:val="00196BC6"/>
    <w:rsid w:val="00197511"/>
    <w:rsid w:val="001B6233"/>
    <w:rsid w:val="001C290F"/>
    <w:rsid w:val="001E73A8"/>
    <w:rsid w:val="002245CB"/>
    <w:rsid w:val="0023197D"/>
    <w:rsid w:val="00290B43"/>
    <w:rsid w:val="002C0423"/>
    <w:rsid w:val="002C47F5"/>
    <w:rsid w:val="00300065"/>
    <w:rsid w:val="0033555B"/>
    <w:rsid w:val="00344DD9"/>
    <w:rsid w:val="003472D0"/>
    <w:rsid w:val="00355072"/>
    <w:rsid w:val="003557B1"/>
    <w:rsid w:val="003634CD"/>
    <w:rsid w:val="0037502F"/>
    <w:rsid w:val="003A445F"/>
    <w:rsid w:val="00431D71"/>
    <w:rsid w:val="00442A2E"/>
    <w:rsid w:val="004570EF"/>
    <w:rsid w:val="00467D59"/>
    <w:rsid w:val="00467DD9"/>
    <w:rsid w:val="00475164"/>
    <w:rsid w:val="00481446"/>
    <w:rsid w:val="00487E39"/>
    <w:rsid w:val="00487EF6"/>
    <w:rsid w:val="004963E7"/>
    <w:rsid w:val="004C516D"/>
    <w:rsid w:val="004D66FD"/>
    <w:rsid w:val="004F480E"/>
    <w:rsid w:val="00526E7B"/>
    <w:rsid w:val="00530590"/>
    <w:rsid w:val="00547CDC"/>
    <w:rsid w:val="00581CE5"/>
    <w:rsid w:val="005A05AA"/>
    <w:rsid w:val="005B43AA"/>
    <w:rsid w:val="005C0313"/>
    <w:rsid w:val="005C1F9A"/>
    <w:rsid w:val="005D580F"/>
    <w:rsid w:val="005E180E"/>
    <w:rsid w:val="005E71B7"/>
    <w:rsid w:val="0061750C"/>
    <w:rsid w:val="00617EF7"/>
    <w:rsid w:val="0066736B"/>
    <w:rsid w:val="0068172F"/>
    <w:rsid w:val="00695D12"/>
    <w:rsid w:val="0069687A"/>
    <w:rsid w:val="006C24AF"/>
    <w:rsid w:val="006C516D"/>
    <w:rsid w:val="006C51A9"/>
    <w:rsid w:val="006C52E5"/>
    <w:rsid w:val="006C6DCD"/>
    <w:rsid w:val="006D16BE"/>
    <w:rsid w:val="006E4C51"/>
    <w:rsid w:val="006F41B2"/>
    <w:rsid w:val="007003AF"/>
    <w:rsid w:val="0071292E"/>
    <w:rsid w:val="007360D1"/>
    <w:rsid w:val="007633DB"/>
    <w:rsid w:val="00766B53"/>
    <w:rsid w:val="00771945"/>
    <w:rsid w:val="00783921"/>
    <w:rsid w:val="007A76E9"/>
    <w:rsid w:val="007D61C3"/>
    <w:rsid w:val="008277E8"/>
    <w:rsid w:val="00830486"/>
    <w:rsid w:val="00835287"/>
    <w:rsid w:val="00856506"/>
    <w:rsid w:val="00897F4E"/>
    <w:rsid w:val="008A5CE1"/>
    <w:rsid w:val="008E6536"/>
    <w:rsid w:val="00901F3A"/>
    <w:rsid w:val="00977DD9"/>
    <w:rsid w:val="00983940"/>
    <w:rsid w:val="009944D9"/>
    <w:rsid w:val="009A5DBB"/>
    <w:rsid w:val="009F15DD"/>
    <w:rsid w:val="00A04E32"/>
    <w:rsid w:val="00A13567"/>
    <w:rsid w:val="00A15FB4"/>
    <w:rsid w:val="00A43258"/>
    <w:rsid w:val="00A5601D"/>
    <w:rsid w:val="00A65171"/>
    <w:rsid w:val="00A805E7"/>
    <w:rsid w:val="00A92ED9"/>
    <w:rsid w:val="00AC7F5C"/>
    <w:rsid w:val="00B1149A"/>
    <w:rsid w:val="00B117CD"/>
    <w:rsid w:val="00B301B2"/>
    <w:rsid w:val="00B347A2"/>
    <w:rsid w:val="00B34981"/>
    <w:rsid w:val="00B60E3B"/>
    <w:rsid w:val="00B743AC"/>
    <w:rsid w:val="00B75C41"/>
    <w:rsid w:val="00B8480B"/>
    <w:rsid w:val="00B9490C"/>
    <w:rsid w:val="00BA7B8C"/>
    <w:rsid w:val="00BE0DA6"/>
    <w:rsid w:val="00BE42D7"/>
    <w:rsid w:val="00BE7E09"/>
    <w:rsid w:val="00BF130F"/>
    <w:rsid w:val="00C122D6"/>
    <w:rsid w:val="00C33B52"/>
    <w:rsid w:val="00C46809"/>
    <w:rsid w:val="00C50AE5"/>
    <w:rsid w:val="00C769E2"/>
    <w:rsid w:val="00C92B1F"/>
    <w:rsid w:val="00C96C1C"/>
    <w:rsid w:val="00CD1870"/>
    <w:rsid w:val="00CD2AD2"/>
    <w:rsid w:val="00D3029B"/>
    <w:rsid w:val="00D422E0"/>
    <w:rsid w:val="00D6717C"/>
    <w:rsid w:val="00D72829"/>
    <w:rsid w:val="00D853A7"/>
    <w:rsid w:val="00DA68D2"/>
    <w:rsid w:val="00DB36FD"/>
    <w:rsid w:val="00DD6044"/>
    <w:rsid w:val="00DE4E17"/>
    <w:rsid w:val="00E20B55"/>
    <w:rsid w:val="00E21DA3"/>
    <w:rsid w:val="00E32CE3"/>
    <w:rsid w:val="00E441A1"/>
    <w:rsid w:val="00E6755A"/>
    <w:rsid w:val="00E7431D"/>
    <w:rsid w:val="00E769CD"/>
    <w:rsid w:val="00EA225B"/>
    <w:rsid w:val="00ED6BA9"/>
    <w:rsid w:val="00F11754"/>
    <w:rsid w:val="00F44FB1"/>
    <w:rsid w:val="00F638A9"/>
    <w:rsid w:val="00FD3D4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A447C-5756-4CFC-8AC3-F4A145B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68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6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0"/>
    <w:uiPriority w:val="34"/>
    <w:qFormat/>
    <w:rsid w:val="0069687A"/>
    <w:pPr>
      <w:ind w:left="720"/>
    </w:pPr>
  </w:style>
  <w:style w:type="paragraph" w:customStyle="1" w:styleId="a">
    <w:name w:val="Текст ТД"/>
    <w:basedOn w:val="a0"/>
    <w:link w:val="a5"/>
    <w:uiPriority w:val="99"/>
    <w:qFormat/>
    <w:rsid w:val="00C50AE5"/>
    <w:pPr>
      <w:numPr>
        <w:numId w:val="2"/>
      </w:numPr>
      <w:suppressAutoHyphens w:val="0"/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5">
    <w:name w:val="Текст ТД Знак"/>
    <w:link w:val="a"/>
    <w:uiPriority w:val="99"/>
    <w:rsid w:val="00C50AE5"/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2"/>
    <w:uiPriority w:val="59"/>
    <w:rsid w:val="001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99"/>
    <w:locked/>
    <w:rsid w:val="00196BC6"/>
    <w:rPr>
      <w:rFonts w:ascii="Calibri" w:eastAsia="Arial" w:hAnsi="Calibri" w:cs="Calibri"/>
      <w:lang w:eastAsia="ar-SA"/>
    </w:rPr>
  </w:style>
  <w:style w:type="paragraph" w:styleId="a8">
    <w:name w:val="No Spacing"/>
    <w:link w:val="a7"/>
    <w:uiPriority w:val="99"/>
    <w:qFormat/>
    <w:rsid w:val="00196BC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D16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6D16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DCF2-43AF-4A88-9624-A7110794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Симакова</dc:creator>
  <cp:lastModifiedBy>Хромая Вера Александровна</cp:lastModifiedBy>
  <cp:revision>4</cp:revision>
  <cp:lastPrinted>2021-11-03T11:26:00Z</cp:lastPrinted>
  <dcterms:created xsi:type="dcterms:W3CDTF">2022-10-06T08:08:00Z</dcterms:created>
  <dcterms:modified xsi:type="dcterms:W3CDTF">2022-10-11T12:39:00Z</dcterms:modified>
</cp:coreProperties>
</file>