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C1" w:rsidRPr="00F224C1" w:rsidRDefault="00F224C1" w:rsidP="00F224C1">
      <w:pPr>
        <w:widowControl w:val="0"/>
        <w:suppressAutoHyphens/>
        <w:jc w:val="right"/>
        <w:rPr>
          <w:i/>
        </w:rPr>
      </w:pPr>
      <w:bookmarkStart w:id="0" w:name="_GoBack"/>
      <w:r w:rsidRPr="00F224C1">
        <w:rPr>
          <w:i/>
        </w:rPr>
        <w:t xml:space="preserve">Приложение № 1 </w:t>
      </w:r>
    </w:p>
    <w:p w:rsidR="00F224C1" w:rsidRPr="00F224C1" w:rsidRDefault="00F224C1" w:rsidP="00F224C1">
      <w:pPr>
        <w:widowControl w:val="0"/>
        <w:suppressAutoHyphens/>
        <w:jc w:val="right"/>
        <w:rPr>
          <w:i/>
        </w:rPr>
      </w:pPr>
      <w:r w:rsidRPr="00F224C1">
        <w:rPr>
          <w:i/>
        </w:rPr>
        <w:t>к извещению о проведении закупки</w:t>
      </w:r>
    </w:p>
    <w:bookmarkEnd w:id="0"/>
    <w:p w:rsidR="001E356D" w:rsidRDefault="001E356D" w:rsidP="00B04CEE">
      <w:pPr>
        <w:pStyle w:val="2"/>
        <w:spacing w:before="28" w:after="28"/>
        <w:jc w:val="center"/>
        <w:rPr>
          <w:b/>
          <w:kern w:val="28"/>
          <w:sz w:val="28"/>
          <w:szCs w:val="28"/>
        </w:rPr>
      </w:pPr>
    </w:p>
    <w:p w:rsidR="00B04CEE" w:rsidRPr="009036DE" w:rsidRDefault="00B27228" w:rsidP="00B04CEE">
      <w:pPr>
        <w:pStyle w:val="2"/>
        <w:spacing w:before="28" w:after="28"/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Описание объекта закупки (т</w:t>
      </w:r>
      <w:r w:rsidR="00B04CEE" w:rsidRPr="009036DE">
        <w:rPr>
          <w:b/>
          <w:kern w:val="28"/>
          <w:sz w:val="28"/>
          <w:szCs w:val="28"/>
        </w:rPr>
        <w:t>ехническое задание</w:t>
      </w:r>
      <w:r>
        <w:rPr>
          <w:b/>
          <w:kern w:val="28"/>
          <w:sz w:val="28"/>
          <w:szCs w:val="28"/>
        </w:rPr>
        <w:t>)</w:t>
      </w:r>
    </w:p>
    <w:p w:rsidR="00B04CEE" w:rsidRPr="009036DE" w:rsidRDefault="00B04CEE" w:rsidP="00B04CEE">
      <w:pPr>
        <w:pStyle w:val="2"/>
        <w:spacing w:before="28" w:after="28"/>
        <w:jc w:val="center"/>
        <w:rPr>
          <w:b/>
          <w:kern w:val="28"/>
          <w:sz w:val="28"/>
          <w:szCs w:val="28"/>
        </w:rPr>
      </w:pPr>
      <w:r w:rsidRPr="009036DE">
        <w:rPr>
          <w:b/>
          <w:sz w:val="28"/>
          <w:szCs w:val="28"/>
        </w:rPr>
        <w:t xml:space="preserve">на оказание услуг по </w:t>
      </w:r>
      <w:proofErr w:type="spellStart"/>
      <w:r w:rsidRPr="009036DE">
        <w:rPr>
          <w:b/>
          <w:sz w:val="28"/>
          <w:szCs w:val="28"/>
        </w:rPr>
        <w:t>сурдопереводу</w:t>
      </w:r>
      <w:proofErr w:type="spellEnd"/>
      <w:r w:rsidRPr="009036DE">
        <w:rPr>
          <w:b/>
          <w:sz w:val="28"/>
          <w:szCs w:val="28"/>
        </w:rPr>
        <w:t xml:space="preserve"> для инвалидов в 202</w:t>
      </w:r>
      <w:r w:rsidR="00316DE8">
        <w:rPr>
          <w:b/>
          <w:sz w:val="28"/>
          <w:szCs w:val="28"/>
        </w:rPr>
        <w:t>2</w:t>
      </w:r>
      <w:r w:rsidRPr="009036DE">
        <w:rPr>
          <w:b/>
          <w:sz w:val="28"/>
          <w:szCs w:val="28"/>
        </w:rPr>
        <w:t xml:space="preserve"> году</w:t>
      </w:r>
    </w:p>
    <w:p w:rsidR="00B04CEE" w:rsidRPr="009036DE" w:rsidRDefault="00B04CEE" w:rsidP="00B04CEE">
      <w:pPr>
        <w:pStyle w:val="2"/>
        <w:spacing w:before="28" w:after="28"/>
        <w:jc w:val="both"/>
        <w:rPr>
          <w:kern w:val="28"/>
          <w:szCs w:val="28"/>
        </w:rPr>
      </w:pPr>
    </w:p>
    <w:p w:rsidR="00B04CEE" w:rsidRDefault="00B04CEE" w:rsidP="00345371">
      <w:pPr>
        <w:pStyle w:val="2"/>
        <w:spacing w:before="28" w:after="28"/>
        <w:jc w:val="both"/>
        <w:rPr>
          <w:kern w:val="28"/>
          <w:szCs w:val="28"/>
        </w:rPr>
      </w:pPr>
      <w:r>
        <w:rPr>
          <w:kern w:val="28"/>
          <w:szCs w:val="28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04CEE" w:rsidRDefault="00B04CEE" w:rsidP="00345371">
      <w:pPr>
        <w:tabs>
          <w:tab w:val="left" w:pos="0"/>
        </w:tabs>
        <w:jc w:val="both"/>
        <w:rPr>
          <w:color w:val="000000"/>
          <w:kern w:val="28"/>
          <w:szCs w:val="28"/>
        </w:rPr>
      </w:pPr>
      <w:r>
        <w:rPr>
          <w:rFonts w:cs="Times New Roman CYR"/>
          <w:kern w:val="28"/>
          <w:szCs w:val="28"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>
        <w:rPr>
          <w:color w:val="000000"/>
          <w:kern w:val="28"/>
          <w:szCs w:val="28"/>
        </w:rPr>
        <w:t xml:space="preserve">связанные с определением соответствия оказываемых услуг потребностям Заказчика. </w:t>
      </w:r>
    </w:p>
    <w:p w:rsidR="00345371" w:rsidRPr="00345371" w:rsidRDefault="00345371" w:rsidP="00345371">
      <w:pPr>
        <w:tabs>
          <w:tab w:val="left" w:pos="0"/>
        </w:tabs>
        <w:jc w:val="both"/>
        <w:rPr>
          <w:color w:val="000000"/>
          <w:kern w:val="28"/>
          <w:szCs w:val="28"/>
        </w:rPr>
      </w:pPr>
    </w:p>
    <w:p w:rsidR="00316DE8" w:rsidRPr="00345371" w:rsidRDefault="00316DE8" w:rsidP="00345371">
      <w:pPr>
        <w:jc w:val="both"/>
        <w:rPr>
          <w:kern w:val="28"/>
          <w:szCs w:val="28"/>
        </w:rPr>
      </w:pPr>
      <w:r w:rsidRPr="00316DE8">
        <w:rPr>
          <w:b/>
          <w:kern w:val="28"/>
          <w:szCs w:val="28"/>
        </w:rPr>
        <w:t xml:space="preserve">1. </w:t>
      </w:r>
      <w:r w:rsidR="00B04CEE" w:rsidRPr="00316DE8">
        <w:rPr>
          <w:b/>
          <w:kern w:val="28"/>
          <w:szCs w:val="28"/>
        </w:rPr>
        <w:t>Срок оказания услуг:</w:t>
      </w:r>
      <w:r w:rsidR="00B04CEE" w:rsidRPr="00316DE8">
        <w:rPr>
          <w:kern w:val="28"/>
          <w:szCs w:val="28"/>
        </w:rPr>
        <w:t xml:space="preserve"> со дня, следующего за днем заключения г</w:t>
      </w:r>
      <w:r w:rsidRPr="00316DE8">
        <w:rPr>
          <w:kern w:val="28"/>
          <w:szCs w:val="28"/>
        </w:rPr>
        <w:t xml:space="preserve">осударственного контракта, до </w:t>
      </w:r>
      <w:r w:rsidR="00CC593F">
        <w:rPr>
          <w:kern w:val="28"/>
          <w:szCs w:val="28"/>
        </w:rPr>
        <w:t>10</w:t>
      </w:r>
      <w:r w:rsidRPr="00316DE8">
        <w:rPr>
          <w:kern w:val="28"/>
          <w:szCs w:val="28"/>
        </w:rPr>
        <w:t>.</w:t>
      </w:r>
      <w:r w:rsidR="00CC593F">
        <w:rPr>
          <w:kern w:val="28"/>
          <w:szCs w:val="28"/>
        </w:rPr>
        <w:t>12</w:t>
      </w:r>
      <w:r w:rsidRPr="00316DE8">
        <w:rPr>
          <w:kern w:val="28"/>
          <w:szCs w:val="28"/>
        </w:rPr>
        <w:t>.2022</w:t>
      </w:r>
      <w:r w:rsidR="00B04CEE" w:rsidRPr="00316DE8">
        <w:rPr>
          <w:kern w:val="28"/>
          <w:szCs w:val="28"/>
        </w:rPr>
        <w:t xml:space="preserve"> (включительно).</w:t>
      </w:r>
    </w:p>
    <w:p w:rsidR="00316DE8" w:rsidRPr="00345371" w:rsidRDefault="00B91BE5" w:rsidP="00B04CEE">
      <w:pPr>
        <w:jc w:val="both"/>
        <w:rPr>
          <w:kern w:val="28"/>
          <w:szCs w:val="28"/>
        </w:rPr>
      </w:pPr>
      <w:r w:rsidRPr="00316DE8">
        <w:rPr>
          <w:b/>
          <w:spacing w:val="-4"/>
          <w:kern w:val="28"/>
          <w:szCs w:val="28"/>
        </w:rPr>
        <w:t>2. Объем оказываемых услуг</w:t>
      </w:r>
      <w:r>
        <w:rPr>
          <w:spacing w:val="-4"/>
          <w:kern w:val="28"/>
          <w:szCs w:val="28"/>
        </w:rPr>
        <w:t xml:space="preserve"> – </w:t>
      </w:r>
      <w:r w:rsidR="00CC593F" w:rsidRPr="002322EE">
        <w:rPr>
          <w:spacing w:val="-4"/>
          <w:kern w:val="28"/>
          <w:szCs w:val="28"/>
        </w:rPr>
        <w:t>7</w:t>
      </w:r>
      <w:r w:rsidR="00316DE8">
        <w:rPr>
          <w:spacing w:val="-4"/>
          <w:kern w:val="28"/>
          <w:szCs w:val="28"/>
        </w:rPr>
        <w:t xml:space="preserve"> </w:t>
      </w:r>
      <w:r w:rsidR="001E356D">
        <w:rPr>
          <w:spacing w:val="-4"/>
          <w:kern w:val="28"/>
          <w:szCs w:val="28"/>
        </w:rPr>
        <w:t>000</w:t>
      </w:r>
      <w:r w:rsidR="00B04CEE">
        <w:rPr>
          <w:spacing w:val="-4"/>
          <w:kern w:val="28"/>
          <w:szCs w:val="28"/>
        </w:rPr>
        <w:t xml:space="preserve"> часов</w:t>
      </w:r>
      <w:r w:rsidR="00B04CEE">
        <w:rPr>
          <w:kern w:val="28"/>
          <w:szCs w:val="28"/>
        </w:rPr>
        <w:t>.</w:t>
      </w:r>
    </w:p>
    <w:p w:rsidR="00B04CEE" w:rsidRDefault="00B04CEE" w:rsidP="00B04CEE">
      <w:pPr>
        <w:jc w:val="both"/>
        <w:rPr>
          <w:kern w:val="28"/>
          <w:szCs w:val="28"/>
        </w:rPr>
      </w:pPr>
      <w:r>
        <w:rPr>
          <w:kern w:val="28"/>
          <w:szCs w:val="28"/>
        </w:rPr>
        <w:t>3. В рамках оказания услуг Исполнитель должен:</w:t>
      </w:r>
    </w:p>
    <w:p w:rsidR="00B04CEE" w:rsidRDefault="00B04CEE" w:rsidP="00B04CEE">
      <w:pPr>
        <w:jc w:val="both"/>
        <w:rPr>
          <w:kern w:val="2"/>
        </w:rPr>
      </w:pPr>
      <w:r>
        <w:t xml:space="preserve">3.1. Оказывать услуги по </w:t>
      </w:r>
      <w:proofErr w:type="spellStart"/>
      <w:r>
        <w:t>сурдопереводу</w:t>
      </w:r>
      <w:proofErr w:type="spellEnd"/>
      <w:r>
        <w:t xml:space="preserve"> (далее – услуги) инвалидам (далее – Получатели), имеющим выданные Заказчиком направления, на территории Санкт-Петербурга и Ленинградской области в соответствии с местом и временем, указанными в заявке Получателя, поданной Исполнителю не позднее, чем за 10 дней до предполагаемого момента оказания услуги. В случае подачи заявки менее чем за 10 дней до предполагаемого момента оказания услуги Исполнитель оказывает такие услуги при наличии возможности. Проезд </w:t>
      </w:r>
      <w:proofErr w:type="spellStart"/>
      <w:r>
        <w:t>сурдопереводчика</w:t>
      </w:r>
      <w:proofErr w:type="spellEnd"/>
      <w:r>
        <w:t xml:space="preserve"> к месту оказания услуг Заказчиком не оплачивается.</w:t>
      </w:r>
    </w:p>
    <w:p w:rsidR="007C2878" w:rsidRDefault="00B04CEE" w:rsidP="00B04CEE">
      <w:pPr>
        <w:pStyle w:val="ConsPlusTit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Предоставлять Получателю услуги в объеме не более </w:t>
      </w:r>
      <w:r w:rsidR="00CC593F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</w:t>
      </w:r>
      <w:r w:rsidR="00CC59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593F">
        <w:rPr>
          <w:rFonts w:ascii="Times New Roman" w:hAnsi="Times New Roman" w:cs="Times New Roman"/>
          <w:sz w:val="24"/>
          <w:szCs w:val="24"/>
        </w:rPr>
        <w:t xml:space="preserve"> в двенадцатимесячном периоде </w:t>
      </w:r>
    </w:p>
    <w:p w:rsidR="00B04CEE" w:rsidRDefault="00B04CEE" w:rsidP="00B04CEE">
      <w:pPr>
        <w:pStyle w:val="ConsPlusTit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Оказывать услуги для индивидуального пользователя. </w:t>
      </w:r>
    </w:p>
    <w:p w:rsidR="00B04CEE" w:rsidRDefault="00B04CEE" w:rsidP="00B04CEE">
      <w:pPr>
        <w:pStyle w:val="ConsPlusTit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Оказывать услуги в объемах и в порядке, предусмотренных Правилами предоставления услуг за счет средств федерального бюджета, утвержденными Постановлением Правительства Российской Федерации от 25.09.2007 № 608 «О порядке предоставления инвалидам услуг по переводу русского жестового языка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)», индивидуальными программами реабилитации, разработанными и выданными Получателям федеральными государственными учреждениями медико-социальной экспертизы. </w:t>
      </w:r>
    </w:p>
    <w:p w:rsidR="00B04CEE" w:rsidRDefault="00B04CEE" w:rsidP="00B04CEE">
      <w:pPr>
        <w:pStyle w:val="ConsPlusTit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Осуществлять как прямой синхронный перевод устной речи посредством жестового языка для Получателей, так и обратный перевод жестовой речи Получателей в устную речь согласно </w:t>
      </w:r>
      <w:r w:rsidR="00E65F98" w:rsidRPr="00E65F98">
        <w:rPr>
          <w:rFonts w:ascii="Times New Roman" w:hAnsi="Times New Roman" w:cs="Times New Roman"/>
          <w:sz w:val="24"/>
          <w:szCs w:val="24"/>
        </w:rPr>
        <w:t xml:space="preserve">ГОСТ Р 51671-2020 </w:t>
      </w:r>
      <w:r>
        <w:rPr>
          <w:rFonts w:ascii="Times New Roman" w:hAnsi="Times New Roman" w:cs="Times New Roman"/>
          <w:sz w:val="24"/>
          <w:szCs w:val="24"/>
        </w:rPr>
        <w:t xml:space="preserve">«Средства связи и информации технические общего пользования, доступные для инвалидов. Классификация. Требования доступности и безопасности». </w:t>
      </w:r>
    </w:p>
    <w:p w:rsidR="00B04CEE" w:rsidRDefault="00B04CEE" w:rsidP="00B04CEE">
      <w:pPr>
        <w:jc w:val="both"/>
      </w:pPr>
      <w:r>
        <w:t>3.6. Осуществлять прием Получателей по всем вопросам, касающимся оказания услуг, в пункте (пунктах) приема</w:t>
      </w:r>
      <w:r w:rsidR="00E65F98">
        <w:t xml:space="preserve"> Получателей</w:t>
      </w:r>
      <w:r>
        <w:t xml:space="preserve">, расположенном на территории Санкт-Петербурга и/или по телефону с текстовым выходом (факсу) не менее </w:t>
      </w:r>
      <w:r w:rsidR="00984C69">
        <w:t>5</w:t>
      </w:r>
      <w:r>
        <w:t xml:space="preserve"> (</w:t>
      </w:r>
      <w:r w:rsidR="00984C69">
        <w:t>пяти</w:t>
      </w:r>
      <w:r>
        <w:t>) дней в неделю, не менее 40 (сорока) часов в неделю. Количество пунктов</w:t>
      </w:r>
      <w:r w:rsidR="00E65F98">
        <w:t xml:space="preserve"> приема Получателей</w:t>
      </w:r>
      <w:r>
        <w:t xml:space="preserve"> – не менее 1. Время работы пункта</w:t>
      </w:r>
      <w:r w:rsidR="00E65F98">
        <w:t xml:space="preserve"> приема получателей</w:t>
      </w:r>
      <w:r>
        <w:t xml:space="preserve"> (каждого из пунктов) должно попадать в интервал с 08:00 до 22:00. </w:t>
      </w:r>
    </w:p>
    <w:p w:rsidR="00B04CEE" w:rsidRDefault="00B04CEE" w:rsidP="00B04CEE">
      <w:pPr>
        <w:jc w:val="both"/>
      </w:pPr>
      <w: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Исполнителем.</w:t>
      </w:r>
    </w:p>
    <w:p w:rsidR="00B04CEE" w:rsidRDefault="00B04CEE" w:rsidP="00B04CEE">
      <w:pPr>
        <w:jc w:val="both"/>
      </w:pPr>
      <w:r>
        <w:t xml:space="preserve">3.7. Оказывать услуги Получателям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Заказчиком. </w:t>
      </w:r>
    </w:p>
    <w:p w:rsidR="00B04CEE" w:rsidRDefault="00B04CEE" w:rsidP="00B04CEE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B04CEE" w:rsidRDefault="00B04CEE" w:rsidP="00B04CEE">
      <w:pPr>
        <w:jc w:val="both"/>
      </w:pPr>
      <w:r>
        <w:lastRenderedPageBreak/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B04CEE" w:rsidRDefault="00B04CEE" w:rsidP="00B04CEE">
      <w:pPr>
        <w:jc w:val="both"/>
      </w:pPr>
      <w:r>
        <w:t xml:space="preserve">4. Исполнитель не вправе оказывать, а Заказчик не вправе оплачивать услуги в случаях, когда Получатель в соответствии с действующим законодательством Российской Федерации имеет право на предоставление бесплатных услуг </w:t>
      </w:r>
      <w:proofErr w:type="spellStart"/>
      <w:r>
        <w:t>сурдопереводчика</w:t>
      </w:r>
      <w:proofErr w:type="spellEnd"/>
      <w:r>
        <w:t xml:space="preserve"> за счет средств из других источников финансирования.</w:t>
      </w:r>
    </w:p>
    <w:p w:rsidR="00B04CEE" w:rsidRDefault="00B04CEE" w:rsidP="00B04CEE">
      <w:pPr>
        <w:jc w:val="both"/>
      </w:pPr>
    </w:p>
    <w:p w:rsidR="00B04CEE" w:rsidRDefault="00B04CEE" w:rsidP="00B04C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5281"/>
      </w:tblGrid>
      <w:tr w:rsidR="00B04CEE" w:rsidTr="008375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EE" w:rsidRDefault="00B04CEE" w:rsidP="008375AB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EE" w:rsidRDefault="00B04CEE" w:rsidP="008375AB">
            <w:r>
              <w:t>Обоснование</w:t>
            </w:r>
          </w:p>
        </w:tc>
      </w:tr>
      <w:tr w:rsidR="00B04CEE" w:rsidTr="008375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EE" w:rsidRDefault="00B04CEE" w:rsidP="006767E0">
            <w:r>
              <w:rPr>
                <w:bCs/>
              </w:rPr>
              <w:t xml:space="preserve">Предоставлять Получателю услуги в объеме не более </w:t>
            </w:r>
            <w:r w:rsidR="006767E0">
              <w:rPr>
                <w:bCs/>
              </w:rPr>
              <w:t>84</w:t>
            </w:r>
            <w:r>
              <w:rPr>
                <w:bCs/>
              </w:rPr>
              <w:t xml:space="preserve"> часов </w:t>
            </w:r>
            <w:proofErr w:type="spellStart"/>
            <w:r>
              <w:rPr>
                <w:bCs/>
              </w:rPr>
              <w:t>сурдоперевода</w:t>
            </w:r>
            <w:proofErr w:type="spellEnd"/>
            <w:r>
              <w:rPr>
                <w:bCs/>
              </w:rPr>
              <w:t xml:space="preserve"> в двенадцатимесячном периоде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EE" w:rsidRDefault="00B04CEE" w:rsidP="008375AB">
            <w:r>
              <w:rPr>
                <w:bCs/>
              </w:rPr>
              <w:t>Пункт 3 Правил предоставления инвалидам услуг по переводу русского жестового языка (</w:t>
            </w:r>
            <w:proofErr w:type="spellStart"/>
            <w:r>
              <w:rPr>
                <w:bCs/>
              </w:rPr>
              <w:t>сурдопереводу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тифлосурдопереводу</w:t>
            </w:r>
            <w:proofErr w:type="spellEnd"/>
            <w:r>
              <w:rPr>
                <w:bCs/>
              </w:rPr>
              <w:t>), утвержденных постановлением Правительства Российской Федерации от 25.09.2007 № 608 «О порядке предоставления инвалидам услуг по переводу русского жестового языка (</w:t>
            </w:r>
            <w:proofErr w:type="spellStart"/>
            <w:r>
              <w:rPr>
                <w:bCs/>
              </w:rPr>
              <w:t>сурдопереводу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тифлосурдопереводу</w:t>
            </w:r>
            <w:proofErr w:type="spellEnd"/>
            <w:proofErr w:type="gramStart"/>
            <w:r>
              <w:rPr>
                <w:bCs/>
              </w:rPr>
              <w:t xml:space="preserve">)» </w:t>
            </w:r>
            <w:r w:rsidR="006767E0">
              <w:rPr>
                <w:bCs/>
              </w:rPr>
              <w:t xml:space="preserve"> (</w:t>
            </w:r>
            <w:proofErr w:type="gramEnd"/>
            <w:r w:rsidR="006767E0">
              <w:rPr>
                <w:bCs/>
              </w:rPr>
              <w:t>изменения от 06.03.2021 № 334 «О порядке предоставления инвалидам услуг по переводу русского жестового языка (</w:t>
            </w:r>
            <w:proofErr w:type="spellStart"/>
            <w:r w:rsidR="006767E0">
              <w:rPr>
                <w:bCs/>
              </w:rPr>
              <w:t>сурдопереводу</w:t>
            </w:r>
            <w:proofErr w:type="spellEnd"/>
            <w:r w:rsidR="006767E0">
              <w:rPr>
                <w:bCs/>
              </w:rPr>
              <w:t xml:space="preserve">, </w:t>
            </w:r>
            <w:proofErr w:type="spellStart"/>
            <w:r w:rsidR="006767E0">
              <w:rPr>
                <w:bCs/>
              </w:rPr>
              <w:t>тифлосурдопереводу</w:t>
            </w:r>
            <w:proofErr w:type="spellEnd"/>
            <w:r w:rsidR="006767E0">
              <w:rPr>
                <w:bCs/>
              </w:rPr>
              <w:t>)»</w:t>
            </w:r>
          </w:p>
        </w:tc>
      </w:tr>
      <w:tr w:rsidR="00B04CEE" w:rsidTr="008375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EE" w:rsidRDefault="00B04CEE" w:rsidP="008375AB">
            <w:pPr>
              <w:jc w:val="both"/>
            </w:pPr>
            <w:r>
              <w:rPr>
                <w:bCs/>
              </w:rPr>
              <w:t>Оказывать услуги в объемах и в порядке, предусмотренных Правилами предоставления услуг за счет средств федерального бюджета, утвержденными Постановлением Правительства Российской Федерации от 25.09.2007 № 608 «О порядке предоставления инвалидам услуг по переводу русского жестового языка (</w:t>
            </w:r>
            <w:proofErr w:type="spellStart"/>
            <w:r>
              <w:rPr>
                <w:bCs/>
              </w:rPr>
              <w:t>сурдопереводу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тифлосурдопереводу</w:t>
            </w:r>
            <w:proofErr w:type="spellEnd"/>
            <w:r>
              <w:rPr>
                <w:bCs/>
              </w:rPr>
              <w:t>)», индивидуальными программами реабилитации, разработанными и выданными Получателям федеральными государственными учреждениями медико-социальной экспертизы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EE" w:rsidRDefault="00B04CEE" w:rsidP="008375AB">
            <w:pPr>
              <w:rPr>
                <w:bCs/>
              </w:rPr>
            </w:pPr>
            <w:r>
              <w:rPr>
                <w:bCs/>
              </w:rPr>
              <w:t>Пункт 2 Правил предоставления инвалидам услуг по переводу русского жестового языка (</w:t>
            </w:r>
            <w:proofErr w:type="spellStart"/>
            <w:r>
              <w:rPr>
                <w:bCs/>
              </w:rPr>
              <w:t>сурдопереводу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тифлосурдопереводу</w:t>
            </w:r>
            <w:proofErr w:type="spellEnd"/>
            <w:r>
              <w:rPr>
                <w:bCs/>
              </w:rPr>
              <w:t>), утвержденных постановлением Правительства Российской Федерации от 25.09.2007 № 608 «О порядке предоставления инвалидам услуг по переводу русского жестового языка (</w:t>
            </w:r>
            <w:proofErr w:type="spellStart"/>
            <w:r>
              <w:rPr>
                <w:bCs/>
              </w:rPr>
              <w:t>сурдопереводу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тифлосурдопереводу</w:t>
            </w:r>
            <w:proofErr w:type="spellEnd"/>
            <w:r>
              <w:rPr>
                <w:bCs/>
              </w:rPr>
              <w:t>)»</w:t>
            </w:r>
          </w:p>
          <w:p w:rsidR="006767E0" w:rsidRDefault="006767E0" w:rsidP="008375AB">
            <w:r>
              <w:rPr>
                <w:bCs/>
              </w:rPr>
              <w:t>(изменения от 06.03.2021 № 334 «О порядке предоставления инвалидам услуг по переводу русского жестового языка (</w:t>
            </w:r>
            <w:proofErr w:type="spellStart"/>
            <w:r>
              <w:rPr>
                <w:bCs/>
              </w:rPr>
              <w:t>сурдопереводу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тифлосурдопереводу</w:t>
            </w:r>
            <w:proofErr w:type="spellEnd"/>
            <w:r>
              <w:rPr>
                <w:bCs/>
              </w:rPr>
              <w:t>)»</w:t>
            </w:r>
          </w:p>
        </w:tc>
      </w:tr>
      <w:tr w:rsidR="00B04CEE" w:rsidTr="008375A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EE" w:rsidRDefault="00B04CEE" w:rsidP="008375AB">
            <w:pPr>
              <w:jc w:val="both"/>
            </w:pPr>
            <w:r>
              <w:rPr>
                <w:bCs/>
              </w:rPr>
              <w:t xml:space="preserve">Осуществлять как прямой синхронный перевод устной речи посредством жестового языка для Получателей, так и обратный перевод жестовой речи Получателей в устную речь согласно </w:t>
            </w:r>
            <w:r w:rsidR="00E65F98" w:rsidRPr="00E65F98">
              <w:t xml:space="preserve">ГОСТ Р 51671-2020 </w:t>
            </w:r>
            <w:r>
              <w:rPr>
                <w:bCs/>
              </w:rPr>
              <w:t>«Средства связи и информации технические общего пользования, доступные для инвалидов. Классификация. Требования доступности и безопасности»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EE" w:rsidRDefault="00E65F98" w:rsidP="008375AB">
            <w:r w:rsidRPr="00E65F98">
              <w:t xml:space="preserve">ГОСТ Р 51671-2020 </w:t>
            </w:r>
            <w:r w:rsidR="00B04CEE">
              <w:rPr>
                <w:bCs/>
              </w:rPr>
              <w:t>«Средства связи и информации технические общего пользования, доступные для инвалидов. Классификация. Требования доступности и безопасности» пункт 3</w:t>
            </w:r>
          </w:p>
        </w:tc>
      </w:tr>
    </w:tbl>
    <w:p w:rsidR="00B04CEE" w:rsidRDefault="00B04CEE" w:rsidP="00B04CEE">
      <w:pPr>
        <w:pStyle w:val="2"/>
        <w:spacing w:before="28" w:after="28"/>
        <w:jc w:val="both"/>
        <w:rPr>
          <w:kern w:val="28"/>
          <w:sz w:val="26"/>
          <w:szCs w:val="28"/>
        </w:rPr>
      </w:pPr>
    </w:p>
    <w:p w:rsidR="00B04CEE" w:rsidRPr="00AD1882" w:rsidRDefault="00B04CEE" w:rsidP="00B04CEE">
      <w:pPr>
        <w:ind w:left="-709" w:right="-2"/>
        <w:jc w:val="both"/>
        <w:rPr>
          <w:sz w:val="26"/>
          <w:szCs w:val="26"/>
        </w:rPr>
      </w:pPr>
    </w:p>
    <w:p w:rsidR="00B04CEE" w:rsidRPr="00817C8A" w:rsidRDefault="00B04CEE" w:rsidP="00B04CEE">
      <w:pPr>
        <w:pStyle w:val="1"/>
        <w:spacing w:before="28" w:after="28"/>
        <w:ind w:left="-709" w:right="-144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B04CEE" w:rsidRPr="00544160" w:rsidRDefault="00B04CEE" w:rsidP="00B04CEE">
      <w:pPr>
        <w:rPr>
          <w:sz w:val="26"/>
          <w:szCs w:val="26"/>
        </w:rPr>
      </w:pPr>
    </w:p>
    <w:p w:rsidR="00B04CEE" w:rsidRPr="00836AC2" w:rsidRDefault="00B04CEE" w:rsidP="00B04CEE">
      <w:pPr>
        <w:rPr>
          <w:sz w:val="22"/>
          <w:szCs w:val="22"/>
        </w:rPr>
      </w:pPr>
    </w:p>
    <w:p w:rsidR="00EF5F46" w:rsidRDefault="00EF5F46"/>
    <w:sectPr w:rsidR="00EF5F46" w:rsidSect="00D57689">
      <w:headerReference w:type="default" r:id="rId7"/>
      <w:footnotePr>
        <w:numFmt w:val="chicago"/>
      </w:footnotePr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D1" w:rsidRDefault="00EE1ED1">
      <w:r>
        <w:separator/>
      </w:r>
    </w:p>
  </w:endnote>
  <w:endnote w:type="continuationSeparator" w:id="0">
    <w:p w:rsidR="00EE1ED1" w:rsidRDefault="00EE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D1" w:rsidRDefault="00EE1ED1">
      <w:r>
        <w:separator/>
      </w:r>
    </w:p>
  </w:footnote>
  <w:footnote w:type="continuationSeparator" w:id="0">
    <w:p w:rsidR="00EE1ED1" w:rsidRDefault="00EE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934633"/>
      <w:docPartObj>
        <w:docPartGallery w:val="Page Numbers (Top of Page)"/>
        <w:docPartUnique/>
      </w:docPartObj>
    </w:sdtPr>
    <w:sdtEndPr/>
    <w:sdtContent>
      <w:p w:rsidR="00A51846" w:rsidRDefault="00950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C1">
          <w:rPr>
            <w:noProof/>
          </w:rPr>
          <w:t>2</w:t>
        </w:r>
        <w:r>
          <w:fldChar w:fldCharType="end"/>
        </w:r>
      </w:p>
    </w:sdtContent>
  </w:sdt>
  <w:p w:rsidR="00A51846" w:rsidRDefault="00EE1E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E6EFF"/>
    <w:multiLevelType w:val="hybridMultilevel"/>
    <w:tmpl w:val="4988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00"/>
    <w:rsid w:val="001209E4"/>
    <w:rsid w:val="00177038"/>
    <w:rsid w:val="001E356D"/>
    <w:rsid w:val="001E362E"/>
    <w:rsid w:val="002322EE"/>
    <w:rsid w:val="002C1EB0"/>
    <w:rsid w:val="00316DE8"/>
    <w:rsid w:val="00345371"/>
    <w:rsid w:val="00474F50"/>
    <w:rsid w:val="005160E0"/>
    <w:rsid w:val="00571AEC"/>
    <w:rsid w:val="006767E0"/>
    <w:rsid w:val="00720720"/>
    <w:rsid w:val="007759E0"/>
    <w:rsid w:val="00777EE3"/>
    <w:rsid w:val="007C2878"/>
    <w:rsid w:val="00805500"/>
    <w:rsid w:val="00822FF5"/>
    <w:rsid w:val="008746AB"/>
    <w:rsid w:val="009502C1"/>
    <w:rsid w:val="009704EB"/>
    <w:rsid w:val="00984C69"/>
    <w:rsid w:val="00A13D39"/>
    <w:rsid w:val="00B04CEE"/>
    <w:rsid w:val="00B27228"/>
    <w:rsid w:val="00B425D0"/>
    <w:rsid w:val="00B80BEB"/>
    <w:rsid w:val="00B91BE5"/>
    <w:rsid w:val="00CC08C4"/>
    <w:rsid w:val="00CC593F"/>
    <w:rsid w:val="00D92BAA"/>
    <w:rsid w:val="00DD2513"/>
    <w:rsid w:val="00E65F98"/>
    <w:rsid w:val="00E86F87"/>
    <w:rsid w:val="00EE1ED1"/>
    <w:rsid w:val="00EF5F46"/>
    <w:rsid w:val="00F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77E2-1692-450F-AEE1-BD04FC7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rsid w:val="00B04CEE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rsid w:val="00B04CE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B04C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">
    <w:name w:val="Стиль 14 пт"/>
    <w:rsid w:val="00B04CEE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B04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CE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B04CEE"/>
    <w:pPr>
      <w:suppressAutoHyphens/>
      <w:spacing w:line="100" w:lineRule="atLeast"/>
    </w:pPr>
    <w:rPr>
      <w:rFonts w:eastAsia="Times New Roman"/>
      <w:kern w:val="1"/>
      <w:lang w:eastAsia="ar-SA"/>
    </w:rPr>
  </w:style>
  <w:style w:type="paragraph" w:customStyle="1" w:styleId="ConsPlusTitle">
    <w:name w:val="ConsPlusTitle"/>
    <w:rsid w:val="00B04CEE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paragraph" w:customStyle="1" w:styleId="2">
    <w:name w:val="Обычный (веб)2"/>
    <w:basedOn w:val="a"/>
    <w:rsid w:val="00B04CEE"/>
    <w:pPr>
      <w:suppressAutoHyphens/>
      <w:spacing w:line="100" w:lineRule="atLeast"/>
    </w:pPr>
    <w:rPr>
      <w:rFonts w:eastAsia="Times New Roman"/>
      <w:kern w:val="2"/>
      <w:lang w:eastAsia="ar-SA"/>
    </w:rPr>
  </w:style>
  <w:style w:type="paragraph" w:customStyle="1" w:styleId="a8">
    <w:name w:val="Пункт"/>
    <w:basedOn w:val="a"/>
    <w:rsid w:val="00B04CEE"/>
    <w:pPr>
      <w:suppressAutoHyphens/>
      <w:spacing w:line="100" w:lineRule="atLeast"/>
    </w:pPr>
    <w:rPr>
      <w:rFonts w:eastAsia="Times New Roman"/>
      <w:kern w:val="2"/>
      <w:lang w:eastAsia="ar-SA"/>
    </w:rPr>
  </w:style>
  <w:style w:type="paragraph" w:styleId="a9">
    <w:name w:val="List Paragraph"/>
    <w:basedOn w:val="a"/>
    <w:uiPriority w:val="34"/>
    <w:qFormat/>
    <w:rsid w:val="0031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Лившиц Снежанна Анатольевна</dc:creator>
  <cp:keywords/>
  <dc:description/>
  <cp:lastModifiedBy>Мокрова Лиана Радиковна</cp:lastModifiedBy>
  <cp:revision>7</cp:revision>
  <dcterms:created xsi:type="dcterms:W3CDTF">2022-06-15T12:57:00Z</dcterms:created>
  <dcterms:modified xsi:type="dcterms:W3CDTF">2022-07-06T15:01:00Z</dcterms:modified>
</cp:coreProperties>
</file>