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BA" w:rsidRPr="00EA2AAA" w:rsidRDefault="00521CBA" w:rsidP="00585C39">
      <w:pPr>
        <w:widowControl w:val="0"/>
        <w:autoSpaceDE w:val="0"/>
        <w:autoSpaceDN w:val="0"/>
        <w:adjustRightInd w:val="0"/>
        <w:ind w:firstLine="176"/>
        <w:jc w:val="both"/>
        <w:outlineLvl w:val="1"/>
        <w:rPr>
          <w:sz w:val="22"/>
          <w:szCs w:val="22"/>
        </w:rPr>
      </w:pPr>
      <w:r w:rsidRPr="00EA2AAA">
        <w:rPr>
          <w:sz w:val="22"/>
          <w:szCs w:val="22"/>
        </w:rPr>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51435" w:rsidRPr="00551435">
        <w:rPr>
          <w:sz w:val="22"/>
          <w:szCs w:val="22"/>
        </w:rPr>
        <w:t>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при соблюдении в совокупнос</w:t>
      </w:r>
      <w:r w:rsidR="00551435">
        <w:rPr>
          <w:sz w:val="22"/>
          <w:szCs w:val="22"/>
        </w:rPr>
        <w:t>ти условий, предусмотренных</w:t>
      </w:r>
      <w:bookmarkStart w:id="0" w:name="_GoBack"/>
      <w:bookmarkEnd w:id="0"/>
      <w:r w:rsidR="00551435" w:rsidRPr="00551435">
        <w:rPr>
          <w:sz w:val="22"/>
          <w:szCs w:val="22"/>
        </w:rPr>
        <w:t xml:space="preserve"> 55.8 Градостроительного кодекса Российской Федерации. Данное требование не применяется к участникам закупки, указанным в ч. 2.1. и ч. 2.2 ст. 52 Градостроительного кодекса Российской Федерации.</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 xml:space="preserve">2) </w:t>
      </w:r>
      <w:proofErr w:type="spellStart"/>
      <w:r w:rsidRPr="00EA2AAA">
        <w:rPr>
          <w:sz w:val="22"/>
          <w:szCs w:val="22"/>
        </w:rPr>
        <w:t>непроведение</w:t>
      </w:r>
      <w:proofErr w:type="spellEnd"/>
      <w:r w:rsidRPr="00EA2AA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 xml:space="preserve">3) </w:t>
      </w:r>
      <w:proofErr w:type="spellStart"/>
      <w:r w:rsidRPr="00EA2AAA">
        <w:rPr>
          <w:sz w:val="22"/>
          <w:szCs w:val="22"/>
        </w:rPr>
        <w:t>неприостановление</w:t>
      </w:r>
      <w:proofErr w:type="spellEnd"/>
      <w:r w:rsidRPr="00EA2AA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2AAA">
        <w:rPr>
          <w:sz w:val="22"/>
          <w:szCs w:val="22"/>
        </w:rPr>
        <w:t>неполнородными</w:t>
      </w:r>
      <w:proofErr w:type="spellEnd"/>
      <w:r w:rsidRPr="00EA2AA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EA2AAA">
        <w:rPr>
          <w:sz w:val="22"/>
          <w:szCs w:val="22"/>
        </w:rP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D0" w:rsidRDefault="00C469D0">
      <w:r>
        <w:separator/>
      </w:r>
    </w:p>
  </w:endnote>
  <w:endnote w:type="continuationSeparator" w:id="0">
    <w:p w:rsidR="00C469D0" w:rsidRDefault="00C4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D0" w:rsidRDefault="00C469D0">
      <w:r>
        <w:separator/>
      </w:r>
    </w:p>
  </w:footnote>
  <w:footnote w:type="continuationSeparator" w:id="0">
    <w:p w:rsidR="00C469D0" w:rsidRDefault="00C4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551435">
          <w:rPr>
            <w:noProof/>
            <w:sz w:val="20"/>
            <w:szCs w:val="20"/>
          </w:rPr>
          <w:t>2</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35"/>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9D0"/>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58B5A-7C52-418E-A697-6AFCA843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CAA9-1142-4FCE-B9C5-33784E5B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6009</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29</cp:revision>
  <cp:lastPrinted>2019-11-12T13:16:00Z</cp:lastPrinted>
  <dcterms:created xsi:type="dcterms:W3CDTF">2017-11-10T11:13:00Z</dcterms:created>
  <dcterms:modified xsi:type="dcterms:W3CDTF">2020-08-26T15:01:00Z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