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626027" w:rsidRDefault="00C5479C" w:rsidP="00626027">
      <w:pPr>
        <w:widowControl w:val="0"/>
        <w:shd w:val="clear" w:color="auto" w:fill="FFFFFF"/>
        <w:tabs>
          <w:tab w:val="left" w:pos="464"/>
        </w:tabs>
        <w:suppressAutoHyphens w:val="0"/>
        <w:overflowPunct w:val="0"/>
        <w:autoSpaceDE w:val="0"/>
        <w:autoSpaceDN w:val="0"/>
        <w:adjustRightInd w:val="0"/>
        <w:ind w:left="39"/>
        <w:jc w:val="both"/>
        <w:textAlignment w:val="baseline"/>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626027">
        <w:rPr>
          <w:sz w:val="24"/>
          <w:szCs w:val="24"/>
        </w:rPr>
        <w:t>ги, являющихся объектом закупки</w:t>
      </w:r>
      <w:bookmarkStart w:id="0" w:name="_GoBack"/>
      <w:bookmarkEnd w:id="0"/>
    </w:p>
    <w:p w:rsidR="00626027" w:rsidRDefault="00C5479C" w:rsidP="00626027">
      <w:pPr>
        <w:widowControl w:val="0"/>
        <w:shd w:val="clear" w:color="auto" w:fill="FFFFFF"/>
        <w:tabs>
          <w:tab w:val="left" w:pos="464"/>
        </w:tabs>
        <w:suppressAutoHyphens w:val="0"/>
        <w:overflowPunct w:val="0"/>
        <w:autoSpaceDE w:val="0"/>
        <w:autoSpaceDN w:val="0"/>
        <w:adjustRightInd w:val="0"/>
        <w:ind w:left="635"/>
        <w:jc w:val="both"/>
        <w:textAlignment w:val="baseline"/>
        <w:rPr>
          <w:sz w:val="24"/>
          <w:szCs w:val="24"/>
        </w:rPr>
      </w:pPr>
      <w:r>
        <w:rPr>
          <w:sz w:val="24"/>
          <w:szCs w:val="24"/>
        </w:rPr>
        <w:t xml:space="preserve"> </w:t>
      </w:r>
      <w:r w:rsidR="00626027">
        <w:rPr>
          <w:sz w:val="24"/>
          <w:szCs w:val="24"/>
        </w:rPr>
        <w:t xml:space="preserve">Копии лицензий на медицинскую деятельность по видам услуг, оказываемых при осуществлении санаторно-курортной помощи: </w:t>
      </w:r>
    </w:p>
    <w:p w:rsidR="00C5479C" w:rsidRDefault="00626027" w:rsidP="00626027">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на осуществление медицинской деятельности, работ и услуг по санаторно-курортной помощи, в том числе по заболеваниями, по Классу VI МКБ – 10 «Болезни нервной системы», Классу XIV МКБ – 10 «Болезни мочеполовой системы», Классу XII МКБ – 10 «Болезни кожи и подкожной клетчатки», Классу XIII МКБ – 10 «Болезни костно-мышечной системы и соединительной ткани»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gramStart"/>
      <w:r>
        <w:rPr>
          <w:sz w:val="24"/>
          <w:szCs w:val="24"/>
        </w:rPr>
        <w:t>е</w:t>
      </w:r>
      <w:r w:rsidRPr="00FB5F56">
        <w:rPr>
          <w:sz w:val="24"/>
          <w:szCs w:val="24"/>
        </w:rPr>
        <w:t xml:space="preserve">) </w:t>
      </w:r>
      <w:r>
        <w:rPr>
          <w:sz w:val="24"/>
          <w:szCs w:val="24"/>
          <w:lang w:eastAsia="ru-RU"/>
        </w:rPr>
        <w:t xml:space="preserve"> участник</w:t>
      </w:r>
      <w:proofErr w:type="gramEnd"/>
      <w:r>
        <w:rPr>
          <w:sz w:val="24"/>
          <w:szCs w:val="24"/>
          <w:lang w:eastAsia="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FB5F56">
        <w:rPr>
          <w:sz w:val="24"/>
          <w:szCs w:val="24"/>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B6837"/>
    <w:multiLevelType w:val="hybridMultilevel"/>
    <w:tmpl w:val="986CFF66"/>
    <w:lvl w:ilvl="0" w:tplc="79A2C290">
      <w:start w:val="1"/>
      <w:numFmt w:val="decimal"/>
      <w:lvlText w:val="%1."/>
      <w:lvlJc w:val="left"/>
      <w:pPr>
        <w:ind w:left="429" w:hanging="390"/>
      </w:p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626027"/>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C97-5C62-4F2E-BF41-BD28553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Ольга</cp:lastModifiedBy>
  <cp:revision>4</cp:revision>
  <dcterms:created xsi:type="dcterms:W3CDTF">2017-06-30T10:58:00Z</dcterms:created>
  <dcterms:modified xsi:type="dcterms:W3CDTF">2018-03-15T11:28:00Z</dcterms:modified>
</cp:coreProperties>
</file>