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3D" w:rsidRPr="001845DE" w:rsidRDefault="0015723D" w:rsidP="0015723D">
      <w:pPr>
        <w:pStyle w:val="a4"/>
        <w:ind w:right="-3"/>
        <w:rPr>
          <w:bCs/>
          <w:sz w:val="24"/>
          <w:szCs w:val="24"/>
        </w:rPr>
      </w:pPr>
      <w:r w:rsidRPr="001845DE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15723D" w:rsidRPr="001845DE" w:rsidRDefault="0015723D" w:rsidP="0015723D">
      <w:pPr>
        <w:pStyle w:val="a4"/>
        <w:ind w:right="-3"/>
        <w:rPr>
          <w:sz w:val="24"/>
          <w:szCs w:val="24"/>
        </w:rPr>
      </w:pPr>
      <w:r w:rsidRPr="001845D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Pr="001845DE">
        <w:rPr>
          <w:bCs/>
          <w:sz w:val="24"/>
          <w:szCs w:val="24"/>
        </w:rPr>
        <w:t xml:space="preserve">        </w:t>
      </w:r>
      <w:r w:rsidRPr="001845DE">
        <w:rPr>
          <w:sz w:val="24"/>
          <w:szCs w:val="24"/>
        </w:rPr>
        <w:t xml:space="preserve">    2) </w:t>
      </w:r>
      <w:proofErr w:type="spellStart"/>
      <w:r w:rsidRPr="001845DE">
        <w:rPr>
          <w:sz w:val="24"/>
          <w:szCs w:val="24"/>
        </w:rPr>
        <w:t>непроведение</w:t>
      </w:r>
      <w:proofErr w:type="spellEnd"/>
      <w:r w:rsidRPr="001845DE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5723D" w:rsidRDefault="0015723D" w:rsidP="0015723D">
      <w:pPr>
        <w:tabs>
          <w:tab w:val="left" w:pos="0"/>
        </w:tabs>
        <w:spacing w:line="100" w:lineRule="atLeast"/>
        <w:ind w:right="-3"/>
        <w:jc w:val="both"/>
      </w:pPr>
      <w:r w:rsidRPr="001845DE">
        <w:t xml:space="preserve">     3) </w:t>
      </w:r>
      <w:proofErr w:type="spellStart"/>
      <w:r w:rsidRPr="001845DE">
        <w:t>неприостановление</w:t>
      </w:r>
      <w:proofErr w:type="spellEnd"/>
      <w:r w:rsidRPr="001845DE">
        <w:t xml:space="preserve"> деятельности участника закупки в порядке, установленном </w:t>
      </w:r>
      <w:hyperlink r:id="rId5" w:history="1">
        <w:r w:rsidRPr="001845DE">
          <w:rPr>
            <w:rStyle w:val="a3"/>
          </w:rPr>
          <w:t>Кодексом</w:t>
        </w:r>
      </w:hyperlink>
      <w:r w:rsidRPr="001845DE">
        <w:t xml:space="preserve"> Российской Федерации об административных правонарушениях, на дату подачи заявки на участие в закупке;</w:t>
      </w:r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/>
        <w:jc w:val="both"/>
      </w:pPr>
      <w:r>
        <w:t xml:space="preserve"> 4) </w:t>
      </w:r>
      <w:r w:rsidRPr="001845DE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845DE">
          <w:rPr>
            <w:rStyle w:val="a3"/>
          </w:rPr>
          <w:t>законодательством</w:t>
        </w:r>
      </w:hyperlink>
      <w:r w:rsidRPr="001845DE">
        <w:t xml:space="preserve"> Российской Федерации о налогах и </w:t>
      </w:r>
      <w:proofErr w:type="gramStart"/>
      <w:r w:rsidRPr="001845DE">
        <w:t xml:space="preserve"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845DE">
          <w:rPr>
            <w:rStyle w:val="a3"/>
          </w:rPr>
          <w:t>законодательством</w:t>
        </w:r>
      </w:hyperlink>
      <w:r w:rsidRPr="001845DE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</w:t>
      </w:r>
      <w:proofErr w:type="gramEnd"/>
      <w:r w:rsidRPr="001845DE">
        <w:t xml:space="preserve"> бухгалтерской отчетности за последний отчетный период. </w:t>
      </w:r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 w:firstLine="597"/>
        <w:jc w:val="both"/>
      </w:pPr>
      <w:r w:rsidRPr="001845DE"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845DE">
        <w:t>указанных</w:t>
      </w:r>
      <w:proofErr w:type="gramEnd"/>
      <w:r w:rsidRPr="001845DE"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 w:firstLine="597"/>
        <w:jc w:val="both"/>
      </w:pPr>
      <w:proofErr w:type="gramStart"/>
      <w:r w:rsidRPr="001845DE">
        <w:t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845DE">
        <w:t xml:space="preserve"> </w:t>
      </w:r>
      <w:proofErr w:type="gramStart"/>
      <w:r w:rsidRPr="001845D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45DE">
        <w:t>неполнородными</w:t>
      </w:r>
      <w:proofErr w:type="spellEnd"/>
      <w:r w:rsidRPr="001845DE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 w:firstLine="597"/>
        <w:jc w:val="both"/>
      </w:pPr>
      <w:r w:rsidRPr="001845DE"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5723D" w:rsidRPr="001845DE" w:rsidRDefault="0015723D" w:rsidP="0015723D">
      <w:pPr>
        <w:autoSpaceDE w:val="0"/>
        <w:autoSpaceDN w:val="0"/>
        <w:adjustRightInd w:val="0"/>
        <w:ind w:right="-3" w:firstLine="597"/>
        <w:jc w:val="both"/>
      </w:pPr>
      <w:proofErr w:type="gramStart"/>
      <w:r w:rsidRPr="001845DE"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845DE">
          <w:rPr>
            <w:color w:val="0000FF"/>
          </w:rPr>
          <w:t>статьями 289</w:t>
        </w:r>
      </w:hyperlink>
      <w:r w:rsidRPr="001845DE">
        <w:t xml:space="preserve">, </w:t>
      </w:r>
      <w:hyperlink r:id="rId9" w:history="1">
        <w:r w:rsidRPr="001845DE">
          <w:rPr>
            <w:color w:val="0000FF"/>
          </w:rPr>
          <w:t>290</w:t>
        </w:r>
      </w:hyperlink>
      <w:r w:rsidRPr="001845DE">
        <w:t xml:space="preserve">, </w:t>
      </w:r>
      <w:hyperlink r:id="rId10" w:history="1">
        <w:r w:rsidRPr="001845DE">
          <w:rPr>
            <w:color w:val="0000FF"/>
          </w:rPr>
          <w:t>291</w:t>
        </w:r>
      </w:hyperlink>
      <w:r w:rsidRPr="001845DE">
        <w:t xml:space="preserve">, </w:t>
      </w:r>
      <w:hyperlink r:id="rId11" w:history="1">
        <w:r w:rsidRPr="001845DE">
          <w:rPr>
            <w:color w:val="0000FF"/>
          </w:rPr>
          <w:t>291.1</w:t>
        </w:r>
      </w:hyperlink>
      <w:r w:rsidRPr="001845DE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845DE">
        <w:t xml:space="preserve"> </w:t>
      </w:r>
      <w:proofErr w:type="gramStart"/>
      <w:r w:rsidRPr="001845DE"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1845DE"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5723D" w:rsidRPr="001845DE" w:rsidRDefault="0015723D" w:rsidP="0015723D">
      <w:pPr>
        <w:autoSpaceDE w:val="0"/>
        <w:autoSpaceDN w:val="0"/>
        <w:adjustRightInd w:val="0"/>
        <w:ind w:right="-3" w:firstLine="597"/>
        <w:jc w:val="both"/>
      </w:pPr>
      <w:r w:rsidRPr="001845DE"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845DE">
          <w:rPr>
            <w:color w:val="0000FF"/>
          </w:rPr>
          <w:t>статьей 19.28</w:t>
        </w:r>
      </w:hyperlink>
      <w:r w:rsidRPr="001845DE">
        <w:t xml:space="preserve"> Кодекса Российской Федерации об административных правонарушениях</w:t>
      </w:r>
    </w:p>
    <w:p w:rsidR="0015723D" w:rsidRPr="001845DE" w:rsidRDefault="0015723D" w:rsidP="0015723D">
      <w:pPr>
        <w:tabs>
          <w:tab w:val="left" w:pos="-360"/>
        </w:tabs>
        <w:autoSpaceDE w:val="0"/>
        <w:ind w:right="-3" w:firstLine="597"/>
        <w:jc w:val="both"/>
      </w:pPr>
      <w:r w:rsidRPr="001845DE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5723D" w:rsidRPr="001845DE" w:rsidRDefault="0015723D" w:rsidP="0015723D">
      <w:pPr>
        <w:tabs>
          <w:tab w:val="left" w:pos="-360"/>
        </w:tabs>
        <w:autoSpaceDE w:val="0"/>
        <w:ind w:right="-3" w:firstLine="597"/>
        <w:jc w:val="both"/>
      </w:pPr>
      <w:r w:rsidRPr="001845DE">
        <w:t xml:space="preserve">9) </w:t>
      </w:r>
      <w:r w:rsidRPr="001845DE">
        <w:rPr>
          <w:bCs/>
        </w:rPr>
        <w:t>участник закупки не является офшорной компанией;</w:t>
      </w:r>
    </w:p>
    <w:p w:rsidR="0015723D" w:rsidRPr="001845DE" w:rsidRDefault="0015723D" w:rsidP="0015723D">
      <w:pPr>
        <w:tabs>
          <w:tab w:val="left" w:pos="-360"/>
        </w:tabs>
        <w:autoSpaceDE w:val="0"/>
        <w:ind w:right="-3" w:firstLine="597"/>
        <w:jc w:val="both"/>
      </w:pPr>
      <w:proofErr w:type="gramStart"/>
      <w:r w:rsidRPr="001845DE">
        <w:t>10) 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5723D" w:rsidRPr="00B23BC4" w:rsidRDefault="0015723D" w:rsidP="0015723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B23BC4">
        <w:t>.</w:t>
      </w:r>
      <w:r>
        <w:t>1</w:t>
      </w:r>
      <w:r w:rsidRPr="00B23BC4">
        <w:t>. Требования к участникам открытого конкурса</w:t>
      </w:r>
      <w:r w:rsidRPr="00B23BC4">
        <w:rPr>
          <w:b/>
        </w:rPr>
        <w:t xml:space="preserve"> </w:t>
      </w:r>
      <w:r w:rsidRPr="00B23BC4">
        <w:t>в соответствии с частью 1.1 статьи 31 Федерального закона №44-ФЗ:</w:t>
      </w:r>
    </w:p>
    <w:p w:rsidR="0015723D" w:rsidRPr="00B23BC4" w:rsidRDefault="0015723D" w:rsidP="0015723D">
      <w:pPr>
        <w:widowControl w:val="0"/>
        <w:ind w:firstLine="709"/>
        <w:jc w:val="both"/>
      </w:pPr>
      <w:bookmarkStart w:id="1" w:name="_Toc383260541"/>
      <w:r w:rsidRPr="00B23BC4">
        <w:t>Информация об участнике открытого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- юридического лица должна отсутствовать в реестре недобросовестных поставщиков (подрядчиков, исполнителей), предусмотренном статьей 104 Федерального закона № 44-ФЗ.</w:t>
      </w:r>
    </w:p>
    <w:p w:rsidR="0015723D" w:rsidRPr="00B23BC4" w:rsidRDefault="0015723D" w:rsidP="0015723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B23BC4">
        <w:t>.</w:t>
      </w:r>
      <w:r>
        <w:t>2</w:t>
      </w:r>
      <w:r w:rsidRPr="00B23BC4">
        <w:t>. Требования к участникам открытого конкурса</w:t>
      </w:r>
      <w:r w:rsidRPr="00B23BC4">
        <w:rPr>
          <w:b/>
        </w:rPr>
        <w:t xml:space="preserve"> </w:t>
      </w:r>
      <w:r w:rsidRPr="00B23BC4">
        <w:t>в соответствии с частью 21 статьи 112 Федерального закона №44-ФЗ:</w:t>
      </w:r>
    </w:p>
    <w:bookmarkEnd w:id="1"/>
    <w:p w:rsidR="00DB65BF" w:rsidRPr="0015723D" w:rsidRDefault="00DB65BF" w:rsidP="0015723D"/>
    <w:sectPr w:rsidR="00DB65BF" w:rsidRPr="0015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4"/>
    <w:rsid w:val="00017F14"/>
    <w:rsid w:val="0006397A"/>
    <w:rsid w:val="000A2F04"/>
    <w:rsid w:val="000D6C24"/>
    <w:rsid w:val="000E7299"/>
    <w:rsid w:val="001540F5"/>
    <w:rsid w:val="0015723D"/>
    <w:rsid w:val="001A1ADC"/>
    <w:rsid w:val="00201E14"/>
    <w:rsid w:val="002B52BD"/>
    <w:rsid w:val="002C5910"/>
    <w:rsid w:val="002F6658"/>
    <w:rsid w:val="00407C6A"/>
    <w:rsid w:val="00494B26"/>
    <w:rsid w:val="00552998"/>
    <w:rsid w:val="0056008B"/>
    <w:rsid w:val="005E1CD3"/>
    <w:rsid w:val="00601998"/>
    <w:rsid w:val="0072585A"/>
    <w:rsid w:val="00730CCD"/>
    <w:rsid w:val="00844264"/>
    <w:rsid w:val="00852964"/>
    <w:rsid w:val="0086268D"/>
    <w:rsid w:val="0087134B"/>
    <w:rsid w:val="008C2A95"/>
    <w:rsid w:val="008C77FC"/>
    <w:rsid w:val="00933D9C"/>
    <w:rsid w:val="00940666"/>
    <w:rsid w:val="00A65571"/>
    <w:rsid w:val="00AA1210"/>
    <w:rsid w:val="00B029FC"/>
    <w:rsid w:val="00B040F2"/>
    <w:rsid w:val="00B1565B"/>
    <w:rsid w:val="00B61D7F"/>
    <w:rsid w:val="00C00E47"/>
    <w:rsid w:val="00C010F6"/>
    <w:rsid w:val="00C17327"/>
    <w:rsid w:val="00C26FA7"/>
    <w:rsid w:val="00C422B5"/>
    <w:rsid w:val="00CF4142"/>
    <w:rsid w:val="00D00E65"/>
    <w:rsid w:val="00DB65BF"/>
    <w:rsid w:val="00E57630"/>
    <w:rsid w:val="00EA0AAF"/>
    <w:rsid w:val="00ED68F9"/>
    <w:rsid w:val="00EE3C2B"/>
    <w:rsid w:val="00FF1694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15723D"/>
    <w:pPr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72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15723D"/>
    <w:pPr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72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3</cp:revision>
  <dcterms:created xsi:type="dcterms:W3CDTF">2018-06-28T05:54:00Z</dcterms:created>
  <dcterms:modified xsi:type="dcterms:W3CDTF">2018-11-06T08:01:00Z</dcterms:modified>
</cp:coreProperties>
</file>