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5628B9" w:rsidRDefault="00FB717B" w:rsidP="00BB3E2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установлено</w:t>
      </w:r>
      <w:r w:rsidR="00BB3E2C">
        <w:rPr>
          <w:b/>
        </w:rPr>
        <w:t xml:space="preserve"> </w:t>
      </w:r>
    </w:p>
    <w:p w:rsidR="00BB3E2C" w:rsidRPr="000977D1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bookmarkStart w:id="0" w:name="_GoBack"/>
      <w:bookmarkEnd w:id="0"/>
      <w:r w:rsidRPr="000977D1">
        <w:rPr>
          <w:i/>
          <w:sz w:val="22"/>
          <w:szCs w:val="22"/>
        </w:rPr>
        <w:t>наличие лицензии на осуществление частной охранной деятельности, действующей на момент подачи заявки (Федеральный закон от 04.05.2011 № 99-ФЗ «О лицензировании отдельных видов деятельности», часть 1 статьи 11 Закон РФ от 11.03.1992 № 2487-1 «О частной детективной и охранной деятельности в Российской Федерации») с перечнем следующих видов услуг:</w:t>
      </w:r>
    </w:p>
    <w:p w:rsidR="00BB3E2C" w:rsidRPr="000977D1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977D1">
        <w:rPr>
          <w:i/>
          <w:sz w:val="22"/>
          <w:szCs w:val="22"/>
        </w:rPr>
        <w:t>1) защита жизни и здоровья граждан;</w:t>
      </w:r>
    </w:p>
    <w:p w:rsidR="00BB3E2C" w:rsidRPr="000977D1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977D1">
        <w:rPr>
          <w:i/>
          <w:sz w:val="22"/>
          <w:szCs w:val="22"/>
        </w:rPr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 РФ «О частной детективной и охранной деятельности в Российской Федерации»;</w:t>
      </w:r>
    </w:p>
    <w:p w:rsidR="00BB3E2C" w:rsidRPr="000977D1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977D1">
        <w:rPr>
          <w:i/>
          <w:sz w:val="22"/>
          <w:szCs w:val="22"/>
        </w:rPr>
        <w:t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и (или) с принятием соответствующих мер реагирования на их сигнальную информацию;</w:t>
      </w:r>
    </w:p>
    <w:p w:rsidR="00BB3E2C" w:rsidRPr="000977D1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977D1">
        <w:rPr>
          <w:i/>
          <w:sz w:val="22"/>
          <w:szCs w:val="22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 w:rsidR="00BB3E2C" w:rsidRPr="000977D1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977D1">
        <w:rPr>
          <w:i/>
          <w:sz w:val="22"/>
          <w:szCs w:val="22"/>
        </w:rPr>
        <w:t>5) обеспечение порядка в местах проведения массовых мероприятий;</w:t>
      </w:r>
    </w:p>
    <w:p w:rsidR="00BB3E2C" w:rsidRPr="000977D1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977D1">
        <w:rPr>
          <w:i/>
          <w:sz w:val="22"/>
          <w:szCs w:val="22"/>
        </w:rPr>
        <w:t xml:space="preserve">6) обеспечение </w:t>
      </w:r>
      <w:proofErr w:type="spellStart"/>
      <w:r w:rsidRPr="000977D1">
        <w:rPr>
          <w:i/>
          <w:sz w:val="22"/>
          <w:szCs w:val="22"/>
        </w:rPr>
        <w:t>внутриобъектового</w:t>
      </w:r>
      <w:proofErr w:type="spellEnd"/>
      <w:r w:rsidRPr="000977D1">
        <w:rPr>
          <w:i/>
          <w:sz w:val="22"/>
          <w:szCs w:val="22"/>
        </w:rPr>
        <w:t xml:space="preserve"> и пропускного режимов на объектах, за исключением объектов, предусмотренных пунктом 7 части третьей статьи 3 Закона РФ «О частной детективной и охранной деятельности в Российской Федерации»;</w:t>
      </w:r>
    </w:p>
    <w:p w:rsidR="00BB3E2C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977D1">
        <w:rPr>
          <w:i/>
          <w:sz w:val="22"/>
          <w:szCs w:val="22"/>
        </w:rPr>
        <w:t xml:space="preserve">7) охрана объектов и (или) имущества, а также обеспечение </w:t>
      </w:r>
      <w:proofErr w:type="spellStart"/>
      <w:r w:rsidRPr="000977D1">
        <w:rPr>
          <w:i/>
          <w:sz w:val="22"/>
          <w:szCs w:val="22"/>
        </w:rPr>
        <w:t>внутриобъектового</w:t>
      </w:r>
      <w:proofErr w:type="spellEnd"/>
      <w:r w:rsidRPr="000977D1">
        <w:rPr>
          <w:i/>
          <w:sz w:val="22"/>
          <w:szCs w:val="22"/>
        </w:rPr>
        <w:t xml:space="preserve"> и пропускного режимов на объектах, которые имеют особо </w:t>
      </w:r>
      <w:proofErr w:type="gramStart"/>
      <w:r w:rsidRPr="000977D1">
        <w:rPr>
          <w:i/>
          <w:sz w:val="22"/>
          <w:szCs w:val="22"/>
        </w:rPr>
        <w:t>важное значение</w:t>
      </w:r>
      <w:proofErr w:type="gramEnd"/>
      <w:r w:rsidRPr="000977D1">
        <w:rPr>
          <w:i/>
          <w:sz w:val="22"/>
          <w:szCs w:val="22"/>
        </w:rPr>
        <w:t xml:space="preserve"> для обеспечения жизнедеятельности и безопасности государства и населения.</w:t>
      </w:r>
    </w:p>
    <w:p w:rsidR="00BB3E2C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977D1">
        <w:rPr>
          <w:i/>
          <w:sz w:val="22"/>
          <w:szCs w:val="22"/>
        </w:rPr>
        <w:t>- наличие разрешения на хранение и использование оружия и патронов к нему, действующего на момент подачи заявки (РХИ).</w:t>
      </w:r>
    </w:p>
    <w:p w:rsidR="00BB3E2C" w:rsidRDefault="00BB3E2C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BB3E2C" w:rsidRDefault="00FB717B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B3E2C" w:rsidRDefault="00FB717B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BB3E2C" w:rsidRDefault="00FB717B" w:rsidP="00BB3E2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 xml:space="preserve"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</w:t>
      </w:r>
      <w:r w:rsidR="003626E5" w:rsidRPr="00FB717B">
        <w:lastRenderedPageBreak/>
        <w:t>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5628B9"/>
    <w:rsid w:val="007D2A5A"/>
    <w:rsid w:val="00806609"/>
    <w:rsid w:val="009F617C"/>
    <w:rsid w:val="00AB5E9C"/>
    <w:rsid w:val="00BA1639"/>
    <w:rsid w:val="00BB3E2C"/>
    <w:rsid w:val="00BB5C56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56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56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15</cp:revision>
  <dcterms:created xsi:type="dcterms:W3CDTF">2018-02-01T08:20:00Z</dcterms:created>
  <dcterms:modified xsi:type="dcterms:W3CDTF">2018-11-29T11:30:00Z</dcterms:modified>
</cp:coreProperties>
</file>