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ED8" w:rsidRPr="00652ED8" w:rsidRDefault="00652ED8" w:rsidP="00652ED8">
      <w:pPr>
        <w:widowControl w:val="0"/>
        <w:autoSpaceDE w:val="0"/>
        <w:autoSpaceDN w:val="0"/>
        <w:adjustRightInd w:val="0"/>
        <w:spacing w:after="0" w:line="240" w:lineRule="auto"/>
        <w:ind w:firstLine="176"/>
        <w:jc w:val="both"/>
        <w:outlineLvl w:val="1"/>
        <w:rPr>
          <w:rFonts w:ascii="Times New Roman" w:eastAsia="Times New Roman" w:hAnsi="Times New Roman" w:cs="Times New Roman"/>
          <w:lang w:eastAsia="ru-RU"/>
        </w:rPr>
      </w:pPr>
      <w:bookmarkStart w:id="0" w:name="_GoBack"/>
      <w:r w:rsidRPr="00652ED8">
        <w:rPr>
          <w:rFonts w:ascii="Times New Roman" w:eastAsia="Times New Roman" w:hAnsi="Times New Roman" w:cs="Times New Roman"/>
          <w:lang w:eastAsia="ru-RU"/>
        </w:rPr>
        <w:t>К участникам закупки устанавливаются следующие единые требования: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652ED8">
        <w:rPr>
          <w:rFonts w:ascii="Times New Roman" w:eastAsia="Times New Roman" w:hAnsi="Times New Roman" w:cs="Times New Roman"/>
          <w:lang w:eastAsia="ru-RU"/>
        </w:rPr>
        <w:t xml:space="preserve">1) соответствие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являющихся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объектом закупки;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652ED8">
        <w:rPr>
          <w:rFonts w:ascii="Times New Roman" w:eastAsia="Times New Roman" w:hAnsi="Times New Roman" w:cs="Times New Roman"/>
          <w:lang w:eastAsia="ru-RU"/>
        </w:rPr>
        <w:t xml:space="preserve">2) </w:t>
      </w:r>
      <w:proofErr w:type="spellStart"/>
      <w:r w:rsidRPr="00652ED8">
        <w:rPr>
          <w:rFonts w:ascii="Times New Roman" w:eastAsia="Times New Roman" w:hAnsi="Times New Roman" w:cs="Times New Roman"/>
          <w:lang w:eastAsia="ru-RU"/>
        </w:rPr>
        <w:t>непроведение</w:t>
      </w:r>
      <w:proofErr w:type="spellEnd"/>
      <w:r w:rsidRPr="00652ED8">
        <w:rPr>
          <w:rFonts w:ascii="Times New Roman" w:eastAsia="Times New Roman" w:hAnsi="Times New Roman" w:cs="Times New Roman"/>
          <w:lang w:eastAsia="ru-RU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652ED8">
        <w:rPr>
          <w:rFonts w:ascii="Times New Roman" w:eastAsia="Times New Roman" w:hAnsi="Times New Roman" w:cs="Times New Roman"/>
          <w:lang w:eastAsia="ru-RU"/>
        </w:rPr>
        <w:t xml:space="preserve">3) </w:t>
      </w:r>
      <w:proofErr w:type="spellStart"/>
      <w:r w:rsidRPr="00652ED8">
        <w:rPr>
          <w:rFonts w:ascii="Times New Roman" w:eastAsia="Times New Roman" w:hAnsi="Times New Roman" w:cs="Times New Roman"/>
          <w:lang w:eastAsia="ru-RU"/>
        </w:rPr>
        <w:t>неприостановление</w:t>
      </w:r>
      <w:proofErr w:type="spellEnd"/>
      <w:r w:rsidRPr="00652ED8">
        <w:rPr>
          <w:rFonts w:ascii="Times New Roman" w:eastAsia="Times New Roman" w:hAnsi="Times New Roman" w:cs="Times New Roman"/>
          <w:lang w:eastAsia="ru-RU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обязанности </w:t>
      </w: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заявителя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указанных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652ED8">
        <w:rPr>
          <w:rFonts w:ascii="Times New Roman" w:eastAsia="Times New Roman" w:hAnsi="Times New Roman" w:cs="Times New Roman"/>
          <w:lang w:eastAsia="ru-RU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652ED8">
        <w:rPr>
          <w:rFonts w:ascii="Times New Roman" w:eastAsia="Times New Roman" w:hAnsi="Times New Roman" w:cs="Times New Roman"/>
          <w:lang w:eastAsia="ru-RU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652ED8">
        <w:rPr>
          <w:rFonts w:ascii="Times New Roman" w:eastAsia="Times New Roman" w:hAnsi="Times New Roman" w:cs="Times New Roman"/>
          <w:lang w:eastAsia="ru-RU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652ED8">
        <w:rPr>
          <w:rFonts w:ascii="Times New Roman" w:eastAsia="Times New Roman" w:hAnsi="Times New Roman" w:cs="Times New Roman"/>
          <w:lang w:eastAsia="ru-RU"/>
        </w:rPr>
        <w:t>неполнородными</w:t>
      </w:r>
      <w:proofErr w:type="spellEnd"/>
      <w:r w:rsidRPr="00652ED8">
        <w:rPr>
          <w:rFonts w:ascii="Times New Roman" w:eastAsia="Times New Roman" w:hAnsi="Times New Roman" w:cs="Times New Roman"/>
          <w:lang w:eastAsia="ru-RU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 w:rsidRPr="00652ED8">
        <w:rPr>
          <w:rFonts w:ascii="Times New Roman" w:eastAsia="Times New Roman" w:hAnsi="Times New Roman" w:cs="Times New Roman"/>
          <w:lang w:eastAsia="ru-RU"/>
        </w:rPr>
        <w:t xml:space="preserve"> Под выгодоприобретателями понимаются физические лица, владеющие напрямую или косвенно (через </w:t>
      </w:r>
      <w:r w:rsidRPr="00652ED8">
        <w:rPr>
          <w:rFonts w:ascii="Times New Roman" w:eastAsia="Times New Roman" w:hAnsi="Times New Roman" w:cs="Times New Roman"/>
          <w:lang w:eastAsia="ru-RU"/>
        </w:rPr>
        <w:lastRenderedPageBreak/>
        <w:t>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Times New Roman" w:hAnsi="Times New Roman" w:cs="Times New Roman"/>
          <w:lang w:eastAsia="ru-RU"/>
        </w:rPr>
      </w:pPr>
      <w:r w:rsidRPr="00652ED8">
        <w:rPr>
          <w:rFonts w:ascii="Times New Roman" w:eastAsia="Times New Roman" w:hAnsi="Times New Roman" w:cs="Times New Roman"/>
          <w:lang w:eastAsia="ru-RU"/>
        </w:rPr>
        <w:t>8) участник закупки не является офшорной компанией;</w:t>
      </w:r>
    </w:p>
    <w:p w:rsidR="00652ED8" w:rsidRPr="00652ED8" w:rsidRDefault="00652ED8" w:rsidP="00652ED8">
      <w:pPr>
        <w:autoSpaceDE w:val="0"/>
        <w:autoSpaceDN w:val="0"/>
        <w:adjustRightInd w:val="0"/>
        <w:spacing w:after="0" w:line="240" w:lineRule="auto"/>
        <w:ind w:firstLine="176"/>
        <w:jc w:val="both"/>
        <w:rPr>
          <w:rFonts w:ascii="Times New Roman" w:eastAsia="Calibri" w:hAnsi="Times New Roman" w:cs="Times New Roman"/>
          <w:lang w:eastAsia="ru-RU"/>
        </w:rPr>
      </w:pPr>
      <w:r w:rsidRPr="00652ED8">
        <w:rPr>
          <w:rFonts w:ascii="Times New Roman" w:eastAsia="Calibri" w:hAnsi="Times New Roman" w:cs="Times New Roman"/>
          <w:lang w:eastAsia="ru-RU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21295" w:rsidRDefault="00652ED8" w:rsidP="00652ED8">
      <w:pPr>
        <w:jc w:val="both"/>
      </w:pPr>
      <w:r w:rsidRPr="00652ED8">
        <w:rPr>
          <w:rFonts w:ascii="Times New Roman" w:eastAsia="Times New Roman" w:hAnsi="Times New Roman" w:cs="Times New Roman"/>
          <w:lang w:eastAsia="ru-RU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  <w:bookmarkEnd w:id="0"/>
    </w:p>
    <w:sectPr w:rsidR="00C212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B24"/>
    <w:rsid w:val="00426B24"/>
    <w:rsid w:val="00652ED8"/>
    <w:rsid w:val="00C21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455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787</Words>
  <Characters>4491</Characters>
  <Application>Microsoft Office Word</Application>
  <DocSecurity>0</DocSecurity>
  <Lines>37</Lines>
  <Paragraphs>10</Paragraphs>
  <ScaleCrop>false</ScaleCrop>
  <Company/>
  <LinksUpToDate>false</LinksUpToDate>
  <CharactersWithSpaces>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Муслимова Е.В.</dc:creator>
  <cp:keywords/>
  <dc:description/>
  <cp:lastModifiedBy>Муслимова Е.В.</cp:lastModifiedBy>
  <cp:revision>2</cp:revision>
  <dcterms:created xsi:type="dcterms:W3CDTF">2018-10-18T07:20:00Z</dcterms:created>
  <dcterms:modified xsi:type="dcterms:W3CDTF">2018-10-18T07:22:00Z</dcterms:modified>
</cp:coreProperties>
</file>