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64" w:rsidRDefault="001F3364" w:rsidP="00A35A72">
      <w:pPr>
        <w:autoSpaceDE w:val="0"/>
        <w:autoSpaceDN w:val="0"/>
        <w:adjustRightInd w:val="0"/>
        <w:spacing w:after="0" w:line="240" w:lineRule="auto"/>
        <w:ind w:firstLine="540"/>
        <w:contextualSpacing/>
        <w:jc w:val="center"/>
        <w:rPr>
          <w:rFonts w:ascii="Times New Roman" w:hAnsi="Times New Roman"/>
          <w:b/>
          <w:sz w:val="20"/>
          <w:szCs w:val="20"/>
        </w:rPr>
      </w:pPr>
      <w:r>
        <w:rPr>
          <w:rFonts w:ascii="Times New Roman" w:hAnsi="Times New Roman"/>
          <w:b/>
          <w:sz w:val="20"/>
          <w:szCs w:val="20"/>
        </w:rPr>
        <w:t>Электронный аукцион</w:t>
      </w:r>
    </w:p>
    <w:p w:rsidR="00EF676D" w:rsidRDefault="00EF676D" w:rsidP="00A35A72">
      <w:pPr>
        <w:autoSpaceDE w:val="0"/>
        <w:autoSpaceDN w:val="0"/>
        <w:adjustRightInd w:val="0"/>
        <w:spacing w:after="0" w:line="240" w:lineRule="auto"/>
        <w:ind w:firstLine="540"/>
        <w:contextualSpacing/>
        <w:jc w:val="center"/>
        <w:rPr>
          <w:rFonts w:ascii="Times New Roman" w:hAnsi="Times New Roman"/>
          <w:b/>
          <w:sz w:val="20"/>
          <w:szCs w:val="20"/>
        </w:rPr>
      </w:pPr>
    </w:p>
    <w:p w:rsidR="00EF676D" w:rsidRDefault="001F3364" w:rsidP="00A35A72">
      <w:pPr>
        <w:autoSpaceDE w:val="0"/>
        <w:autoSpaceDN w:val="0"/>
        <w:adjustRightInd w:val="0"/>
        <w:spacing w:after="0" w:line="240" w:lineRule="auto"/>
        <w:ind w:firstLine="540"/>
        <w:contextualSpacing/>
        <w:jc w:val="center"/>
        <w:rPr>
          <w:rFonts w:ascii="Times New Roman" w:hAnsi="Times New Roman"/>
          <w:b/>
          <w:sz w:val="20"/>
          <w:szCs w:val="20"/>
        </w:rPr>
      </w:pPr>
      <w:r>
        <w:rPr>
          <w:rFonts w:ascii="Times New Roman" w:hAnsi="Times New Roman"/>
          <w:b/>
          <w:sz w:val="20"/>
          <w:szCs w:val="20"/>
        </w:rPr>
        <w:t xml:space="preserve">Поставка </w:t>
      </w:r>
      <w:r w:rsidR="00517BE1">
        <w:rPr>
          <w:rFonts w:ascii="Times New Roman" w:hAnsi="Times New Roman"/>
          <w:b/>
          <w:bCs/>
          <w:sz w:val="20"/>
          <w:szCs w:val="20"/>
        </w:rPr>
        <w:t xml:space="preserve">слуховых аппаратов </w:t>
      </w:r>
      <w:r w:rsidR="00EF676D">
        <w:rPr>
          <w:rFonts w:ascii="Times New Roman" w:hAnsi="Times New Roman"/>
          <w:b/>
          <w:sz w:val="20"/>
          <w:szCs w:val="20"/>
        </w:rPr>
        <w:t xml:space="preserve"> для обеспечения инвалидов</w:t>
      </w:r>
    </w:p>
    <w:p w:rsidR="00EF676D" w:rsidRDefault="00EF676D" w:rsidP="00A35A72">
      <w:pPr>
        <w:autoSpaceDE w:val="0"/>
        <w:autoSpaceDN w:val="0"/>
        <w:adjustRightInd w:val="0"/>
        <w:spacing w:after="0" w:line="240" w:lineRule="auto"/>
        <w:ind w:firstLine="540"/>
        <w:contextualSpacing/>
        <w:jc w:val="center"/>
        <w:rPr>
          <w:rFonts w:ascii="Times New Roman" w:hAnsi="Times New Roman"/>
          <w:b/>
          <w:sz w:val="20"/>
          <w:szCs w:val="20"/>
        </w:rPr>
      </w:pPr>
    </w:p>
    <w:p w:rsidR="00EF676D" w:rsidRDefault="00EF676D" w:rsidP="00A35A72">
      <w:pPr>
        <w:autoSpaceDE w:val="0"/>
        <w:autoSpaceDN w:val="0"/>
        <w:adjustRightInd w:val="0"/>
        <w:spacing w:after="0" w:line="240" w:lineRule="auto"/>
        <w:ind w:firstLine="540"/>
        <w:contextualSpacing/>
        <w:jc w:val="center"/>
        <w:rPr>
          <w:rFonts w:ascii="Times New Roman" w:hAnsi="Times New Roman"/>
          <w:b/>
          <w:sz w:val="20"/>
          <w:szCs w:val="20"/>
        </w:rPr>
      </w:pPr>
      <w:r>
        <w:rPr>
          <w:rFonts w:ascii="Times New Roman" w:hAnsi="Times New Roman"/>
          <w:b/>
          <w:sz w:val="20"/>
          <w:szCs w:val="20"/>
        </w:rPr>
        <w:t xml:space="preserve"> </w:t>
      </w:r>
      <w:r w:rsidR="001F3364">
        <w:rPr>
          <w:rFonts w:ascii="Times New Roman" w:hAnsi="Times New Roman"/>
          <w:b/>
          <w:sz w:val="20"/>
          <w:szCs w:val="20"/>
        </w:rPr>
        <w:t>Требования, предъявляемые к участникам электронного аукциона:</w:t>
      </w:r>
    </w:p>
    <w:p w:rsidR="00A35A72" w:rsidRPr="00A35A72" w:rsidRDefault="00A35A72" w:rsidP="00A35A72">
      <w:pPr>
        <w:pStyle w:val="a4"/>
        <w:tabs>
          <w:tab w:val="left" w:pos="360"/>
          <w:tab w:val="left" w:pos="1260"/>
        </w:tabs>
        <w:spacing w:line="240" w:lineRule="auto"/>
        <w:jc w:val="both"/>
        <w:rPr>
          <w:rFonts w:cs="Times New Roman"/>
          <w:sz w:val="20"/>
          <w:szCs w:val="20"/>
        </w:rPr>
      </w:pPr>
      <w:r>
        <w:rPr>
          <w:rFonts w:cs="Times New Roman"/>
          <w:sz w:val="20"/>
          <w:szCs w:val="20"/>
        </w:rPr>
        <w:t xml:space="preserve">       </w:t>
      </w:r>
      <w:r w:rsidRPr="00A35A72">
        <w:rPr>
          <w:rFonts w:cs="Times New Roman"/>
          <w:sz w:val="20"/>
          <w:szCs w:val="20"/>
        </w:rPr>
        <w:t xml:space="preserve">    К участникам электронного аукциона установлены следующие единые требования:</w:t>
      </w:r>
    </w:p>
    <w:p w:rsidR="00A35A72" w:rsidRPr="00A35A72" w:rsidRDefault="00A35A72" w:rsidP="00A35A72">
      <w:pPr>
        <w:pStyle w:val="a4"/>
        <w:tabs>
          <w:tab w:val="left" w:pos="360"/>
          <w:tab w:val="left" w:pos="1260"/>
        </w:tabs>
        <w:spacing w:line="240" w:lineRule="auto"/>
        <w:jc w:val="both"/>
        <w:rPr>
          <w:rFonts w:cs="Times New Roman"/>
          <w:sz w:val="20"/>
          <w:szCs w:val="20"/>
        </w:rPr>
      </w:pPr>
      <w:r w:rsidRPr="00A35A72">
        <w:rPr>
          <w:rFonts w:cs="Times New Roman"/>
          <w:sz w:val="20"/>
          <w:szCs w:val="20"/>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w:t>
      </w:r>
      <w:proofErr w:type="gramStart"/>
      <w:r w:rsidRPr="00A35A72">
        <w:rPr>
          <w:rFonts w:cs="Times New Roman"/>
          <w:sz w:val="20"/>
          <w:szCs w:val="20"/>
        </w:rPr>
        <w:t>являющихся</w:t>
      </w:r>
      <w:proofErr w:type="gramEnd"/>
      <w:r w:rsidRPr="00A35A72">
        <w:rPr>
          <w:rFonts w:cs="Times New Roman"/>
          <w:sz w:val="20"/>
          <w:szCs w:val="20"/>
        </w:rPr>
        <w:t xml:space="preserve"> объектом закупки (в соответствии с  пунктом 1 части 1 статьи 31 Закона).</w:t>
      </w:r>
    </w:p>
    <w:p w:rsidR="00A35A72" w:rsidRPr="00A35A72" w:rsidRDefault="00A35A72" w:rsidP="00A35A72">
      <w:pPr>
        <w:autoSpaceDE w:val="0"/>
        <w:autoSpaceDN w:val="0"/>
        <w:adjustRightInd w:val="0"/>
        <w:spacing w:after="0" w:line="240" w:lineRule="auto"/>
        <w:jc w:val="both"/>
        <w:rPr>
          <w:rFonts w:ascii="Times New Roman" w:hAnsi="Times New Roman"/>
          <w:sz w:val="20"/>
          <w:szCs w:val="20"/>
        </w:rPr>
      </w:pPr>
      <w:r w:rsidRPr="00A35A72">
        <w:rPr>
          <w:rFonts w:ascii="Times New Roman" w:hAnsi="Times New Roman"/>
          <w:sz w:val="20"/>
          <w:szCs w:val="20"/>
        </w:rPr>
        <w:t xml:space="preserve">            В соответствии с Федеральным законом от 04.05.2011 № 99-ФЗ «О лицензировании отдельных видов деятельности».</w:t>
      </w:r>
    </w:p>
    <w:p w:rsidR="00A35A72" w:rsidRPr="00A35A72" w:rsidRDefault="00A35A72" w:rsidP="00A35A72">
      <w:pPr>
        <w:autoSpaceDE w:val="0"/>
        <w:autoSpaceDN w:val="0"/>
        <w:adjustRightInd w:val="0"/>
        <w:spacing w:after="0" w:line="240" w:lineRule="auto"/>
        <w:jc w:val="both"/>
        <w:rPr>
          <w:rFonts w:ascii="Times New Roman" w:hAnsi="Times New Roman"/>
          <w:sz w:val="20"/>
          <w:szCs w:val="20"/>
        </w:rPr>
      </w:pPr>
      <w:r w:rsidRPr="00A35A72">
        <w:rPr>
          <w:rFonts w:ascii="Times New Roman" w:hAnsi="Times New Roman"/>
          <w:sz w:val="20"/>
          <w:szCs w:val="20"/>
        </w:rPr>
        <w:t xml:space="preserve">            Наличие лицензии: на </w:t>
      </w:r>
      <w:r w:rsidR="002C3FE1">
        <w:rPr>
          <w:rFonts w:ascii="Times New Roman" w:hAnsi="Times New Roman"/>
          <w:sz w:val="20"/>
          <w:szCs w:val="20"/>
        </w:rPr>
        <w:t>осуществление медицинской деятельности</w:t>
      </w:r>
      <w:bookmarkStart w:id="0" w:name="_GoBack"/>
      <w:bookmarkEnd w:id="0"/>
      <w:r w:rsidRPr="00A35A72">
        <w:rPr>
          <w:rFonts w:ascii="Times New Roman" w:hAnsi="Times New Roman"/>
          <w:sz w:val="20"/>
          <w:szCs w:val="20"/>
        </w:rPr>
        <w:t xml:space="preserve"> по оказанию специализированной медицинской помощи по «сурдологии-оториноларингологии».</w:t>
      </w:r>
    </w:p>
    <w:p w:rsidR="00A35A72" w:rsidRPr="00A35A72" w:rsidRDefault="00A35A72" w:rsidP="00A35A72">
      <w:pPr>
        <w:spacing w:after="0" w:line="240" w:lineRule="auto"/>
        <w:jc w:val="both"/>
        <w:rPr>
          <w:rFonts w:ascii="Times New Roman" w:hAnsi="Times New Roman"/>
          <w:i/>
          <w:sz w:val="20"/>
          <w:szCs w:val="20"/>
        </w:rPr>
      </w:pPr>
      <w:r w:rsidRPr="00A35A72">
        <w:rPr>
          <w:rFonts w:ascii="Times New Roman" w:hAnsi="Times New Roman"/>
          <w:i/>
          <w:sz w:val="20"/>
          <w:szCs w:val="20"/>
        </w:rPr>
        <w:t xml:space="preserve">            Место нахождения и места осуществления лицензируемого вида деятельности – Российская Федерация, Республика Алтай, г. Горно-Алтайск или Российская Федерация, Республика Алтай, Майминский район, с.</w:t>
      </w:r>
      <w:r>
        <w:rPr>
          <w:rFonts w:ascii="Times New Roman" w:hAnsi="Times New Roman"/>
          <w:i/>
          <w:sz w:val="20"/>
          <w:szCs w:val="20"/>
        </w:rPr>
        <w:t xml:space="preserve"> </w:t>
      </w:r>
      <w:r w:rsidRPr="00A35A72">
        <w:rPr>
          <w:rFonts w:ascii="Times New Roman" w:hAnsi="Times New Roman"/>
          <w:i/>
          <w:sz w:val="20"/>
          <w:szCs w:val="20"/>
        </w:rPr>
        <w:t>Майма.</w:t>
      </w:r>
    </w:p>
    <w:p w:rsidR="00A35A72" w:rsidRPr="00A35A72" w:rsidRDefault="00A35A72" w:rsidP="00A35A72">
      <w:pPr>
        <w:spacing w:after="0" w:line="240" w:lineRule="auto"/>
        <w:jc w:val="both"/>
        <w:rPr>
          <w:rFonts w:ascii="Times New Roman" w:hAnsi="Times New Roman"/>
          <w:i/>
          <w:sz w:val="20"/>
          <w:szCs w:val="20"/>
        </w:rPr>
      </w:pPr>
      <w:r w:rsidRPr="00A35A72">
        <w:rPr>
          <w:rFonts w:ascii="Times New Roman" w:hAnsi="Times New Roman"/>
          <w:i/>
          <w:sz w:val="20"/>
          <w:szCs w:val="20"/>
        </w:rPr>
        <w:t xml:space="preserve">            Требования, предъявляемые к Поставщику обязательны для соблюдения соисполнителем, в случаи его привлечения.</w:t>
      </w:r>
    </w:p>
    <w:p w:rsidR="00A35A72" w:rsidRPr="00A35A72" w:rsidRDefault="00A35A72" w:rsidP="00A35A72">
      <w:pPr>
        <w:pStyle w:val="a4"/>
        <w:tabs>
          <w:tab w:val="left" w:pos="360"/>
          <w:tab w:val="left" w:pos="1260"/>
        </w:tabs>
        <w:spacing w:line="240" w:lineRule="auto"/>
        <w:ind w:firstLine="600"/>
        <w:jc w:val="both"/>
        <w:rPr>
          <w:rFonts w:cs="Times New Roman"/>
          <w:sz w:val="20"/>
          <w:szCs w:val="20"/>
        </w:rPr>
      </w:pPr>
      <w:r w:rsidRPr="00A35A72">
        <w:rPr>
          <w:rFonts w:cs="Times New Roman"/>
          <w:sz w:val="20"/>
          <w:szCs w:val="20"/>
        </w:rPr>
        <w:t xml:space="preserve">- </w:t>
      </w:r>
      <w:proofErr w:type="spellStart"/>
      <w:r w:rsidRPr="00A35A72">
        <w:rPr>
          <w:rFonts w:cs="Times New Roman"/>
          <w:sz w:val="20"/>
          <w:szCs w:val="20"/>
        </w:rPr>
        <w:t>непроведение</w:t>
      </w:r>
      <w:proofErr w:type="spellEnd"/>
      <w:r w:rsidRPr="00A35A72">
        <w:rPr>
          <w:rFonts w:cs="Times New Roman"/>
          <w:sz w:val="20"/>
          <w:szCs w:val="20"/>
        </w:rPr>
        <w:t xml:space="preserve"> ликвидации участника электронного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5A72" w:rsidRPr="00A35A72" w:rsidRDefault="00A35A72" w:rsidP="00A35A72">
      <w:pPr>
        <w:pStyle w:val="a4"/>
        <w:tabs>
          <w:tab w:val="left" w:pos="360"/>
          <w:tab w:val="left" w:pos="1260"/>
        </w:tabs>
        <w:spacing w:line="240" w:lineRule="auto"/>
        <w:ind w:firstLine="600"/>
        <w:jc w:val="both"/>
        <w:rPr>
          <w:rFonts w:cs="Times New Roman"/>
          <w:sz w:val="20"/>
          <w:szCs w:val="20"/>
        </w:rPr>
      </w:pPr>
      <w:r w:rsidRPr="00A35A72">
        <w:rPr>
          <w:rFonts w:cs="Times New Roman"/>
          <w:sz w:val="20"/>
          <w:szCs w:val="20"/>
        </w:rPr>
        <w:t xml:space="preserve">- </w:t>
      </w:r>
      <w:proofErr w:type="spellStart"/>
      <w:r w:rsidRPr="00A35A72">
        <w:rPr>
          <w:rFonts w:cs="Times New Roman"/>
          <w:sz w:val="20"/>
          <w:szCs w:val="20"/>
        </w:rPr>
        <w:t>неприостановление</w:t>
      </w:r>
      <w:proofErr w:type="spellEnd"/>
      <w:r w:rsidRPr="00A35A72">
        <w:rPr>
          <w:rFonts w:cs="Times New Roman"/>
          <w:sz w:val="20"/>
          <w:szCs w:val="20"/>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A35A72" w:rsidRPr="00A35A72" w:rsidRDefault="00A35A72" w:rsidP="00A35A72">
      <w:pPr>
        <w:pStyle w:val="a4"/>
        <w:tabs>
          <w:tab w:val="left" w:pos="360"/>
          <w:tab w:val="left" w:pos="1260"/>
        </w:tabs>
        <w:spacing w:line="240" w:lineRule="auto"/>
        <w:ind w:firstLine="600"/>
        <w:jc w:val="both"/>
        <w:rPr>
          <w:rFonts w:cs="Times New Roman"/>
          <w:sz w:val="20"/>
          <w:szCs w:val="20"/>
        </w:rPr>
      </w:pPr>
      <w:proofErr w:type="gramStart"/>
      <w:r w:rsidRPr="00A35A72">
        <w:rPr>
          <w:rFonts w:cs="Times New Roman"/>
          <w:sz w:val="20"/>
          <w:szCs w:val="20"/>
        </w:rPr>
        <w:t>-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35A72">
        <w:rPr>
          <w:rFonts w:cs="Times New Roman"/>
          <w:sz w:val="20"/>
          <w:szCs w:val="20"/>
        </w:rPr>
        <w:t xml:space="preserve"> обязанности </w:t>
      </w:r>
      <w:proofErr w:type="gramStart"/>
      <w:r w:rsidRPr="00A35A72">
        <w:rPr>
          <w:rFonts w:cs="Times New Roman"/>
          <w:sz w:val="20"/>
          <w:szCs w:val="20"/>
        </w:rPr>
        <w:t>заявителя</w:t>
      </w:r>
      <w:proofErr w:type="gramEnd"/>
      <w:r w:rsidRPr="00A35A72">
        <w:rPr>
          <w:rFonts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5A72">
        <w:rPr>
          <w:rFonts w:cs="Times New Roman"/>
          <w:sz w:val="20"/>
          <w:szCs w:val="20"/>
        </w:rPr>
        <w:t>указанных</w:t>
      </w:r>
      <w:proofErr w:type="gramEnd"/>
      <w:r w:rsidRPr="00A35A72">
        <w:rPr>
          <w:rFonts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5A72" w:rsidRPr="00A35A72" w:rsidRDefault="00A35A72" w:rsidP="00A35A72">
      <w:pPr>
        <w:autoSpaceDE w:val="0"/>
        <w:autoSpaceDN w:val="0"/>
        <w:adjustRightInd w:val="0"/>
        <w:spacing w:after="0" w:line="240" w:lineRule="auto"/>
        <w:ind w:firstLine="540"/>
        <w:jc w:val="both"/>
        <w:rPr>
          <w:rFonts w:ascii="Times New Roman" w:hAnsi="Times New Roman"/>
          <w:sz w:val="20"/>
          <w:szCs w:val="20"/>
        </w:rPr>
      </w:pPr>
      <w:proofErr w:type="gramStart"/>
      <w:r w:rsidRPr="00A35A72">
        <w:rPr>
          <w:rFonts w:ascii="Times New Roman" w:hAnsi="Times New Roman"/>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A35A72">
          <w:rPr>
            <w:rStyle w:val="a3"/>
            <w:rFonts w:ascii="Times New Roman" w:hAnsi="Times New Roman"/>
            <w:color w:val="auto"/>
            <w:sz w:val="20"/>
            <w:szCs w:val="20"/>
            <w:u w:val="none"/>
          </w:rPr>
          <w:t>статьями 289</w:t>
        </w:r>
      </w:hyperlink>
      <w:r w:rsidRPr="00A35A72">
        <w:rPr>
          <w:rFonts w:ascii="Times New Roman" w:hAnsi="Times New Roman"/>
          <w:sz w:val="20"/>
          <w:szCs w:val="20"/>
        </w:rPr>
        <w:t xml:space="preserve">, </w:t>
      </w:r>
      <w:hyperlink r:id="rId6" w:history="1">
        <w:r w:rsidRPr="00A35A72">
          <w:rPr>
            <w:rStyle w:val="a3"/>
            <w:rFonts w:ascii="Times New Roman" w:hAnsi="Times New Roman"/>
            <w:color w:val="auto"/>
            <w:sz w:val="20"/>
            <w:szCs w:val="20"/>
            <w:u w:val="none"/>
          </w:rPr>
          <w:t>290</w:t>
        </w:r>
      </w:hyperlink>
      <w:r w:rsidRPr="00A35A72">
        <w:rPr>
          <w:rFonts w:ascii="Times New Roman" w:hAnsi="Times New Roman"/>
          <w:sz w:val="20"/>
          <w:szCs w:val="20"/>
        </w:rPr>
        <w:t xml:space="preserve">, </w:t>
      </w:r>
      <w:hyperlink r:id="rId7" w:history="1">
        <w:r w:rsidRPr="00A35A72">
          <w:rPr>
            <w:rStyle w:val="a3"/>
            <w:rFonts w:ascii="Times New Roman" w:hAnsi="Times New Roman"/>
            <w:color w:val="auto"/>
            <w:sz w:val="20"/>
            <w:szCs w:val="20"/>
            <w:u w:val="none"/>
          </w:rPr>
          <w:t>291</w:t>
        </w:r>
      </w:hyperlink>
      <w:r w:rsidRPr="00A35A72">
        <w:rPr>
          <w:rFonts w:ascii="Times New Roman" w:hAnsi="Times New Roman"/>
          <w:sz w:val="20"/>
          <w:szCs w:val="20"/>
        </w:rPr>
        <w:t xml:space="preserve">, </w:t>
      </w:r>
      <w:hyperlink r:id="rId8" w:history="1">
        <w:r w:rsidRPr="00A35A72">
          <w:rPr>
            <w:rStyle w:val="a3"/>
            <w:rFonts w:ascii="Times New Roman" w:hAnsi="Times New Roman"/>
            <w:color w:val="auto"/>
            <w:sz w:val="20"/>
            <w:szCs w:val="20"/>
            <w:u w:val="none"/>
          </w:rPr>
          <w:t>291.1</w:t>
        </w:r>
      </w:hyperlink>
      <w:r w:rsidRPr="00A35A72">
        <w:rPr>
          <w:rFonts w:ascii="Times New Roman" w:hAnsi="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35A72">
        <w:rPr>
          <w:rFonts w:ascii="Times New Roman" w:hAnsi="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5A72" w:rsidRPr="00A35A72" w:rsidRDefault="00A35A72" w:rsidP="00A35A72">
      <w:pPr>
        <w:autoSpaceDE w:val="0"/>
        <w:autoSpaceDN w:val="0"/>
        <w:adjustRightInd w:val="0"/>
        <w:spacing w:after="0" w:line="240" w:lineRule="auto"/>
        <w:ind w:firstLine="540"/>
        <w:jc w:val="both"/>
        <w:rPr>
          <w:rFonts w:ascii="Times New Roman" w:hAnsi="Times New Roman"/>
          <w:sz w:val="20"/>
          <w:szCs w:val="20"/>
        </w:rPr>
      </w:pPr>
      <w:r w:rsidRPr="00A35A72">
        <w:rPr>
          <w:rFonts w:ascii="Times New Roman" w:hAnsi="Times New Roman"/>
          <w:sz w:val="20"/>
          <w:szCs w:val="20"/>
        </w:rPr>
        <w:t xml:space="preserve">-  участник электронного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A35A72">
          <w:rPr>
            <w:rStyle w:val="a3"/>
            <w:rFonts w:ascii="Times New Roman" w:hAnsi="Times New Roman"/>
            <w:color w:val="auto"/>
            <w:sz w:val="20"/>
            <w:szCs w:val="20"/>
            <w:u w:val="none"/>
          </w:rPr>
          <w:t>статьей 19.28</w:t>
        </w:r>
      </w:hyperlink>
      <w:r w:rsidRPr="00A35A72">
        <w:rPr>
          <w:rFonts w:ascii="Times New Roman" w:hAnsi="Times New Roman"/>
          <w:sz w:val="20"/>
          <w:szCs w:val="20"/>
        </w:rPr>
        <w:t xml:space="preserve"> Кодекса Российской Федерации об административных правонарушениях;</w:t>
      </w:r>
    </w:p>
    <w:p w:rsidR="00A35A72" w:rsidRPr="00A35A72" w:rsidRDefault="00A35A72" w:rsidP="00A35A72">
      <w:pPr>
        <w:pStyle w:val="a4"/>
        <w:tabs>
          <w:tab w:val="left" w:pos="360"/>
          <w:tab w:val="left" w:pos="1260"/>
        </w:tabs>
        <w:spacing w:line="240" w:lineRule="auto"/>
        <w:ind w:firstLine="600"/>
        <w:jc w:val="both"/>
        <w:rPr>
          <w:rFonts w:cs="Times New Roman"/>
          <w:sz w:val="20"/>
          <w:szCs w:val="20"/>
        </w:rPr>
      </w:pPr>
      <w:r w:rsidRPr="00A35A72">
        <w:rPr>
          <w:rFonts w:cs="Times New Roman"/>
          <w:sz w:val="20"/>
          <w:szCs w:val="20"/>
        </w:rPr>
        <w:t xml:space="preserve">- отсутствие между участником электронного аукциона и Государственным заказчиком конфликта интересов, </w:t>
      </w:r>
      <w:proofErr w:type="gramStart"/>
      <w:r w:rsidRPr="00A35A72">
        <w:rPr>
          <w:rFonts w:cs="Times New Roman"/>
          <w:sz w:val="20"/>
          <w:szCs w:val="20"/>
        </w:rPr>
        <w:t>под которым понимаются случаи, при которых руководитель Государственного заказчика, член аукционной комиссии, руководитель контрактной службы Государственного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A35A72">
        <w:rPr>
          <w:rFonts w:cs="Times New Roman"/>
          <w:sz w:val="20"/>
          <w:szCs w:val="20"/>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5A72" w:rsidRPr="00A35A72" w:rsidRDefault="00A35A72" w:rsidP="00A35A72">
      <w:pPr>
        <w:pStyle w:val="a4"/>
        <w:tabs>
          <w:tab w:val="left" w:pos="360"/>
          <w:tab w:val="left" w:pos="1260"/>
        </w:tabs>
        <w:spacing w:line="240" w:lineRule="auto"/>
        <w:jc w:val="both"/>
        <w:rPr>
          <w:rFonts w:cs="Times New Roman"/>
          <w:sz w:val="20"/>
          <w:szCs w:val="20"/>
        </w:rPr>
      </w:pPr>
      <w:r w:rsidRPr="00A35A72">
        <w:rPr>
          <w:rFonts w:cs="Times New Roman"/>
          <w:sz w:val="20"/>
          <w:szCs w:val="20"/>
        </w:rPr>
        <w:t xml:space="preserve">           - участник закупки не является офшорной компанией;</w:t>
      </w:r>
    </w:p>
    <w:p w:rsidR="00A35A72" w:rsidRDefault="00A35A72" w:rsidP="00A35A72">
      <w:pPr>
        <w:autoSpaceDE w:val="0"/>
        <w:autoSpaceDN w:val="0"/>
        <w:adjustRightInd w:val="0"/>
        <w:spacing w:after="0" w:line="240" w:lineRule="auto"/>
        <w:ind w:firstLine="540"/>
        <w:contextualSpacing/>
        <w:jc w:val="both"/>
        <w:rPr>
          <w:rFonts w:ascii="Times New Roman" w:hAnsi="Times New Roman"/>
          <w:b/>
          <w:sz w:val="20"/>
          <w:szCs w:val="20"/>
        </w:rPr>
      </w:pPr>
      <w:r w:rsidRPr="00A35A72">
        <w:rPr>
          <w:rFonts w:ascii="Times New Roman" w:hAnsi="Times New Roman"/>
          <w:sz w:val="20"/>
          <w:szCs w:val="20"/>
        </w:rPr>
        <w:t>- отсутствие у участника закупки ограничений для участия в закупках, установленных законодательством Российской Федерации.</w:t>
      </w:r>
      <w:r w:rsidR="001F3364" w:rsidRPr="00A35A72">
        <w:rPr>
          <w:rFonts w:ascii="Times New Roman" w:hAnsi="Times New Roman"/>
          <w:b/>
          <w:sz w:val="20"/>
          <w:szCs w:val="20"/>
        </w:rPr>
        <w:t xml:space="preserve">   </w:t>
      </w:r>
    </w:p>
    <w:p w:rsidR="001F3364" w:rsidRDefault="001F3364" w:rsidP="00A35A72">
      <w:pPr>
        <w:autoSpaceDE w:val="0"/>
        <w:autoSpaceDN w:val="0"/>
        <w:adjustRightInd w:val="0"/>
        <w:spacing w:after="0" w:line="240" w:lineRule="auto"/>
        <w:ind w:firstLine="540"/>
        <w:contextualSpacing/>
        <w:jc w:val="both"/>
        <w:rPr>
          <w:rFonts w:ascii="Times New Roman" w:hAnsi="Times New Roman"/>
          <w:sz w:val="20"/>
          <w:szCs w:val="20"/>
        </w:rPr>
      </w:pPr>
      <w:proofErr w:type="gramStart"/>
      <w:r w:rsidRPr="00A35A72">
        <w:rPr>
          <w:rFonts w:ascii="Times New Roman" w:hAnsi="Times New Roman"/>
          <w:b/>
          <w:sz w:val="20"/>
          <w:szCs w:val="20"/>
        </w:rPr>
        <w:t xml:space="preserve">- </w:t>
      </w:r>
      <w:r w:rsidRPr="00A35A72">
        <w:rPr>
          <w:rFonts w:ascii="Times New Roman" w:hAnsi="Times New Roman"/>
          <w:sz w:val="20"/>
          <w:szCs w:val="20"/>
        </w:rPr>
        <w:t xml:space="preserve">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10" w:history="1">
        <w:r w:rsidRPr="00A35A72">
          <w:rPr>
            <w:rStyle w:val="a3"/>
            <w:rFonts w:ascii="Times New Roman" w:hAnsi="Times New Roman"/>
            <w:color w:val="0000FF"/>
            <w:sz w:val="20"/>
            <w:szCs w:val="20"/>
          </w:rPr>
          <w:t>реестре</w:t>
        </w:r>
      </w:hyperlink>
      <w:r w:rsidRPr="00A35A72">
        <w:rPr>
          <w:rFonts w:ascii="Times New Roman" w:hAnsi="Times New Roman"/>
          <w:sz w:val="20"/>
          <w:szCs w:val="20"/>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w:t>
      </w:r>
      <w:r>
        <w:rPr>
          <w:rFonts w:ascii="Times New Roman" w:hAnsi="Times New Roman"/>
          <w:sz w:val="20"/>
          <w:szCs w:val="20"/>
        </w:rPr>
        <w:t xml:space="preserve"> лица.</w:t>
      </w:r>
      <w:proofErr w:type="gramEnd"/>
    </w:p>
    <w:p w:rsidR="005D7B4F" w:rsidRDefault="005D7B4F"/>
    <w:sectPr w:rsidR="005D7B4F" w:rsidSect="00A35A72">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4"/>
    <w:rsid w:val="000D0AB5"/>
    <w:rsid w:val="001277EA"/>
    <w:rsid w:val="00135B89"/>
    <w:rsid w:val="001B2B3B"/>
    <w:rsid w:val="001F3364"/>
    <w:rsid w:val="00230202"/>
    <w:rsid w:val="002B2891"/>
    <w:rsid w:val="002C3FE1"/>
    <w:rsid w:val="002F64B9"/>
    <w:rsid w:val="003C4F68"/>
    <w:rsid w:val="003F5828"/>
    <w:rsid w:val="00403A9B"/>
    <w:rsid w:val="00517BE1"/>
    <w:rsid w:val="005D7B4F"/>
    <w:rsid w:val="0068695C"/>
    <w:rsid w:val="006B6AAA"/>
    <w:rsid w:val="0070659F"/>
    <w:rsid w:val="00880020"/>
    <w:rsid w:val="00A35A72"/>
    <w:rsid w:val="00A4343C"/>
    <w:rsid w:val="00B40C1F"/>
    <w:rsid w:val="00C53A4F"/>
    <w:rsid w:val="00EF676D"/>
    <w:rsid w:val="00F34898"/>
    <w:rsid w:val="00F72545"/>
    <w:rsid w:val="00F9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64"/>
    <w:pPr>
      <w:spacing w:after="200" w:line="276" w:lineRule="auto"/>
    </w:pPr>
    <w:rPr>
      <w:rFonts w:eastAsia="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364"/>
    <w:rPr>
      <w:color w:val="0000FF" w:themeColor="hyperlink"/>
      <w:u w:val="single"/>
    </w:rPr>
  </w:style>
  <w:style w:type="paragraph" w:customStyle="1" w:styleId="a4">
    <w:name w:val="Базовый"/>
    <w:rsid w:val="001F3364"/>
    <w:pPr>
      <w:widowControl w:val="0"/>
      <w:tabs>
        <w:tab w:val="left" w:pos="709"/>
      </w:tabs>
      <w:suppressAutoHyphens/>
      <w:spacing w:line="200" w:lineRule="atLeast"/>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64"/>
    <w:pPr>
      <w:spacing w:after="200" w:line="276" w:lineRule="auto"/>
    </w:pPr>
    <w:rPr>
      <w:rFonts w:eastAsia="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364"/>
    <w:rPr>
      <w:color w:val="0000FF" w:themeColor="hyperlink"/>
      <w:u w:val="single"/>
    </w:rPr>
  </w:style>
  <w:style w:type="paragraph" w:customStyle="1" w:styleId="a4">
    <w:name w:val="Базовый"/>
    <w:rsid w:val="001F3364"/>
    <w:pPr>
      <w:widowControl w:val="0"/>
      <w:tabs>
        <w:tab w:val="left" w:pos="709"/>
      </w:tabs>
      <w:suppressAutoHyphens/>
      <w:spacing w:line="200" w:lineRule="atLeast"/>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3694">
      <w:bodyDiv w:val="1"/>
      <w:marLeft w:val="0"/>
      <w:marRight w:val="0"/>
      <w:marTop w:val="0"/>
      <w:marBottom w:val="0"/>
      <w:divBdr>
        <w:top w:val="none" w:sz="0" w:space="0" w:color="auto"/>
        <w:left w:val="none" w:sz="0" w:space="0" w:color="auto"/>
        <w:bottom w:val="none" w:sz="0" w:space="0" w:color="auto"/>
        <w:right w:val="none" w:sz="0" w:space="0" w:color="auto"/>
      </w:divBdr>
    </w:div>
    <w:div w:id="19310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0AB0ECBDA1E7CE4C7EABAD20DE987007ADFE96DA47D17AC3B157A1F7E6634FD394A9EA586A61O1F" TargetMode="External"/><Relationship Id="rId3" Type="http://schemas.openxmlformats.org/officeDocument/2006/relationships/settings" Target="settings.xml"/><Relationship Id="rId7" Type="http://schemas.openxmlformats.org/officeDocument/2006/relationships/hyperlink" Target="consultantplus://offline/ref=E50AB0ECBDA1E7CE4C7EABAD20DE987007ADFE96DA47D17AC3B157A1F7E6634FD394A9EA586561O5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0AB0ECBDA1E7CE4C7EABAD20DE987007ADFE96DA47D17AC3B157A1F7E6634FD394A9EA586761O3F" TargetMode="External"/><Relationship Id="rId11" Type="http://schemas.openxmlformats.org/officeDocument/2006/relationships/fontTable" Target="fontTable.xml"/><Relationship Id="rId5" Type="http://schemas.openxmlformats.org/officeDocument/2006/relationships/hyperlink" Target="consultantplus://offline/ref=E50AB0ECBDA1E7CE4C7EABAD20DE987007ADFE96DA47D17AC3B157A1F7E6634FD394A9E958631F106BOFF" TargetMode="External"/><Relationship Id="rId10" Type="http://schemas.openxmlformats.org/officeDocument/2006/relationships/hyperlink" Target="consultantplus://offline/ref=48B9428A127E42D4AFFDADC918D937FEF4BA20563413D450318F39D255A1B20EE68B357A5328BAACQ4xAC" TargetMode="External"/><Relationship Id="rId4" Type="http://schemas.openxmlformats.org/officeDocument/2006/relationships/webSettings" Target="webSettings.xml"/><Relationship Id="rId9" Type="http://schemas.openxmlformats.org/officeDocument/2006/relationships/hyperlink" Target="consultantplus://offline/ref=59C18154E7AFC3D29D3D15426745A481EA18E40B32F05310DD2F72304A20174C41B7EE811AE6iD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dc:creator>
  <cp:lastModifiedBy>kuleshova</cp:lastModifiedBy>
  <cp:revision>6</cp:revision>
  <dcterms:created xsi:type="dcterms:W3CDTF">2018-07-26T07:12:00Z</dcterms:created>
  <dcterms:modified xsi:type="dcterms:W3CDTF">2018-12-11T10:59:00Z</dcterms:modified>
</cp:coreProperties>
</file>