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B" w:rsidRPr="002B356B" w:rsidRDefault="002B356B" w:rsidP="002B356B">
      <w:pPr>
        <w:ind w:firstLine="284"/>
        <w:jc w:val="both"/>
        <w:rPr>
          <w:b/>
          <w:bCs/>
        </w:rPr>
      </w:pPr>
      <w:r w:rsidRPr="002B356B">
        <w:rPr>
          <w:b/>
          <w:bCs/>
        </w:rPr>
        <w:t xml:space="preserve">1. </w:t>
      </w:r>
      <w:proofErr w:type="gramStart"/>
      <w:r w:rsidRPr="002B356B">
        <w:rPr>
          <w:b/>
          <w:bCs/>
        </w:rPr>
        <w:t xml:space="preserve">Требования, предъявляемые к участникам </w:t>
      </w:r>
      <w:r w:rsidRPr="002B356B">
        <w:rPr>
          <w:b/>
        </w:rPr>
        <w:t xml:space="preserve"> открытого конкурса в электронной форме</w:t>
      </w:r>
      <w:r w:rsidRPr="002B356B">
        <w:rPr>
          <w:b/>
          <w:bCs/>
        </w:rPr>
        <w:t>, и исчерпывающий перечень документов, которые должны быть представлены участниками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Федерального закона, а также</w:t>
      </w:r>
      <w:proofErr w:type="gramEnd"/>
      <w:r w:rsidRPr="002B356B">
        <w:rPr>
          <w:b/>
          <w:bCs/>
        </w:rPr>
        <w:t xml:space="preserve"> требование, предъявляемое к участникам такого </w:t>
      </w:r>
      <w:r w:rsidRPr="002B356B">
        <w:rPr>
          <w:b/>
        </w:rPr>
        <w:t xml:space="preserve"> открытого конкурса в электронной форме</w:t>
      </w:r>
      <w:r w:rsidRPr="002B356B">
        <w:rPr>
          <w:b/>
          <w:bCs/>
        </w:rPr>
        <w:t xml:space="preserve">  в соответствии с частью 1.1 (при наличии такого требования) статьи 31 указанного Федерального закона:</w:t>
      </w:r>
    </w:p>
    <w:p w:rsidR="002B356B" w:rsidRPr="002B356B" w:rsidRDefault="002B356B" w:rsidP="002B356B">
      <w:pPr>
        <w:ind w:firstLine="284"/>
        <w:jc w:val="both"/>
        <w:rPr>
          <w:bCs/>
        </w:rPr>
      </w:pPr>
      <w:r w:rsidRPr="002B356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B356B">
        <w:t>являющихся</w:t>
      </w:r>
      <w:proofErr w:type="gramEnd"/>
      <w:r w:rsidRPr="002B356B">
        <w:t xml:space="preserve"> объектом закупки -                              не требуется; </w:t>
      </w:r>
    </w:p>
    <w:p w:rsidR="002B356B" w:rsidRPr="002B356B" w:rsidRDefault="002B356B" w:rsidP="002B356B">
      <w:pPr>
        <w:ind w:firstLine="284"/>
        <w:jc w:val="both"/>
      </w:pPr>
      <w:r w:rsidRPr="002B356B">
        <w:t xml:space="preserve">2) </w:t>
      </w:r>
      <w:proofErr w:type="spellStart"/>
      <w:r w:rsidRPr="002B356B">
        <w:t>непроведение</w:t>
      </w:r>
      <w:proofErr w:type="spellEnd"/>
      <w:r w:rsidRPr="002B356B">
        <w:t xml:space="preserve"> ликвидации участника закупки - юридического лица и отсутствие решения арбитражного суда</w:t>
      </w:r>
      <w:bookmarkStart w:id="0" w:name="_GoBack"/>
      <w:bookmarkEnd w:id="0"/>
      <w:r w:rsidRPr="002B356B">
        <w:t xml:space="preserve">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B356B" w:rsidRPr="002B356B" w:rsidRDefault="002B356B" w:rsidP="002B356B">
      <w:pPr>
        <w:ind w:firstLine="284"/>
        <w:jc w:val="both"/>
      </w:pPr>
      <w:r w:rsidRPr="002B356B">
        <w:t xml:space="preserve">3) </w:t>
      </w:r>
      <w:proofErr w:type="spellStart"/>
      <w:r w:rsidRPr="002B356B">
        <w:t>неприостановление</w:t>
      </w:r>
      <w:proofErr w:type="spellEnd"/>
      <w:r w:rsidRPr="002B356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B356B" w:rsidRPr="002B356B" w:rsidRDefault="002B356B" w:rsidP="002B356B">
      <w:pPr>
        <w:ind w:firstLine="284"/>
        <w:jc w:val="both"/>
      </w:pPr>
      <w:proofErr w:type="gramStart"/>
      <w:r w:rsidRPr="002B356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B356B">
        <w:t xml:space="preserve"> обязанности </w:t>
      </w:r>
      <w:proofErr w:type="gramStart"/>
      <w:r w:rsidRPr="002B356B">
        <w:t>заявителя</w:t>
      </w:r>
      <w:proofErr w:type="gramEnd"/>
      <w:r w:rsidRPr="002B356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B356B">
        <w:t>указанных</w:t>
      </w:r>
      <w:proofErr w:type="gramEnd"/>
      <w:r w:rsidRPr="002B356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B356B" w:rsidRPr="002B356B" w:rsidRDefault="002B356B" w:rsidP="002B356B">
      <w:pPr>
        <w:ind w:firstLine="284"/>
        <w:jc w:val="both"/>
      </w:pPr>
      <w:proofErr w:type="gramStart"/>
      <w:r w:rsidRPr="002B356B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B356B">
        <w:t xml:space="preserve"> </w:t>
      </w:r>
      <w:proofErr w:type="gramStart"/>
      <w:r w:rsidRPr="002B356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B356B" w:rsidRPr="002B356B" w:rsidRDefault="002B356B" w:rsidP="002B356B">
      <w:pPr>
        <w:ind w:firstLine="284"/>
        <w:jc w:val="both"/>
      </w:pPr>
      <w:r w:rsidRPr="002B356B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B356B" w:rsidRPr="002B356B" w:rsidRDefault="002B356B" w:rsidP="002B356B">
      <w:pPr>
        <w:ind w:firstLine="284"/>
        <w:jc w:val="both"/>
      </w:pPr>
      <w:r w:rsidRPr="002B356B">
        <w:t xml:space="preserve">6) обладание участником закупки исключительными правами на результаты интеллектуальной </w:t>
      </w:r>
      <w:r w:rsidRPr="002B356B">
        <w:lastRenderedPageBreak/>
        <w:t>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B356B" w:rsidRPr="002B356B" w:rsidRDefault="002B356B" w:rsidP="002B356B">
      <w:pPr>
        <w:ind w:firstLine="284"/>
        <w:jc w:val="both"/>
      </w:pPr>
      <w:proofErr w:type="gramStart"/>
      <w:r w:rsidRPr="002B356B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B356B">
        <w:t xml:space="preserve"> </w:t>
      </w:r>
      <w:proofErr w:type="gramStart"/>
      <w:r w:rsidRPr="002B356B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356B">
        <w:t>неполнородными</w:t>
      </w:r>
      <w:proofErr w:type="spellEnd"/>
      <w:r w:rsidRPr="002B356B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356B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B356B" w:rsidRPr="002B356B" w:rsidRDefault="002B356B" w:rsidP="002B356B">
      <w:pPr>
        <w:ind w:firstLine="284"/>
        <w:jc w:val="both"/>
      </w:pPr>
      <w:r w:rsidRPr="002B356B">
        <w:t>8) участник закупки не является офшорной компанией;</w:t>
      </w:r>
    </w:p>
    <w:p w:rsidR="002B356B" w:rsidRPr="002B356B" w:rsidRDefault="002B356B" w:rsidP="002B356B">
      <w:pPr>
        <w:ind w:firstLine="284"/>
        <w:jc w:val="both"/>
      </w:pPr>
      <w:r w:rsidRPr="002B356B">
        <w:t xml:space="preserve">9) отсутствие у участника закупки </w:t>
      </w:r>
      <w:hyperlink r:id="rId5" w:history="1">
        <w:r w:rsidRPr="002B356B">
          <w:rPr>
            <w:rStyle w:val="a3"/>
          </w:rPr>
          <w:t>ограничений</w:t>
        </w:r>
      </w:hyperlink>
      <w:r w:rsidRPr="002B356B">
        <w:t xml:space="preserve"> для участия в закупках, установленных законодательством Российской Федерации.</w:t>
      </w:r>
    </w:p>
    <w:p w:rsidR="002B356B" w:rsidRPr="002B356B" w:rsidRDefault="002B356B" w:rsidP="002B356B">
      <w:pPr>
        <w:ind w:firstLine="284"/>
        <w:jc w:val="both"/>
        <w:rPr>
          <w:b/>
          <w:bCs/>
        </w:rPr>
      </w:pPr>
      <w:r w:rsidRPr="002B356B">
        <w:rPr>
          <w:b/>
          <w:bCs/>
        </w:rPr>
        <w:t xml:space="preserve">2. </w:t>
      </w:r>
      <w:proofErr w:type="gramStart"/>
      <w:r w:rsidRPr="002B356B">
        <w:rPr>
          <w:b/>
          <w:bCs/>
        </w:rPr>
        <w:t xml:space="preserve">Требование, предъявляемое к участникам </w:t>
      </w:r>
      <w:r w:rsidRPr="002B356B">
        <w:t xml:space="preserve"> </w:t>
      </w:r>
      <w:r w:rsidRPr="002B356B">
        <w:rPr>
          <w:b/>
        </w:rPr>
        <w:t>открытого конкурса в электронной форме</w:t>
      </w:r>
      <w:r w:rsidRPr="002B356B">
        <w:rPr>
          <w:b/>
          <w:bCs/>
        </w:rPr>
        <w:t xml:space="preserve">  в соответствии с частью 1.1 (статьи 31 Федерального закона </w:t>
      </w:r>
      <w:r w:rsidRPr="002B356B">
        <w:rPr>
          <w:b/>
        </w:rPr>
        <w:t>№ 44-ФЗ от 05.04.2013 «О контрактной системе в сфере закупок товаров, работ, услуг для обеспечения государственных и муниципальных нужд»</w:t>
      </w:r>
      <w:r w:rsidRPr="002B356B">
        <w:rPr>
          <w:b/>
          <w:bCs/>
        </w:rPr>
        <w:t>:</w:t>
      </w:r>
      <w:proofErr w:type="gramEnd"/>
    </w:p>
    <w:p w:rsidR="00D15930" w:rsidRDefault="002B356B" w:rsidP="002B356B">
      <w:pPr>
        <w:ind w:firstLine="284"/>
        <w:jc w:val="both"/>
      </w:pPr>
      <w:proofErr w:type="gramStart"/>
      <w:r w:rsidRPr="002B356B">
        <w:rPr>
          <w:bCs/>
        </w:rPr>
        <w:t>У</w:t>
      </w:r>
      <w:r w:rsidRPr="002B356B">
        <w:t>становлено - отсутствие в предусмотренном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0F37FE"/>
    <w:rsid w:val="001B0871"/>
    <w:rsid w:val="001D056E"/>
    <w:rsid w:val="001F7A7F"/>
    <w:rsid w:val="002B356B"/>
    <w:rsid w:val="00C54D7A"/>
    <w:rsid w:val="00D15930"/>
    <w:rsid w:val="00E06D91"/>
    <w:rsid w:val="00EF7223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14FEEFF51C67D8BD91376D32830B59DD1F33E34CA27D2C5D7F9E26600D7BC31F083620FHC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2018-10-10T07:28:00Z</dcterms:created>
  <dcterms:modified xsi:type="dcterms:W3CDTF">2019-02-20T06:07:00Z</dcterms:modified>
</cp:coreProperties>
</file>