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47E0" w:rsidRPr="004447E0" w:rsidRDefault="003626E5" w:rsidP="004447E0">
      <w:pPr>
        <w:pStyle w:val="22"/>
        <w:keepNext/>
        <w:keepLines/>
        <w:suppressAutoHyphens w:val="0"/>
        <w:spacing w:after="0" w:line="240" w:lineRule="auto"/>
        <w:ind w:firstLine="709"/>
        <w:contextualSpacing/>
        <w:jc w:val="both"/>
        <w:rPr>
          <w:rFonts w:eastAsia="Times New Roman CYR"/>
          <w:bCs/>
          <w:sz w:val="27"/>
          <w:szCs w:val="27"/>
        </w:rPr>
      </w:pPr>
      <w:r w:rsidRPr="004447E0">
        <w:rPr>
          <w:sz w:val="27"/>
          <w:szCs w:val="27"/>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 </w:t>
      </w:r>
      <w:r w:rsidR="004447E0" w:rsidRPr="004447E0">
        <w:rPr>
          <w:sz w:val="27"/>
          <w:szCs w:val="27"/>
        </w:rPr>
        <w:t>Организация, оказывающая санаторно-курортные услуги, должна иметь действующую лицензию на право осуществления медицинской деятельности при оказании санаторно-курортной помощи по</w:t>
      </w:r>
      <w:r w:rsidR="004447E0" w:rsidRPr="004447E0">
        <w:rPr>
          <w:rStyle w:val="postbody"/>
          <w:bCs/>
          <w:sz w:val="27"/>
          <w:szCs w:val="27"/>
        </w:rPr>
        <w:t xml:space="preserve"> кардиологии, </w:t>
      </w:r>
      <w:r w:rsidR="004447E0" w:rsidRPr="004447E0">
        <w:rPr>
          <w:rStyle w:val="postbody"/>
          <w:rFonts w:eastAsia="Times New Roman CYR"/>
          <w:bCs/>
          <w:sz w:val="27"/>
          <w:szCs w:val="27"/>
        </w:rPr>
        <w:t>травматологии и ортопедии, неврологии, пульмонологии.</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bookmarkStart w:id="0" w:name="_GoBack"/>
      <w:bookmarkEnd w:id="0"/>
      <w:r w:rsidRPr="00321AD9">
        <w:rPr>
          <w:sz w:val="27"/>
          <w:szCs w:val="27"/>
        </w:rPr>
        <w:t xml:space="preserve">2) </w:t>
      </w:r>
      <w:proofErr w:type="spellStart"/>
      <w:r w:rsidRPr="00321AD9">
        <w:rPr>
          <w:sz w:val="27"/>
          <w:szCs w:val="27"/>
        </w:rPr>
        <w:t>непроведение</w:t>
      </w:r>
      <w:proofErr w:type="spellEnd"/>
      <w:r w:rsidRPr="00321AD9">
        <w:rPr>
          <w:sz w:val="27"/>
          <w:szCs w:val="27"/>
        </w:rPr>
        <w:t xml:space="preserve"> ликвидации участника закупки - юридического лица и отсутствие решения арбитражного суда о признании</w:t>
      </w:r>
      <w:r w:rsidRPr="00B42CE4">
        <w:rPr>
          <w:sz w:val="27"/>
          <w:szCs w:val="27"/>
        </w:rPr>
        <w:t xml:space="preserve">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3) </w:t>
      </w:r>
      <w:proofErr w:type="spellStart"/>
      <w:r w:rsidRPr="00B42CE4">
        <w:rPr>
          <w:sz w:val="27"/>
          <w:szCs w:val="27"/>
        </w:rPr>
        <w:t>неприостановление</w:t>
      </w:r>
      <w:proofErr w:type="spellEnd"/>
      <w:r w:rsidRPr="00B42CE4">
        <w:rPr>
          <w:sz w:val="27"/>
          <w:szCs w:val="27"/>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4" w:history="1">
        <w:r w:rsidRPr="00B42CE4">
          <w:rPr>
            <w:sz w:val="27"/>
            <w:szCs w:val="27"/>
          </w:rPr>
          <w:t>статьями 289</w:t>
        </w:r>
      </w:hyperlink>
      <w:r w:rsidRPr="00B42CE4">
        <w:rPr>
          <w:sz w:val="27"/>
          <w:szCs w:val="27"/>
        </w:rPr>
        <w:t xml:space="preserve">, </w:t>
      </w:r>
      <w:hyperlink r:id="rId5" w:history="1">
        <w:r w:rsidRPr="00B42CE4">
          <w:rPr>
            <w:sz w:val="27"/>
            <w:szCs w:val="27"/>
          </w:rPr>
          <w:t>290</w:t>
        </w:r>
      </w:hyperlink>
      <w:r w:rsidRPr="00B42CE4">
        <w:rPr>
          <w:sz w:val="27"/>
          <w:szCs w:val="27"/>
        </w:rPr>
        <w:t xml:space="preserve">, </w:t>
      </w:r>
      <w:hyperlink r:id="rId6" w:history="1">
        <w:r w:rsidRPr="00B42CE4">
          <w:rPr>
            <w:sz w:val="27"/>
            <w:szCs w:val="27"/>
          </w:rPr>
          <w:t>291</w:t>
        </w:r>
      </w:hyperlink>
      <w:r w:rsidRPr="00B42CE4">
        <w:rPr>
          <w:sz w:val="27"/>
          <w:szCs w:val="27"/>
        </w:rPr>
        <w:t xml:space="preserve">, </w:t>
      </w:r>
      <w:hyperlink r:id="rId7" w:history="1">
        <w:r w:rsidRPr="00B42CE4">
          <w:rPr>
            <w:sz w:val="27"/>
            <w:szCs w:val="27"/>
          </w:rPr>
          <w:t>291.1</w:t>
        </w:r>
      </w:hyperlink>
      <w:r w:rsidRPr="00B42CE4">
        <w:rPr>
          <w:sz w:val="27"/>
          <w:szCs w:val="27"/>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8" w:history="1">
        <w:r w:rsidRPr="00B42CE4">
          <w:rPr>
            <w:sz w:val="27"/>
            <w:szCs w:val="27"/>
          </w:rPr>
          <w:t>статьей 19.28</w:t>
        </w:r>
      </w:hyperlink>
      <w:r w:rsidRPr="00B42CE4">
        <w:rPr>
          <w:sz w:val="27"/>
          <w:szCs w:val="27"/>
        </w:rPr>
        <w:t xml:space="preserve"> Кодекса Российской Федерации об административных правонарушениях;</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lastRenderedPageBreak/>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42CE4">
        <w:rPr>
          <w:sz w:val="27"/>
          <w:szCs w:val="27"/>
        </w:rPr>
        <w:t>неполнородными</w:t>
      </w:r>
      <w:proofErr w:type="spellEnd"/>
      <w:r w:rsidRPr="00B42CE4">
        <w:rPr>
          <w:sz w:val="27"/>
          <w:szCs w:val="27"/>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8) участник закупки не является офшорной компанией;</w:t>
      </w:r>
    </w:p>
    <w:p w:rsidR="00FD2F5D" w:rsidRDefault="003626E5" w:rsidP="003626E5">
      <w:r w:rsidRPr="00B42CE4">
        <w:rPr>
          <w:sz w:val="27"/>
          <w:szCs w:val="27"/>
        </w:rPr>
        <w:t>9) отсутствие в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электронного аукциона - юридического лица.</w:t>
      </w:r>
    </w:p>
    <w:sectPr w:rsidR="00FD2F5D" w:rsidSect="00473C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3626E5"/>
    <w:rsid w:val="00321AD9"/>
    <w:rsid w:val="003626E5"/>
    <w:rsid w:val="004447E0"/>
    <w:rsid w:val="00473C7B"/>
    <w:rsid w:val="004D46C3"/>
    <w:rsid w:val="00BD7A21"/>
    <w:rsid w:val="00FD2F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120B70-7295-40B1-B735-600C729C9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26E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2">
    <w:name w:val="Основной текст 22"/>
    <w:basedOn w:val="a"/>
    <w:rsid w:val="004447E0"/>
    <w:pPr>
      <w:suppressAutoHyphens/>
      <w:spacing w:after="120" w:line="480" w:lineRule="auto"/>
    </w:pPr>
  </w:style>
  <w:style w:type="character" w:customStyle="1" w:styleId="postbody">
    <w:name w:val="postbody"/>
    <w:basedOn w:val="a0"/>
    <w:rsid w:val="004447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A498A0E40340F442DD16F06E6166E7531CC292B3DC747CF5E27466A738FA2B3FE15BFBAA596G6v3L" TargetMode="External"/><Relationship Id="rId3" Type="http://schemas.openxmlformats.org/officeDocument/2006/relationships/webSettings" Target="webSettings.xml"/><Relationship Id="rId7" Type="http://schemas.openxmlformats.org/officeDocument/2006/relationships/hyperlink" Target="consultantplus://offline/ref=7A498A0E40340F442DD16F06E6166E7531CC262737C947CF5E27466A738FA2B3FE15BFBAA39CG6v5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A498A0E40340F442DD16F06E6166E7531CC262737C947CF5E27466A738FA2B3FE15BFBAA393G6v1L" TargetMode="External"/><Relationship Id="rId5" Type="http://schemas.openxmlformats.org/officeDocument/2006/relationships/hyperlink" Target="consultantplus://offline/ref=7A498A0E40340F442DD16F06E6166E7531CC262737C947CF5E27466A738FA2B3FE15BFBAA391G6v7L" TargetMode="External"/><Relationship Id="rId10" Type="http://schemas.openxmlformats.org/officeDocument/2006/relationships/theme" Target="theme/theme1.xml"/><Relationship Id="rId4" Type="http://schemas.openxmlformats.org/officeDocument/2006/relationships/hyperlink" Target="consultantplus://offline/ref=7A498A0E40340F442DD16F06E6166E7531CC262737C947CF5E27466A738FA2B3FE15BFB9A3956B8BG4vEL"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887</Words>
  <Characters>5056</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Таросас Станисловас Чеслово</dc:creator>
  <cp:lastModifiedBy>Жилина Галина Ивановна</cp:lastModifiedBy>
  <cp:revision>3</cp:revision>
  <dcterms:created xsi:type="dcterms:W3CDTF">2018-11-29T09:07:00Z</dcterms:created>
  <dcterms:modified xsi:type="dcterms:W3CDTF">2019-03-27T11:45:00Z</dcterms:modified>
</cp:coreProperties>
</file>