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лечения:</w:t>
      </w:r>
      <w:r w:rsidR="00832886" w:rsidRPr="00832886">
        <w:rPr>
          <w:rFonts w:eastAsia="Arial" w:cs="Times New Roman"/>
          <w:spacing w:val="-1"/>
        </w:rPr>
        <w:t xml:space="preserve"> </w:t>
      </w:r>
      <w:proofErr w:type="spellStart"/>
      <w:r w:rsidR="00832886" w:rsidRPr="0073314D">
        <w:rPr>
          <w:rFonts w:eastAsia="Arial" w:cs="Times New Roman"/>
          <w:spacing w:val="-1"/>
        </w:rPr>
        <w:t>дерматовенерология</w:t>
      </w:r>
      <w:proofErr w:type="spellEnd"/>
      <w:r w:rsidR="00832886" w:rsidRPr="0073314D">
        <w:rPr>
          <w:rFonts w:eastAsia="Arial" w:cs="Times New Roman"/>
          <w:spacing w:val="-1"/>
        </w:rPr>
        <w:t>, неврология, пульмонология, травматология и ортопедия, педиатрия</w:t>
      </w:r>
      <w:bookmarkStart w:id="0" w:name="_GoBack"/>
      <w:bookmarkEnd w:id="0"/>
      <w:r w:rsidR="00DA3CFF">
        <w:rPr>
          <w:rFonts w:eastAsia="Arial" w:cs="Times New Roman"/>
          <w:spacing w:val="-1"/>
        </w:rPr>
        <w:t xml:space="preserve">, </w:t>
      </w:r>
      <w:r w:rsidR="003E39BB">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rFonts w:cs="Times New Roman"/>
          <w:sz w:val="22"/>
          <w:szCs w:val="22"/>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2E0716"/>
    <w:rsid w:val="003E39BB"/>
    <w:rsid w:val="00533D81"/>
    <w:rsid w:val="005D4E0A"/>
    <w:rsid w:val="005F48FD"/>
    <w:rsid w:val="0075080A"/>
    <w:rsid w:val="00832886"/>
    <w:rsid w:val="00991548"/>
    <w:rsid w:val="00AF5ADB"/>
    <w:rsid w:val="00C011BF"/>
    <w:rsid w:val="00D765B8"/>
    <w:rsid w:val="00DA3CF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rPr>
  </w:style>
  <w:style w:type="paragraph" w:customStyle="1" w:styleId="a4">
    <w:name w:val="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1046</Words>
  <Characters>5967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6</cp:revision>
  <dcterms:created xsi:type="dcterms:W3CDTF">2019-04-04T13:16:00Z</dcterms:created>
  <dcterms:modified xsi:type="dcterms:W3CDTF">2019-04-11T12:11:00Z</dcterms:modified>
</cp:coreProperties>
</file>