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AA" w:rsidRDefault="00357C93" w:rsidP="009221AA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221A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9221AA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="009221AA">
        <w:rPr>
          <w:rFonts w:ascii="Times New Roman" w:hAnsi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221AA" w:rsidRDefault="00357C93" w:rsidP="009221AA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221A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9221AA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="009221AA">
        <w:rPr>
          <w:rFonts w:ascii="Times New Roman" w:hAnsi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221AA" w:rsidRDefault="00357C93" w:rsidP="009221AA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</w:t>
      </w:r>
      <w:r w:rsidR="009221AA">
        <w:rPr>
          <w:rFonts w:ascii="Times New Roman" w:hAnsi="Times New Roman"/>
          <w:sz w:val="24"/>
          <w:szCs w:val="24"/>
        </w:rPr>
        <w:t>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="009221AA">
        <w:rPr>
          <w:rFonts w:ascii="Times New Roman" w:hAnsi="Times New Roman"/>
          <w:sz w:val="24"/>
          <w:szCs w:val="24"/>
        </w:rPr>
        <w:t xml:space="preserve"> обязанности </w:t>
      </w:r>
      <w:proofErr w:type="gramStart"/>
      <w:r w:rsidR="009221AA">
        <w:rPr>
          <w:rFonts w:ascii="Times New Roman" w:hAnsi="Times New Roman"/>
          <w:sz w:val="24"/>
          <w:szCs w:val="24"/>
        </w:rPr>
        <w:t>заявителя</w:t>
      </w:r>
      <w:proofErr w:type="gramEnd"/>
      <w:r w:rsidR="009221AA">
        <w:rPr>
          <w:rFonts w:ascii="Times New Roman" w:hAnsi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="009221AA">
        <w:rPr>
          <w:rFonts w:ascii="Times New Roman" w:hAnsi="Times New Roman"/>
          <w:sz w:val="24"/>
          <w:szCs w:val="24"/>
        </w:rPr>
        <w:t>указанных</w:t>
      </w:r>
      <w:proofErr w:type="gramEnd"/>
      <w:r w:rsidR="009221AA">
        <w:rPr>
          <w:rFonts w:ascii="Times New Roman" w:hAnsi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221AA" w:rsidRDefault="00357C93" w:rsidP="009221AA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</w:t>
      </w:r>
      <w:r w:rsidR="009221AA">
        <w:rPr>
          <w:rFonts w:ascii="Times New Roman" w:hAnsi="Times New Roman"/>
          <w:sz w:val="24"/>
          <w:szCs w:val="24"/>
        </w:rPr>
        <w:t>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="009221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221AA">
        <w:rPr>
          <w:rFonts w:ascii="Times New Roman" w:hAnsi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221AA" w:rsidRDefault="00357C93" w:rsidP="009221AA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221AA">
        <w:rPr>
          <w:rFonts w:ascii="Times New Roman" w:hAnsi="Times New Roman"/>
          <w:sz w:val="24"/>
          <w:szCs w:val="24"/>
        </w:rPr>
        <w:t>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221AA" w:rsidRDefault="00357C93" w:rsidP="009221AA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</w:t>
      </w:r>
      <w:r w:rsidR="009221AA">
        <w:rPr>
          <w:rFonts w:ascii="Times New Roman" w:hAnsi="Times New Roman"/>
          <w:sz w:val="24"/>
          <w:szCs w:val="24"/>
        </w:rPr>
        <w:t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="009221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221AA">
        <w:rPr>
          <w:rFonts w:ascii="Times New Roman" w:hAnsi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="009221AA">
        <w:rPr>
          <w:rFonts w:ascii="Times New Roman" w:hAnsi="Times New Roman"/>
          <w:sz w:val="24"/>
          <w:szCs w:val="24"/>
        </w:rPr>
        <w:t>неполнородными</w:t>
      </w:r>
      <w:proofErr w:type="spellEnd"/>
      <w:r w:rsidR="009221AA">
        <w:rPr>
          <w:rFonts w:ascii="Times New Roman" w:hAnsi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="009221AA">
        <w:rPr>
          <w:rFonts w:ascii="Times New Roman" w:hAnsi="Times New Roman"/>
          <w:sz w:val="24"/>
          <w:szCs w:val="24"/>
        </w:rPr>
        <w:t xml:space="preserve"> Под выгодоприобретателями для целей настоящей статьи понимаются физические лица, владеющие напрямую или косвенно (через юридическое лицо или через </w:t>
      </w:r>
      <w:r w:rsidR="009221AA">
        <w:rPr>
          <w:rFonts w:ascii="Times New Roman" w:hAnsi="Times New Roman"/>
          <w:sz w:val="24"/>
          <w:szCs w:val="24"/>
        </w:rPr>
        <w:lastRenderedPageBreak/>
        <w:t>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221AA" w:rsidRDefault="00357C93" w:rsidP="009221AA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221AA">
        <w:rPr>
          <w:rFonts w:ascii="Times New Roman" w:hAnsi="Times New Roman"/>
          <w:sz w:val="24"/>
          <w:szCs w:val="24"/>
        </w:rPr>
        <w:t>) участник закупки не является офшорной компанией;</w:t>
      </w:r>
    </w:p>
    <w:p w:rsidR="00C167F2" w:rsidRDefault="00357C93" w:rsidP="009221AA">
      <w:r>
        <w:rPr>
          <w:rFonts w:ascii="Times New Roman" w:hAnsi="Times New Roman"/>
          <w:sz w:val="24"/>
          <w:szCs w:val="24"/>
        </w:rPr>
        <w:t>7</w:t>
      </w:r>
      <w:r w:rsidR="009221AA">
        <w:rPr>
          <w:rFonts w:ascii="Times New Roman" w:hAnsi="Times New Roman"/>
          <w:sz w:val="24"/>
          <w:szCs w:val="24"/>
        </w:rPr>
        <w:t>) отсутствие у участника закупки ограничений для участия в закупках, установленных законодательством Российской Федерации.</w:t>
      </w:r>
      <w:bookmarkStart w:id="0" w:name="_GoBack"/>
      <w:bookmarkEnd w:id="0"/>
    </w:p>
    <w:sectPr w:rsidR="00C1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FD"/>
    <w:rsid w:val="00357C93"/>
    <w:rsid w:val="005929FD"/>
    <w:rsid w:val="009221AA"/>
    <w:rsid w:val="00C1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AA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AA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Мацакова</dc:creator>
  <cp:keywords/>
  <dc:description/>
  <cp:lastModifiedBy>Татьяна Мацакова</cp:lastModifiedBy>
  <cp:revision>3</cp:revision>
  <dcterms:created xsi:type="dcterms:W3CDTF">2018-08-30T14:52:00Z</dcterms:created>
  <dcterms:modified xsi:type="dcterms:W3CDTF">2018-08-31T07:54:00Z</dcterms:modified>
</cp:coreProperties>
</file>