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199"/>
      </w:tblGrid>
      <w:tr w:rsidR="00D1061D" w:rsidRPr="00F365CF" w:rsidTr="005F6314">
        <w:tc>
          <w:tcPr>
            <w:tcW w:w="3465" w:type="dxa"/>
          </w:tcPr>
          <w:p w:rsidR="00D1061D" w:rsidRPr="00F365CF" w:rsidRDefault="00D1061D" w:rsidP="005F6314">
            <w:pPr>
              <w:widowControl w:val="0"/>
              <w:autoSpaceDE w:val="0"/>
              <w:autoSpaceDN w:val="0"/>
              <w:spacing w:after="0" w:line="240" w:lineRule="auto"/>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11199" w:type="dxa"/>
          </w:tcPr>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Участник закупки </w:t>
            </w:r>
            <w:r w:rsidRPr="00F365CF">
              <w:rPr>
                <w:rFonts w:ascii="Times New Roman" w:eastAsia="Times New Roman" w:hAnsi="Times New Roman" w:cs="Times New Roman"/>
                <w:spacing w:val="-4"/>
                <w:sz w:val="24"/>
                <w:szCs w:val="24"/>
                <w:lang w:eastAsia="ru-RU"/>
              </w:rPr>
              <w:t>–</w:t>
            </w:r>
            <w:r w:rsidRPr="00F365C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F365CF">
                <w:rPr>
                  <w:rFonts w:ascii="Times New Roman" w:eastAsia="Times New Roman" w:hAnsi="Times New Roman" w:cs="Times New Roman"/>
                  <w:sz w:val="24"/>
                  <w:szCs w:val="24"/>
                  <w:lang w:eastAsia="ru-RU"/>
                </w:rPr>
                <w:t>подпунктом 1 пункта 3 статьи 284</w:t>
              </w:r>
            </w:hyperlink>
            <w:r w:rsidRPr="00F365C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D1061D"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B7605D" w:rsidRPr="00F365CF" w:rsidRDefault="00B7605D" w:rsidP="005F6314">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1. </w:t>
            </w:r>
            <w:r w:rsidR="00972575">
              <w:rPr>
                <w:rFonts w:ascii="Times New Roman" w:eastAsia="Times New Roman" w:hAnsi="Times New Roman" w:cs="Times New Roman"/>
                <w:spacing w:val="-8"/>
                <w:sz w:val="24"/>
                <w:szCs w:val="24"/>
                <w:lang w:eastAsia="ru-RU"/>
              </w:rPr>
              <w:t xml:space="preserve"> С</w:t>
            </w:r>
            <w:r w:rsidRPr="00B7605D">
              <w:rPr>
                <w:rFonts w:ascii="Times New Roman" w:eastAsia="Times New Roman" w:hAnsi="Times New Roman" w:cs="Times New Roman"/>
                <w:spacing w:val="-8"/>
                <w:sz w:val="24"/>
                <w:szCs w:val="24"/>
                <w:lang w:eastAsia="ru-RU"/>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2. </w:t>
            </w:r>
            <w:r w:rsidR="00D1061D" w:rsidRPr="00F365CF">
              <w:rPr>
                <w:rFonts w:ascii="Times New Roman" w:eastAsia="Times New Roman" w:hAnsi="Times New Roman" w:cs="Times New Roman"/>
                <w:spacing w:val="-8"/>
                <w:sz w:val="24"/>
                <w:szCs w:val="24"/>
                <w:lang w:eastAsia="ru-RU"/>
              </w:rPr>
              <w:t xml:space="preserve"> </w:t>
            </w:r>
            <w:proofErr w:type="spellStart"/>
            <w:r w:rsidR="00D1061D" w:rsidRPr="00F365CF">
              <w:rPr>
                <w:rFonts w:ascii="Times New Roman" w:eastAsia="Times New Roman" w:hAnsi="Times New Roman" w:cs="Times New Roman"/>
                <w:spacing w:val="-8"/>
                <w:sz w:val="24"/>
                <w:szCs w:val="24"/>
                <w:lang w:eastAsia="ru-RU"/>
              </w:rPr>
              <w:t>Непроведение</w:t>
            </w:r>
            <w:proofErr w:type="spellEnd"/>
            <w:r w:rsidR="00D1061D" w:rsidRPr="00F365CF">
              <w:rPr>
                <w:rFonts w:ascii="Times New Roman" w:eastAsia="Times New Roman" w:hAnsi="Times New Roman" w:cs="Times New Roman"/>
                <w:spacing w:val="-8"/>
                <w:sz w:val="24"/>
                <w:szCs w:val="24"/>
                <w:lang w:eastAsia="ru-RU"/>
              </w:rPr>
              <w:t xml:space="preserve"> ликвидации участника закупки - юридического</w:t>
            </w:r>
            <w:r w:rsidR="00D1061D" w:rsidRPr="00F365CF">
              <w:rPr>
                <w:rFonts w:ascii="Times New Roman" w:eastAsia="Times New Roman" w:hAnsi="Times New Roman" w:cs="Times New Roman"/>
                <w:sz w:val="24"/>
                <w:szCs w:val="24"/>
                <w:lang w:eastAsia="ru-RU"/>
              </w:rPr>
              <w:t xml:space="preserve"> лица и отсутствие решения </w:t>
            </w:r>
            <w:r w:rsidR="00D1061D" w:rsidRPr="00F365C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00D1061D" w:rsidRPr="00F365CF">
              <w:rPr>
                <w:rFonts w:ascii="Times New Roman" w:eastAsia="Times New Roman" w:hAnsi="Times New Roman" w:cs="Times New Roman"/>
                <w:sz w:val="24"/>
                <w:szCs w:val="24"/>
                <w:lang w:eastAsia="ru-RU"/>
              </w:rPr>
              <w:t xml:space="preserve"> </w:t>
            </w:r>
            <w:r w:rsidR="00D1061D" w:rsidRPr="00F365C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00D1061D" w:rsidRPr="00F365CF">
              <w:rPr>
                <w:rFonts w:ascii="Times New Roman" w:eastAsia="Times New Roman" w:hAnsi="Times New Roman" w:cs="Times New Roman"/>
                <w:sz w:val="24"/>
                <w:szCs w:val="24"/>
                <w:lang w:eastAsia="ru-RU"/>
              </w:rPr>
              <w:t xml:space="preserve"> конкурсного производства;</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061D" w:rsidRPr="00F365CF">
              <w:rPr>
                <w:rFonts w:ascii="Times New Roman" w:eastAsia="Times New Roman" w:hAnsi="Times New Roman" w:cs="Times New Roman"/>
                <w:sz w:val="24"/>
                <w:szCs w:val="24"/>
                <w:lang w:eastAsia="ru-RU"/>
              </w:rPr>
              <w:t xml:space="preserve">. </w:t>
            </w:r>
            <w:proofErr w:type="spellStart"/>
            <w:r w:rsidR="00D1061D" w:rsidRPr="00F365CF">
              <w:rPr>
                <w:rFonts w:ascii="Times New Roman" w:eastAsia="Times New Roman" w:hAnsi="Times New Roman" w:cs="Times New Roman"/>
                <w:sz w:val="24"/>
                <w:szCs w:val="24"/>
                <w:lang w:eastAsia="ru-RU"/>
              </w:rPr>
              <w:t>Неприостановление</w:t>
            </w:r>
            <w:proofErr w:type="spellEnd"/>
            <w:r w:rsidR="00D1061D" w:rsidRPr="00F365C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061D" w:rsidRPr="00F365C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00D1061D" w:rsidRPr="00F365C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00D1061D" w:rsidRPr="00F365C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D1061D" w:rsidRPr="00F365CF" w:rsidRDefault="00B7605D" w:rsidP="005F6314">
            <w:pPr>
              <w:widowControl w:val="0"/>
              <w:autoSpaceDE w:val="0"/>
              <w:autoSpaceDN w:val="0"/>
              <w:spacing w:after="0" w:line="240" w:lineRule="auto"/>
              <w:jc w:val="both"/>
            </w:pPr>
            <w:r>
              <w:rPr>
                <w:rFonts w:ascii="Times New Roman" w:eastAsia="Times New Roman" w:hAnsi="Times New Roman" w:cs="Times New Roman"/>
                <w:sz w:val="24"/>
                <w:szCs w:val="24"/>
                <w:lang w:eastAsia="ru-RU"/>
              </w:rPr>
              <w:t>5</w:t>
            </w:r>
            <w:r w:rsidR="00D1061D" w:rsidRPr="00F365CF">
              <w:rPr>
                <w:rFonts w:ascii="Times New Roman" w:eastAsia="Times New Roman" w:hAnsi="Times New Roman" w:cs="Times New Roman"/>
                <w:sz w:val="24"/>
                <w:szCs w:val="24"/>
                <w:lang w:eastAsia="ru-RU"/>
              </w:rPr>
              <w:t xml:space="preserve">. </w:t>
            </w:r>
            <w:r w:rsidR="00D1061D" w:rsidRPr="00F365CF">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00D1061D" w:rsidRPr="00F365CF">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административного наказания в виде дисквалификации</w:t>
            </w:r>
            <w:r w:rsidR="00D1061D" w:rsidRPr="00F365CF">
              <w:t>;</w:t>
            </w:r>
          </w:p>
          <w:p w:rsidR="00D1061D" w:rsidRPr="00F365CF" w:rsidRDefault="00B7605D" w:rsidP="005F6314">
            <w:pPr>
              <w:widowControl w:val="0"/>
              <w:autoSpaceDE w:val="0"/>
              <w:autoSpaceDN w:val="0"/>
              <w:spacing w:after="0" w:line="240" w:lineRule="auto"/>
              <w:jc w:val="both"/>
            </w:pPr>
            <w:r>
              <w:rPr>
                <w:rFonts w:ascii="Times New Roman" w:eastAsia="SimSun" w:hAnsi="Times New Roman" w:cs="Mangal"/>
                <w:kern w:val="1"/>
                <w:sz w:val="24"/>
                <w:szCs w:val="24"/>
                <w:lang w:eastAsia="zh-CN" w:bidi="hi-IN"/>
              </w:rPr>
              <w:t>6</w:t>
            </w:r>
            <w:r w:rsidR="00D1061D" w:rsidRPr="00F365CF">
              <w:rPr>
                <w:rFonts w:ascii="Times New Roman" w:eastAsia="SimSun" w:hAnsi="Times New Roman" w:cs="Mangal"/>
                <w:kern w:val="1"/>
                <w:sz w:val="24"/>
                <w:szCs w:val="24"/>
                <w:lang w:eastAsia="zh-CN" w:bidi="hi-I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61D" w:rsidRPr="00F365CF" w:rsidRDefault="00B7605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1061D" w:rsidRPr="00F365CF">
              <w:rPr>
                <w:rFonts w:ascii="Times New Roman" w:eastAsia="Times New Roman" w:hAnsi="Times New Roman" w:cs="Times New Roman"/>
                <w:sz w:val="24"/>
                <w:szCs w:val="24"/>
                <w:lang w:eastAsia="ru-RU"/>
              </w:rPr>
              <w:t>. Отсутствие конфликта интересов между участником закупки и заказчиком;</w:t>
            </w:r>
          </w:p>
          <w:p w:rsidR="00D1061D" w:rsidRPr="00F365CF" w:rsidRDefault="008C7FD1"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1061D" w:rsidRPr="00F365CF">
              <w:rPr>
                <w:rFonts w:ascii="Times New Roman" w:eastAsia="Times New Roman" w:hAnsi="Times New Roman" w:cs="Times New Roman"/>
                <w:sz w:val="24"/>
                <w:szCs w:val="24"/>
                <w:lang w:eastAsia="ru-RU"/>
              </w:rPr>
              <w:t>. Участник не может являться офшорной компанией.</w:t>
            </w:r>
          </w:p>
          <w:p w:rsidR="00D1061D" w:rsidRDefault="008C7FD1" w:rsidP="005F63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1061D" w:rsidRPr="00F365CF">
              <w:rPr>
                <w:rFonts w:ascii="Times New Roman" w:eastAsia="Times New Roman" w:hAnsi="Times New Roman" w:cs="Times New Roman"/>
                <w:sz w:val="24"/>
                <w:szCs w:val="24"/>
                <w:lang w:eastAsia="ru-RU"/>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
          <w:p w:rsidR="00D1061D" w:rsidRDefault="00D1061D" w:rsidP="005F6314">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 органа участника закупки ˗ юридического лица, в предусмотренном Законом № 44-ФЗ, реестре недобросовестных поставщиков (подрядчиков, исполнителей)</w:t>
            </w:r>
          </w:p>
          <w:p w:rsidR="00D1061D" w:rsidRPr="00F365CF" w:rsidRDefault="008C7FD1" w:rsidP="005F63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10</w:t>
            </w:r>
            <w:bookmarkStart w:id="0" w:name="_GoBack"/>
            <w:bookmarkEnd w:id="0"/>
            <w:r w:rsidR="00D1061D">
              <w:rPr>
                <w:rFonts w:ascii="Times New Roman" w:eastAsia="Times New Roman" w:hAnsi="Times New Roman" w:cs="Times New Roman"/>
                <w:color w:val="000000" w:themeColor="text1"/>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tc>
      </w:tr>
    </w:tbl>
    <w:p w:rsidR="00B93758" w:rsidRDefault="00B93758"/>
    <w:sectPr w:rsidR="00B93758" w:rsidSect="00D106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FD"/>
    <w:rsid w:val="008C7FD1"/>
    <w:rsid w:val="00972575"/>
    <w:rsid w:val="009830FD"/>
    <w:rsid w:val="00B7605D"/>
    <w:rsid w:val="00B93758"/>
    <w:rsid w:val="00D1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7E7C-CE07-4CE1-8C6D-25BA4DEF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Куракина Сусанна Турсунбаевна</cp:lastModifiedBy>
  <cp:revision>5</cp:revision>
  <dcterms:created xsi:type="dcterms:W3CDTF">2018-07-25T13:27:00Z</dcterms:created>
  <dcterms:modified xsi:type="dcterms:W3CDTF">2018-10-01T14:34:00Z</dcterms:modified>
</cp:coreProperties>
</file>