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CA" w:rsidRDefault="00156DCA" w:rsidP="00156DCA">
      <w:pPr>
        <w:pStyle w:val="3"/>
        <w:keepNext/>
        <w:ind w:firstLine="0"/>
        <w:rPr>
          <w:iCs/>
        </w:rPr>
      </w:pPr>
      <w:r>
        <w:rPr>
          <w:b/>
          <w:iCs/>
        </w:rPr>
        <w:t>Требования к участникам закупки</w:t>
      </w:r>
      <w:r>
        <w:rPr>
          <w:iCs/>
        </w:rPr>
        <w:t>:</w:t>
      </w:r>
    </w:p>
    <w:p w:rsidR="00156DCA" w:rsidRDefault="00665636" w:rsidP="00156DCA">
      <w:pPr>
        <w:keepNext/>
        <w:spacing w:after="0" w:line="240" w:lineRule="auto"/>
        <w:jc w:val="both"/>
        <w:rPr>
          <w:rFonts w:ascii="Times New Roman" w:hAnsi="Times New Roman"/>
          <w:sz w:val="24"/>
          <w:szCs w:val="24"/>
        </w:rPr>
      </w:pPr>
      <w:r>
        <w:rPr>
          <w:rFonts w:ascii="Times New Roman" w:hAnsi="Times New Roman"/>
          <w:sz w:val="24"/>
          <w:szCs w:val="24"/>
        </w:rPr>
        <w:t>1</w:t>
      </w:r>
      <w:r w:rsidR="00156DCA">
        <w:rPr>
          <w:rFonts w:ascii="Times New Roman" w:hAnsi="Times New Roman"/>
          <w:sz w:val="24"/>
          <w:szCs w:val="24"/>
        </w:rPr>
        <w:t xml:space="preserve">) </w:t>
      </w:r>
      <w:proofErr w:type="spellStart"/>
      <w:r w:rsidR="00156DCA">
        <w:rPr>
          <w:rFonts w:ascii="Times New Roman" w:hAnsi="Times New Roman"/>
          <w:sz w:val="24"/>
          <w:szCs w:val="24"/>
        </w:rPr>
        <w:t>непроведение</w:t>
      </w:r>
      <w:proofErr w:type="spellEnd"/>
      <w:r w:rsidR="00156DC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6DCA" w:rsidRDefault="00665636" w:rsidP="00156DCA">
      <w:pPr>
        <w:keepNext/>
        <w:spacing w:after="0" w:line="240" w:lineRule="auto"/>
        <w:jc w:val="both"/>
        <w:rPr>
          <w:rFonts w:ascii="Times New Roman" w:hAnsi="Times New Roman"/>
          <w:sz w:val="24"/>
          <w:szCs w:val="24"/>
        </w:rPr>
      </w:pPr>
      <w:r>
        <w:rPr>
          <w:rFonts w:ascii="Times New Roman" w:hAnsi="Times New Roman"/>
          <w:sz w:val="24"/>
          <w:szCs w:val="24"/>
        </w:rPr>
        <w:t>2</w:t>
      </w:r>
      <w:r w:rsidR="00156DCA">
        <w:rPr>
          <w:rFonts w:ascii="Times New Roman" w:hAnsi="Times New Roman"/>
          <w:sz w:val="24"/>
          <w:szCs w:val="24"/>
        </w:rPr>
        <w:t xml:space="preserve">) </w:t>
      </w:r>
      <w:proofErr w:type="spellStart"/>
      <w:r w:rsidR="00156DCA">
        <w:rPr>
          <w:rFonts w:ascii="Times New Roman" w:hAnsi="Times New Roman"/>
          <w:sz w:val="24"/>
          <w:szCs w:val="24"/>
        </w:rPr>
        <w:t>неприостановление</w:t>
      </w:r>
      <w:proofErr w:type="spellEnd"/>
      <w:r w:rsidR="00156DC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6DCA" w:rsidRDefault="00665636"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3</w:t>
      </w:r>
      <w:r w:rsidR="00156DCA">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56DCA">
        <w:rPr>
          <w:rFonts w:ascii="Times New Roman" w:hAnsi="Times New Roman"/>
          <w:sz w:val="24"/>
          <w:szCs w:val="24"/>
        </w:rPr>
        <w:t xml:space="preserve"> обязанности </w:t>
      </w:r>
      <w:proofErr w:type="gramStart"/>
      <w:r w:rsidR="00156DCA">
        <w:rPr>
          <w:rFonts w:ascii="Times New Roman" w:hAnsi="Times New Roman"/>
          <w:sz w:val="24"/>
          <w:szCs w:val="24"/>
        </w:rPr>
        <w:t>заявителя</w:t>
      </w:r>
      <w:proofErr w:type="gramEnd"/>
      <w:r w:rsidR="00156DCA">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56DCA">
        <w:rPr>
          <w:rFonts w:ascii="Times New Roman" w:hAnsi="Times New Roman"/>
          <w:sz w:val="24"/>
          <w:szCs w:val="24"/>
        </w:rPr>
        <w:t>указанных</w:t>
      </w:r>
      <w:proofErr w:type="gramEnd"/>
      <w:r w:rsidR="00156DC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6DCA" w:rsidRDefault="00665636"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4</w:t>
      </w:r>
      <w:r w:rsidR="00156DCA">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156DCA">
        <w:rPr>
          <w:rFonts w:ascii="Times New Roman" w:hAnsi="Times New Roman"/>
          <w:sz w:val="24"/>
          <w:szCs w:val="24"/>
        </w:rPr>
        <w:t xml:space="preserve"> </w:t>
      </w:r>
      <w:proofErr w:type="gramStart"/>
      <w:r w:rsidR="00156DCA">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56DCA" w:rsidRDefault="00665636" w:rsidP="00156DCA">
      <w:pPr>
        <w:keepNext/>
        <w:spacing w:after="0" w:line="240" w:lineRule="auto"/>
        <w:jc w:val="both"/>
        <w:rPr>
          <w:rFonts w:ascii="Times New Roman" w:hAnsi="Times New Roman"/>
          <w:sz w:val="24"/>
          <w:szCs w:val="24"/>
        </w:rPr>
      </w:pPr>
      <w:r>
        <w:rPr>
          <w:rFonts w:ascii="Times New Roman" w:hAnsi="Times New Roman"/>
          <w:sz w:val="24"/>
          <w:szCs w:val="24"/>
        </w:rPr>
        <w:t>4</w:t>
      </w:r>
      <w:r w:rsidR="00156DCA">
        <w:rPr>
          <w:rFonts w:ascii="Times New Roman" w:hAnsi="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6DCA" w:rsidRDefault="00665636" w:rsidP="00156DCA">
      <w:pPr>
        <w:keepNext/>
        <w:spacing w:after="0" w:line="240" w:lineRule="auto"/>
        <w:jc w:val="both"/>
        <w:rPr>
          <w:rFonts w:ascii="Times New Roman" w:hAnsi="Times New Roman"/>
          <w:sz w:val="24"/>
          <w:szCs w:val="24"/>
        </w:rPr>
      </w:pPr>
      <w:r>
        <w:rPr>
          <w:rFonts w:ascii="Times New Roman" w:hAnsi="Times New Roman"/>
          <w:sz w:val="24"/>
          <w:szCs w:val="24"/>
        </w:rPr>
        <w:t>5</w:t>
      </w:r>
      <w:r w:rsidR="00156DCA">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6DCA" w:rsidRDefault="00665636"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6</w:t>
      </w:r>
      <w:r w:rsidR="00156DCA">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56DCA">
        <w:rPr>
          <w:rFonts w:ascii="Times New Roman" w:hAnsi="Times New Roman"/>
          <w:sz w:val="24"/>
          <w:szCs w:val="24"/>
        </w:rPr>
        <w:t xml:space="preserve"> </w:t>
      </w:r>
      <w:proofErr w:type="gramStart"/>
      <w:r w:rsidR="00156DCA">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156DCA">
        <w:rPr>
          <w:rFonts w:ascii="Times New Roman" w:hAnsi="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56DCA">
        <w:rPr>
          <w:rFonts w:ascii="Times New Roman" w:hAnsi="Times New Roman"/>
          <w:sz w:val="24"/>
          <w:szCs w:val="24"/>
        </w:rPr>
        <w:t>неполнородными</w:t>
      </w:r>
      <w:proofErr w:type="spellEnd"/>
      <w:r w:rsidR="00156DC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156DCA">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6DCA" w:rsidRDefault="00665636" w:rsidP="00156DCA">
      <w:pPr>
        <w:keepNext/>
        <w:spacing w:after="0" w:line="240" w:lineRule="auto"/>
        <w:jc w:val="both"/>
        <w:rPr>
          <w:rFonts w:ascii="Times New Roman" w:hAnsi="Times New Roman"/>
          <w:sz w:val="24"/>
          <w:szCs w:val="24"/>
        </w:rPr>
      </w:pPr>
      <w:r>
        <w:rPr>
          <w:rFonts w:ascii="Times New Roman" w:hAnsi="Times New Roman"/>
          <w:sz w:val="24"/>
          <w:szCs w:val="24"/>
        </w:rPr>
        <w:t>7</w:t>
      </w:r>
      <w:r w:rsidR="00156DCA">
        <w:rPr>
          <w:rFonts w:ascii="Times New Roman" w:hAnsi="Times New Roman"/>
          <w:sz w:val="24"/>
          <w:szCs w:val="24"/>
        </w:rPr>
        <w:t>) участник закупки не является офшорной компанией;</w:t>
      </w:r>
    </w:p>
    <w:p w:rsidR="0039376E" w:rsidRDefault="00665636" w:rsidP="00156DCA">
      <w:pPr>
        <w:rPr>
          <w:rFonts w:ascii="Times New Roman" w:hAnsi="Times New Roman"/>
          <w:sz w:val="24"/>
          <w:szCs w:val="24"/>
        </w:rPr>
      </w:pPr>
      <w:r>
        <w:rPr>
          <w:rFonts w:ascii="Times New Roman" w:hAnsi="Times New Roman"/>
          <w:sz w:val="24"/>
          <w:szCs w:val="24"/>
        </w:rPr>
        <w:t>8</w:t>
      </w:r>
      <w:bookmarkStart w:id="0" w:name="_GoBack"/>
      <w:bookmarkEnd w:id="0"/>
      <w:r w:rsidR="00156DCA">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56DCA" w:rsidRPr="00156DCA" w:rsidRDefault="00156DCA" w:rsidP="00156DCA">
      <w:pPr>
        <w:rPr>
          <w:sz w:val="24"/>
          <w:szCs w:val="24"/>
        </w:rPr>
      </w:pPr>
      <w:r w:rsidRPr="00156DCA">
        <w:rPr>
          <w:rFonts w:ascii="Times New Roman" w:hAnsi="Times New Roman"/>
          <w:sz w:val="24"/>
          <w:szCs w:val="24"/>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установлено</w:t>
      </w:r>
      <w:r w:rsidRPr="00156DCA">
        <w:rPr>
          <w:sz w:val="24"/>
          <w:szCs w:val="24"/>
        </w:rPr>
        <w:t>.</w:t>
      </w:r>
    </w:p>
    <w:sectPr w:rsidR="00156DCA" w:rsidRPr="0015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6"/>
    <w:rsid w:val="00156DCA"/>
    <w:rsid w:val="0039376E"/>
    <w:rsid w:val="00442026"/>
    <w:rsid w:val="0066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6DCA"/>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56DC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6DCA"/>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56DC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Ванькаева Дарина Мазановна</dc:creator>
  <cp:keywords/>
  <dc:description/>
  <cp:lastModifiedBy>Ванькаева Дарина Мазановна</cp:lastModifiedBy>
  <cp:revision>3</cp:revision>
  <dcterms:created xsi:type="dcterms:W3CDTF">2019-03-14T13:58:00Z</dcterms:created>
  <dcterms:modified xsi:type="dcterms:W3CDTF">2019-03-26T11:46:00Z</dcterms:modified>
</cp:coreProperties>
</file>