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FB1FEF" w:rsidRPr="00FB1FEF" w:rsidRDefault="00FB1FEF" w:rsidP="00FB1FEF">
      <w:pPr>
        <w:pStyle w:val="af4"/>
        <w:numPr>
          <w:ilvl w:val="0"/>
          <w:numId w:val="19"/>
        </w:numPr>
        <w:ind w:left="0"/>
      </w:pPr>
      <w:r w:rsidRPr="00FB1FEF">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F58D3" w:rsidRDefault="008F58D3" w:rsidP="00FB1FEF">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B31AE" w:rsidRDefault="00FB31AE" w:rsidP="00FB31AE">
      <w:pPr>
        <w:numPr>
          <w:ilvl w:val="0"/>
          <w:numId w:val="19"/>
        </w:numPr>
        <w:shd w:val="clear" w:color="auto" w:fill="FFFFFF"/>
        <w:tabs>
          <w:tab w:val="left" w:pos="629"/>
        </w:tabs>
        <w:jc w:val="both"/>
      </w:pPr>
      <w:r w:rsidRPr="00FB31AE">
        <w:t>отсутствие у участника закупки ограничений для участия в закупках, установленных законодательством Российской Федерации.</w:t>
      </w:r>
    </w:p>
    <w:tbl>
      <w:tblPr>
        <w:tblW w:w="9639" w:type="dxa"/>
        <w:tblInd w:w="-5" w:type="dxa"/>
        <w:tblLayout w:type="fixed"/>
        <w:tblLook w:val="0000" w:firstRow="0" w:lastRow="0" w:firstColumn="0" w:lastColumn="0" w:noHBand="0" w:noVBand="0"/>
      </w:tblPr>
      <w:tblGrid>
        <w:gridCol w:w="7088"/>
        <w:gridCol w:w="2551"/>
      </w:tblGrid>
      <w:tr w:rsidR="008F58D3" w:rsidRPr="00776718" w:rsidTr="00566DD5">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bookmarkStart w:id="0" w:name="_GoBack"/>
            <w:bookmarkEnd w:id="0"/>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8F58D3" w:rsidRPr="009E5941" w:rsidTr="008F58D3">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cs="Times New Roman"/>
              </w:rPr>
            </w:pPr>
            <w:r w:rsidRPr="008F58D3">
              <w:rPr>
                <w:rFonts w:cs="Times New Roman"/>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ascii="Times New Roman" w:eastAsia="Times New Roman" w:hAnsi="Times New Roman"/>
                <w:i/>
                <w:iCs/>
                <w:color w:val="0070C0"/>
                <w:sz w:val="24"/>
                <w:szCs w:val="24"/>
              </w:rPr>
            </w:pPr>
            <w:r w:rsidRPr="008F58D3">
              <w:rPr>
                <w:rFonts w:ascii="Times New Roman" w:eastAsia="Times New Roman" w:hAnsi="Times New Roman"/>
                <w:i/>
                <w:iCs/>
                <w:color w:val="0070C0"/>
                <w:sz w:val="24"/>
                <w:szCs w:val="24"/>
              </w:rPr>
              <w:t>Участниками закупки могут быть только субъекты малого предпринимательства и социально ориентированные некоммерческие организации</w:t>
            </w:r>
          </w:p>
        </w:tc>
      </w:tr>
    </w:tbl>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C018CF">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C386B"/>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018CF"/>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1FEF"/>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EE093659-437B-4AE6-9CE4-B3AFBFE9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Малышева Вера Сергеевна</cp:lastModifiedBy>
  <cp:revision>4</cp:revision>
  <cp:lastPrinted>2018-07-24T13:35:00Z</cp:lastPrinted>
  <dcterms:created xsi:type="dcterms:W3CDTF">2018-11-27T11:35:00Z</dcterms:created>
  <dcterms:modified xsi:type="dcterms:W3CDTF">2019-06-06T07:11:00Z</dcterms:modified>
</cp:coreProperties>
</file>